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D7C82" w14:textId="77777777" w:rsidR="00067C86" w:rsidRPr="000B65EB" w:rsidRDefault="00067C86" w:rsidP="00201CDE">
      <w:pPr>
        <w:jc w:val="both"/>
        <w:rPr>
          <w:lang w:val="en-GB"/>
        </w:rPr>
      </w:pPr>
    </w:p>
    <w:p w14:paraId="674E5AC5" w14:textId="77777777" w:rsidR="00025C35" w:rsidRPr="000B65EB" w:rsidRDefault="00025C35" w:rsidP="00201CDE">
      <w:pPr>
        <w:jc w:val="both"/>
        <w:rPr>
          <w:lang w:val="en-GB"/>
        </w:rPr>
      </w:pPr>
    </w:p>
    <w:p w14:paraId="43FD25B6" w14:textId="77777777" w:rsidR="00025C35" w:rsidRPr="000B65EB" w:rsidRDefault="00025C35" w:rsidP="00201CDE">
      <w:pPr>
        <w:jc w:val="both"/>
        <w:rPr>
          <w:lang w:val="en-GB"/>
        </w:rPr>
      </w:pPr>
    </w:p>
    <w:p w14:paraId="619C9167" w14:textId="77777777" w:rsidR="00025C35" w:rsidRPr="000B65EB" w:rsidRDefault="00025C35" w:rsidP="00201CDE">
      <w:pPr>
        <w:jc w:val="both"/>
        <w:rPr>
          <w:lang w:val="en-GB"/>
        </w:rPr>
      </w:pPr>
    </w:p>
    <w:p w14:paraId="4E8317E6" w14:textId="77777777" w:rsidR="00025C35" w:rsidRPr="000B65EB" w:rsidRDefault="00025C35" w:rsidP="00201CDE">
      <w:pPr>
        <w:jc w:val="both"/>
        <w:rPr>
          <w:lang w:val="en-GB"/>
        </w:rPr>
      </w:pPr>
    </w:p>
    <w:p w14:paraId="1638B995" w14:textId="1258FB61" w:rsidR="00D13EBE" w:rsidRPr="000B65EB" w:rsidRDefault="00D247F7" w:rsidP="00837A4C">
      <w:pPr>
        <w:jc w:val="center"/>
        <w:rPr>
          <w:b/>
          <w:sz w:val="48"/>
          <w:szCs w:val="48"/>
          <w:lang w:val="en-GB"/>
        </w:rPr>
      </w:pPr>
      <w:r w:rsidRPr="000B65EB">
        <w:rPr>
          <w:b/>
          <w:sz w:val="48"/>
          <w:szCs w:val="48"/>
          <w:lang w:val="en-GB"/>
        </w:rPr>
        <w:t>Rwanda</w:t>
      </w:r>
    </w:p>
    <w:p w14:paraId="7AB06EB5" w14:textId="4CF12E05" w:rsidR="00837A4C" w:rsidRPr="000B65EB" w:rsidRDefault="00837A4C" w:rsidP="00837A4C">
      <w:pPr>
        <w:jc w:val="center"/>
        <w:rPr>
          <w:b/>
          <w:sz w:val="48"/>
          <w:szCs w:val="48"/>
          <w:lang w:val="en-GB"/>
        </w:rPr>
      </w:pPr>
      <w:r w:rsidRPr="000B65EB">
        <w:rPr>
          <w:b/>
          <w:sz w:val="48"/>
          <w:szCs w:val="48"/>
          <w:lang w:val="en-GB"/>
        </w:rPr>
        <w:t>The Biodiversity Finance Initiative</w:t>
      </w:r>
    </w:p>
    <w:p w14:paraId="5B7F4204" w14:textId="28EFEC9E" w:rsidR="00837A4C" w:rsidRPr="000B65EB" w:rsidRDefault="00837A4C" w:rsidP="00837A4C">
      <w:pPr>
        <w:jc w:val="center"/>
        <w:rPr>
          <w:b/>
          <w:sz w:val="48"/>
          <w:szCs w:val="48"/>
          <w:lang w:val="en-GB"/>
        </w:rPr>
      </w:pPr>
      <w:r w:rsidRPr="000B65EB">
        <w:rPr>
          <w:b/>
          <w:sz w:val="48"/>
          <w:szCs w:val="48"/>
          <w:lang w:val="en-GB"/>
        </w:rPr>
        <w:t>(BIOFIN)</w:t>
      </w:r>
    </w:p>
    <w:p w14:paraId="085E45EF" w14:textId="77777777" w:rsidR="00101B16" w:rsidRPr="000B65EB" w:rsidRDefault="00101B16" w:rsidP="00837A4C">
      <w:pPr>
        <w:jc w:val="center"/>
        <w:rPr>
          <w:b/>
          <w:sz w:val="48"/>
          <w:szCs w:val="28"/>
          <w:lang w:val="en-GB"/>
        </w:rPr>
      </w:pPr>
    </w:p>
    <w:p w14:paraId="23ADA543" w14:textId="00560D82" w:rsidR="00067C86" w:rsidRPr="000B65EB" w:rsidRDefault="00EC53AE" w:rsidP="00837A4C">
      <w:pPr>
        <w:jc w:val="center"/>
        <w:rPr>
          <w:b/>
          <w:sz w:val="48"/>
          <w:lang w:val="en-GB"/>
        </w:rPr>
      </w:pPr>
      <w:r w:rsidRPr="000B65EB">
        <w:rPr>
          <w:b/>
          <w:sz w:val="48"/>
          <w:szCs w:val="28"/>
          <w:lang w:val="en-GB"/>
        </w:rPr>
        <w:t xml:space="preserve">Biodiversity </w:t>
      </w:r>
      <w:r w:rsidR="00101B16" w:rsidRPr="000B65EB">
        <w:rPr>
          <w:b/>
          <w:sz w:val="48"/>
          <w:szCs w:val="28"/>
          <w:lang w:val="en-GB"/>
        </w:rPr>
        <w:t>Financ</w:t>
      </w:r>
      <w:r w:rsidRPr="000B65EB">
        <w:rPr>
          <w:b/>
          <w:sz w:val="48"/>
          <w:szCs w:val="28"/>
          <w:lang w:val="en-GB"/>
        </w:rPr>
        <w:t>e</w:t>
      </w:r>
      <w:r w:rsidR="00101B16" w:rsidRPr="000B65EB">
        <w:rPr>
          <w:b/>
          <w:sz w:val="48"/>
          <w:szCs w:val="28"/>
          <w:lang w:val="en-GB"/>
        </w:rPr>
        <w:t xml:space="preserve"> P</w:t>
      </w:r>
      <w:r w:rsidR="00566180" w:rsidRPr="000B65EB">
        <w:rPr>
          <w:b/>
          <w:sz w:val="48"/>
          <w:szCs w:val="28"/>
          <w:lang w:val="en-GB"/>
        </w:rPr>
        <w:t>lan</w:t>
      </w:r>
    </w:p>
    <w:p w14:paraId="57A9C119" w14:textId="77777777" w:rsidR="00067C86" w:rsidRPr="000B65EB" w:rsidRDefault="00067C86" w:rsidP="00837A4C">
      <w:pPr>
        <w:jc w:val="center"/>
        <w:rPr>
          <w:lang w:val="en-GB"/>
        </w:rPr>
      </w:pPr>
    </w:p>
    <w:p w14:paraId="2661BA0B" w14:textId="77777777" w:rsidR="00D13EBE" w:rsidRPr="000B65EB" w:rsidRDefault="00D13EBE" w:rsidP="00837A4C">
      <w:pPr>
        <w:jc w:val="center"/>
        <w:rPr>
          <w:color w:val="FF0000"/>
          <w:sz w:val="32"/>
          <w:szCs w:val="32"/>
          <w:lang w:val="en-GB"/>
        </w:rPr>
      </w:pPr>
    </w:p>
    <w:p w14:paraId="0E2B094C" w14:textId="77777777" w:rsidR="005C3DC7" w:rsidRPr="000B65EB" w:rsidRDefault="005C3DC7" w:rsidP="00837A4C">
      <w:pPr>
        <w:jc w:val="center"/>
        <w:rPr>
          <w:lang w:val="en-GB"/>
        </w:rPr>
      </w:pPr>
    </w:p>
    <w:p w14:paraId="24105F29" w14:textId="77777777" w:rsidR="00D13EBE" w:rsidRPr="000B65EB" w:rsidRDefault="00D13EBE" w:rsidP="00837A4C">
      <w:pPr>
        <w:jc w:val="center"/>
        <w:rPr>
          <w:lang w:val="en-GB"/>
        </w:rPr>
      </w:pPr>
    </w:p>
    <w:p w14:paraId="231F645D" w14:textId="77777777" w:rsidR="005C3DC7" w:rsidRPr="000B65EB" w:rsidRDefault="005C3DC7" w:rsidP="00837A4C">
      <w:pPr>
        <w:jc w:val="center"/>
        <w:rPr>
          <w:color w:val="FF0000"/>
          <w:lang w:val="en-GB"/>
        </w:rPr>
      </w:pPr>
    </w:p>
    <w:p w14:paraId="065A0DAB" w14:textId="77777777" w:rsidR="005C3DC7" w:rsidRPr="000B65EB" w:rsidRDefault="005C3DC7" w:rsidP="00837A4C">
      <w:pPr>
        <w:jc w:val="center"/>
        <w:rPr>
          <w:lang w:val="en-GB"/>
        </w:rPr>
      </w:pPr>
    </w:p>
    <w:p w14:paraId="47CB1058" w14:textId="77777777" w:rsidR="005C3DC7" w:rsidRPr="000B65EB" w:rsidRDefault="005C3DC7" w:rsidP="00837A4C">
      <w:pPr>
        <w:jc w:val="center"/>
        <w:rPr>
          <w:lang w:val="en-GB"/>
        </w:rPr>
      </w:pPr>
    </w:p>
    <w:p w14:paraId="0976148A" w14:textId="77777777" w:rsidR="00514C49" w:rsidRPr="000B65EB" w:rsidRDefault="00514C49" w:rsidP="00837A4C">
      <w:pPr>
        <w:jc w:val="center"/>
        <w:rPr>
          <w:lang w:val="en-GB"/>
        </w:rPr>
      </w:pPr>
    </w:p>
    <w:p w14:paraId="11FEACBB" w14:textId="77777777" w:rsidR="00514C49" w:rsidRPr="000B65EB" w:rsidRDefault="00514C49" w:rsidP="00837A4C">
      <w:pPr>
        <w:jc w:val="center"/>
        <w:rPr>
          <w:lang w:val="en-GB"/>
        </w:rPr>
      </w:pPr>
    </w:p>
    <w:p w14:paraId="7E8E0BF8" w14:textId="79D4E9BA" w:rsidR="00D13EBE" w:rsidRPr="000B65EB" w:rsidRDefault="00D4783E" w:rsidP="00837A4C">
      <w:pPr>
        <w:jc w:val="center"/>
        <w:rPr>
          <w:lang w:val="en-GB"/>
        </w:rPr>
      </w:pPr>
      <w:r>
        <w:rPr>
          <w:b/>
          <w:color w:val="000000"/>
          <w:lang w:val="en-GB"/>
        </w:rPr>
        <w:t>FINAL</w:t>
      </w:r>
      <w:r w:rsidR="00837A4C" w:rsidRPr="000B65EB">
        <w:rPr>
          <w:b/>
          <w:color w:val="000000"/>
          <w:lang w:val="en-GB"/>
        </w:rPr>
        <w:t xml:space="preserve"> </w:t>
      </w:r>
      <w:r>
        <w:rPr>
          <w:b/>
          <w:color w:val="000000"/>
          <w:lang w:val="en-GB"/>
        </w:rPr>
        <w:t>REPORT</w:t>
      </w:r>
    </w:p>
    <w:p w14:paraId="1004D41B" w14:textId="787C99A8" w:rsidR="000E10C3" w:rsidRPr="000B65EB" w:rsidRDefault="000E10C3" w:rsidP="00837A4C">
      <w:pPr>
        <w:jc w:val="center"/>
        <w:rPr>
          <w:b/>
          <w:sz w:val="32"/>
          <w:szCs w:val="32"/>
          <w:lang w:val="en-GB"/>
        </w:rPr>
      </w:pPr>
    </w:p>
    <w:p w14:paraId="5F1FBFD6" w14:textId="77777777" w:rsidR="0007149B" w:rsidRPr="000B65EB" w:rsidRDefault="0007149B" w:rsidP="00837A4C">
      <w:pPr>
        <w:jc w:val="center"/>
        <w:rPr>
          <w:b/>
          <w:sz w:val="32"/>
          <w:szCs w:val="32"/>
          <w:lang w:val="en-GB"/>
        </w:rPr>
      </w:pPr>
    </w:p>
    <w:p w14:paraId="2A6E1AE9" w14:textId="498E7C82" w:rsidR="00D13EBE" w:rsidRPr="000B65EB" w:rsidRDefault="00246151" w:rsidP="00837A4C">
      <w:pPr>
        <w:jc w:val="center"/>
        <w:rPr>
          <w:b/>
          <w:sz w:val="32"/>
          <w:szCs w:val="32"/>
          <w:lang w:val="en-GB"/>
        </w:rPr>
      </w:pPr>
      <w:r w:rsidRPr="000B65EB">
        <w:rPr>
          <w:b/>
          <w:sz w:val="32"/>
          <w:szCs w:val="32"/>
          <w:lang w:val="en-GB"/>
        </w:rPr>
        <w:t xml:space="preserve">March </w:t>
      </w:r>
      <w:r w:rsidR="004A5FF3">
        <w:rPr>
          <w:b/>
          <w:sz w:val="32"/>
          <w:szCs w:val="32"/>
          <w:lang w:val="en-GB"/>
        </w:rPr>
        <w:t>2</w:t>
      </w:r>
      <w:r w:rsidR="005E5CDA">
        <w:rPr>
          <w:b/>
          <w:sz w:val="32"/>
          <w:szCs w:val="32"/>
          <w:lang w:val="en-GB"/>
        </w:rPr>
        <w:t>8</w:t>
      </w:r>
      <w:r w:rsidRPr="000B65EB">
        <w:rPr>
          <w:b/>
          <w:sz w:val="32"/>
          <w:szCs w:val="32"/>
          <w:lang w:val="en-GB"/>
        </w:rPr>
        <w:t>, 2019</w:t>
      </w:r>
    </w:p>
    <w:p w14:paraId="5D0B332F" w14:textId="77777777" w:rsidR="00E87F57" w:rsidRPr="000B65EB" w:rsidRDefault="00E87F57" w:rsidP="00201CDE">
      <w:pPr>
        <w:jc w:val="both"/>
        <w:rPr>
          <w:sz w:val="20"/>
          <w:lang w:val="en-GB"/>
        </w:rPr>
      </w:pPr>
    </w:p>
    <w:p w14:paraId="11B78A6A" w14:textId="77777777" w:rsidR="00E87F57" w:rsidRPr="000B65EB" w:rsidRDefault="00E87F57" w:rsidP="00201CDE">
      <w:pPr>
        <w:jc w:val="both"/>
        <w:rPr>
          <w:sz w:val="20"/>
          <w:lang w:val="en-GB"/>
        </w:rPr>
      </w:pPr>
    </w:p>
    <w:p w14:paraId="4945AD0B" w14:textId="77777777" w:rsidR="00E87F57" w:rsidRPr="000B65EB" w:rsidRDefault="00E87F57" w:rsidP="00201CDE">
      <w:pPr>
        <w:jc w:val="both"/>
        <w:rPr>
          <w:sz w:val="20"/>
          <w:lang w:val="en-GB"/>
        </w:rPr>
      </w:pPr>
    </w:p>
    <w:p w14:paraId="110C631A" w14:textId="77777777" w:rsidR="0010394D" w:rsidRPr="000B65EB" w:rsidRDefault="0010394D" w:rsidP="00201CDE">
      <w:pPr>
        <w:jc w:val="both"/>
        <w:rPr>
          <w:b/>
          <w:sz w:val="20"/>
          <w:lang w:val="en-GB"/>
        </w:rPr>
        <w:sectPr w:rsidR="0010394D" w:rsidRPr="000B65EB" w:rsidSect="00DD1154">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2342A9B3" w14:textId="77777777" w:rsidR="000A324F" w:rsidRPr="000B65EB" w:rsidRDefault="000A324F" w:rsidP="00201CDE">
      <w:pPr>
        <w:pStyle w:val="Heading1"/>
        <w:numPr>
          <w:ilvl w:val="0"/>
          <w:numId w:val="0"/>
        </w:numPr>
        <w:ind w:left="360" w:hanging="360"/>
        <w:jc w:val="both"/>
      </w:pPr>
      <w:bookmarkStart w:id="0" w:name="_Toc492668638"/>
      <w:bookmarkStart w:id="1" w:name="_Toc25248435"/>
      <w:bookmarkStart w:id="2" w:name="_Toc490164852"/>
      <w:r w:rsidRPr="000B65EB">
        <w:lastRenderedPageBreak/>
        <w:t>Foreword</w:t>
      </w:r>
      <w:bookmarkEnd w:id="0"/>
      <w:bookmarkEnd w:id="1"/>
    </w:p>
    <w:p w14:paraId="4F74F5EB" w14:textId="77777777" w:rsidR="000A324F" w:rsidRPr="000B65EB" w:rsidRDefault="000A324F" w:rsidP="00201CDE">
      <w:pPr>
        <w:jc w:val="both"/>
      </w:pPr>
    </w:p>
    <w:p w14:paraId="550B138F" w14:textId="77777777" w:rsidR="000A324F" w:rsidRPr="000B65EB" w:rsidRDefault="000A324F" w:rsidP="00201CDE">
      <w:pPr>
        <w:jc w:val="both"/>
      </w:pPr>
    </w:p>
    <w:p w14:paraId="2838A08A" w14:textId="77777777" w:rsidR="00E32048" w:rsidRDefault="000A324F" w:rsidP="00201CDE">
      <w:pPr>
        <w:jc w:val="both"/>
      </w:pPr>
      <w:r w:rsidRPr="000B65EB">
        <w:t xml:space="preserve">On behalf of the BIOFIN </w:t>
      </w:r>
      <w:r w:rsidR="00741010" w:rsidRPr="000B65EB">
        <w:t xml:space="preserve">Rwanda </w:t>
      </w:r>
      <w:r w:rsidRPr="000B65EB">
        <w:t xml:space="preserve">team, I am pleased to present this </w:t>
      </w:r>
      <w:r w:rsidR="00566180" w:rsidRPr="000B65EB">
        <w:t xml:space="preserve">Biodiversity </w:t>
      </w:r>
      <w:r w:rsidRPr="000B65EB">
        <w:t>Finance P</w:t>
      </w:r>
      <w:r w:rsidR="00566180" w:rsidRPr="000B65EB">
        <w:t>lan</w:t>
      </w:r>
      <w:r w:rsidR="00741010" w:rsidRPr="000B65EB">
        <w:t xml:space="preserve">.   It is </w:t>
      </w:r>
      <w:r w:rsidR="00311BAA" w:rsidRPr="000B65EB">
        <w:t>the fourth in a series of repor</w:t>
      </w:r>
      <w:r w:rsidR="00741010" w:rsidRPr="000B65EB">
        <w:t>t</w:t>
      </w:r>
      <w:r w:rsidR="00311BAA" w:rsidRPr="000B65EB">
        <w:t>s</w:t>
      </w:r>
      <w:r w:rsidR="00741010" w:rsidRPr="000B65EB">
        <w:t xml:space="preserve"> that have been prepared as part of the BIOFIN initiative.</w:t>
      </w:r>
      <w:r w:rsidR="0094171B" w:rsidRPr="000B65EB">
        <w:t xml:space="preserve"> </w:t>
      </w:r>
      <w:r w:rsidR="00311BAA" w:rsidRPr="000B65EB">
        <w:t xml:space="preserve"> The BIOFIN initiative has the objective of supporting efforts to identify way</w:t>
      </w:r>
      <w:r w:rsidR="00513345" w:rsidRPr="000B65EB">
        <w:t>s</w:t>
      </w:r>
      <w:r w:rsidR="00311BAA" w:rsidRPr="000B65EB">
        <w:t xml:space="preserve"> to </w:t>
      </w:r>
      <w:r w:rsidR="00F3619F" w:rsidRPr="000B65EB">
        <w:t>finance ecosystem management and biodiversity conservation in order to achieve</w:t>
      </w:r>
      <w:r w:rsidR="00311BAA" w:rsidRPr="000B65EB">
        <w:t xml:space="preserve"> the </w:t>
      </w:r>
      <w:r w:rsidR="007D6FC4" w:rsidRPr="000B65EB">
        <w:t>Government of Rwanda’s biodiversity goals and targets</w:t>
      </w:r>
      <w:r w:rsidR="00F3619F" w:rsidRPr="000B65EB">
        <w:t xml:space="preserve">. </w:t>
      </w:r>
      <w:r w:rsidR="007D6FC4" w:rsidRPr="000B65EB">
        <w:t xml:space="preserve"> </w:t>
      </w:r>
    </w:p>
    <w:p w14:paraId="00CE06A5" w14:textId="77777777" w:rsidR="00E32048" w:rsidRDefault="00E32048" w:rsidP="00201CDE">
      <w:pPr>
        <w:jc w:val="both"/>
      </w:pPr>
    </w:p>
    <w:p w14:paraId="1B007B12" w14:textId="4CFF7F93" w:rsidR="00311BAA" w:rsidRPr="000B65EB" w:rsidRDefault="00F3619F" w:rsidP="00201CDE">
      <w:pPr>
        <w:jc w:val="both"/>
      </w:pPr>
      <w:r w:rsidRPr="000B65EB">
        <w:t xml:space="preserve">Biodiversity protection and conservation plays a crucial role in ensuring </w:t>
      </w:r>
      <w:r w:rsidR="007D6FC4" w:rsidRPr="000B65EB">
        <w:t>that the country</w:t>
      </w:r>
      <w:r w:rsidR="00D64393" w:rsidRPr="000B65EB">
        <w:t>’</w:t>
      </w:r>
      <w:r w:rsidR="007D6FC4" w:rsidRPr="000B65EB">
        <w:t>s n</w:t>
      </w:r>
      <w:r w:rsidR="00D64393" w:rsidRPr="000B65EB">
        <w:t xml:space="preserve">atural capital </w:t>
      </w:r>
      <w:r w:rsidR="00513345" w:rsidRPr="000B65EB">
        <w:t>is</w:t>
      </w:r>
      <w:r w:rsidR="00D64393" w:rsidRPr="000B65EB">
        <w:t xml:space="preserve"> preserved and maintained</w:t>
      </w:r>
      <w:r w:rsidRPr="000B65EB">
        <w:t xml:space="preserve"> and contributes to overall sustainable development</w:t>
      </w:r>
      <w:r w:rsidR="00D64393" w:rsidRPr="000B65EB">
        <w:t xml:space="preserve">.  </w:t>
      </w:r>
      <w:r w:rsidR="00513345" w:rsidRPr="000B65EB">
        <w:t xml:space="preserve">Previous </w:t>
      </w:r>
      <w:r w:rsidRPr="000B65EB">
        <w:t xml:space="preserve">BIOFIN </w:t>
      </w:r>
      <w:r w:rsidR="00513345" w:rsidRPr="000B65EB">
        <w:t xml:space="preserve">reports </w:t>
      </w:r>
      <w:r w:rsidRPr="000B65EB">
        <w:t xml:space="preserve">reviewed </w:t>
      </w:r>
      <w:r w:rsidR="00BD602F" w:rsidRPr="000B65EB">
        <w:t xml:space="preserve">policies and </w:t>
      </w:r>
      <w:r w:rsidRPr="000B65EB">
        <w:t>the</w:t>
      </w:r>
      <w:r w:rsidR="00513345" w:rsidRPr="000B65EB">
        <w:t xml:space="preserve"> </w:t>
      </w:r>
      <w:r w:rsidR="00BD602F" w:rsidRPr="000B65EB">
        <w:t xml:space="preserve">role of various institutions in ecosystem management and biodiversity conservation (PIR), </w:t>
      </w:r>
      <w:r w:rsidR="00513345" w:rsidRPr="000B65EB">
        <w:t xml:space="preserve">current spending patterns and investments </w:t>
      </w:r>
      <w:r w:rsidRPr="000B65EB">
        <w:t xml:space="preserve">on Biodiversity </w:t>
      </w:r>
      <w:r w:rsidR="00513345" w:rsidRPr="000B65EB">
        <w:t xml:space="preserve">by the Rwandan government and other partners (Biodiversity Expenditure Review) and estimated costs of fully funding  Rwanda’s biodiversity goals and targets as found in the National Biodiversity Strategy and Action Plan (Financial Needs Assessment). This report focuses on laying out a strategy to fill the </w:t>
      </w:r>
      <w:r w:rsidR="00BA4518" w:rsidRPr="000B65EB">
        <w:t>shortfall</w:t>
      </w:r>
      <w:r w:rsidR="00513345" w:rsidRPr="000B65EB">
        <w:t xml:space="preserve"> between current spending and the estimated funding requirements</w:t>
      </w:r>
      <w:r w:rsidR="00BD602F" w:rsidRPr="000B65EB">
        <w:t xml:space="preserve"> including policy and institutional features that provide support to effectively address the finance gaps</w:t>
      </w:r>
      <w:r w:rsidR="00513345" w:rsidRPr="000B65EB">
        <w:t>.</w:t>
      </w:r>
    </w:p>
    <w:p w14:paraId="0C270A0F" w14:textId="77777777" w:rsidR="00311BAA" w:rsidRPr="000B65EB" w:rsidRDefault="00311BAA" w:rsidP="00201CDE">
      <w:pPr>
        <w:jc w:val="both"/>
      </w:pPr>
    </w:p>
    <w:p w14:paraId="69E7F6AC" w14:textId="616CF049" w:rsidR="00D64393" w:rsidRPr="000B65EB" w:rsidRDefault="00D64393" w:rsidP="00201CDE">
      <w:pPr>
        <w:jc w:val="both"/>
      </w:pPr>
      <w:r w:rsidRPr="000B65EB">
        <w:t xml:space="preserve">This report </w:t>
      </w:r>
      <w:r w:rsidR="00513345" w:rsidRPr="000B65EB">
        <w:t xml:space="preserve">also </w:t>
      </w:r>
      <w:r w:rsidRPr="000B65EB">
        <w:t xml:space="preserve">places considerable emphasis on </w:t>
      </w:r>
      <w:r w:rsidR="00513345" w:rsidRPr="000B65EB">
        <w:t xml:space="preserve">recognizing </w:t>
      </w:r>
      <w:r w:rsidRPr="000B65EB">
        <w:t xml:space="preserve">inter-linkages </w:t>
      </w:r>
      <w:r w:rsidR="006F49B2" w:rsidRPr="000B65EB">
        <w:t xml:space="preserve">found within </w:t>
      </w:r>
      <w:r w:rsidRPr="000B65EB">
        <w:t xml:space="preserve">Rwanda’s </w:t>
      </w:r>
      <w:r w:rsidR="00051973" w:rsidRPr="000B65EB">
        <w:t xml:space="preserve">national vision </w:t>
      </w:r>
      <w:r w:rsidR="006F49B2" w:rsidRPr="000B65EB">
        <w:t xml:space="preserve">to promote sustainable economic development, reduce poverty, </w:t>
      </w:r>
      <w:r w:rsidR="00051973" w:rsidRPr="000B65EB">
        <w:t xml:space="preserve">protect </w:t>
      </w:r>
      <w:r w:rsidR="006F49B2" w:rsidRPr="000B65EB">
        <w:t xml:space="preserve">the environment, and become a middle-income country by </w:t>
      </w:r>
      <w:r w:rsidR="00513345" w:rsidRPr="000B65EB">
        <w:t>2035.</w:t>
      </w:r>
    </w:p>
    <w:p w14:paraId="02EF1661" w14:textId="77777777" w:rsidR="00D64393" w:rsidRPr="000B65EB" w:rsidRDefault="00D64393" w:rsidP="00201CDE">
      <w:pPr>
        <w:jc w:val="both"/>
      </w:pPr>
    </w:p>
    <w:p w14:paraId="50B99F6A" w14:textId="2BBAE7F3" w:rsidR="00311BAA" w:rsidRPr="000B65EB" w:rsidRDefault="00513345" w:rsidP="00201CDE">
      <w:pPr>
        <w:jc w:val="both"/>
        <w:rPr>
          <w:color w:val="000000" w:themeColor="text1"/>
        </w:rPr>
      </w:pPr>
      <w:r w:rsidRPr="000B65EB">
        <w:rPr>
          <w:color w:val="000000" w:themeColor="text1"/>
        </w:rPr>
        <w:t>It is hoped that this report will s</w:t>
      </w:r>
      <w:r w:rsidR="006B05AE" w:rsidRPr="000B65EB">
        <w:rPr>
          <w:color w:val="000000" w:themeColor="text1"/>
        </w:rPr>
        <w:t xml:space="preserve">timulate discussion and debate </w:t>
      </w:r>
      <w:r w:rsidRPr="000B65EB">
        <w:rPr>
          <w:color w:val="000000" w:themeColor="text1"/>
        </w:rPr>
        <w:t>among Rwanda policy-makers and thought-leaders about the means for restoring and protecting Rwanda’s biodiversity while achieving  our country’s  goal of sustainable and equitable economic and social development.</w:t>
      </w:r>
    </w:p>
    <w:p w14:paraId="7C2587A9" w14:textId="77777777" w:rsidR="00311BAA" w:rsidRPr="000B65EB" w:rsidRDefault="00311BAA" w:rsidP="00201CDE">
      <w:pPr>
        <w:jc w:val="both"/>
        <w:rPr>
          <w:color w:val="000000" w:themeColor="text1"/>
        </w:rPr>
      </w:pPr>
    </w:p>
    <w:p w14:paraId="46D25CA6" w14:textId="77777777" w:rsidR="00311BAA" w:rsidRPr="000B65EB" w:rsidRDefault="00311BAA" w:rsidP="00201CDE">
      <w:pPr>
        <w:jc w:val="both"/>
        <w:rPr>
          <w:color w:val="000000" w:themeColor="text1"/>
        </w:rPr>
      </w:pPr>
    </w:p>
    <w:p w14:paraId="67E02D63" w14:textId="77777777" w:rsidR="000A324F" w:rsidRPr="000B65EB" w:rsidRDefault="000A324F" w:rsidP="00201CDE">
      <w:pPr>
        <w:jc w:val="both"/>
      </w:pPr>
    </w:p>
    <w:p w14:paraId="1E3A123F" w14:textId="77777777" w:rsidR="000A324F" w:rsidRPr="000B65EB" w:rsidRDefault="000A324F" w:rsidP="00201CDE">
      <w:pPr>
        <w:jc w:val="both"/>
      </w:pPr>
    </w:p>
    <w:p w14:paraId="34DAC837" w14:textId="77777777" w:rsidR="000A324F" w:rsidRPr="000B65EB" w:rsidRDefault="000A324F" w:rsidP="00201CDE">
      <w:pPr>
        <w:jc w:val="both"/>
      </w:pPr>
      <w:r w:rsidRPr="000B65EB">
        <w:t xml:space="preserve">Coletha U. </w:t>
      </w:r>
      <w:proofErr w:type="spellStart"/>
      <w:r w:rsidRPr="000B65EB">
        <w:t>Ruhamya</w:t>
      </w:r>
      <w:proofErr w:type="spellEnd"/>
    </w:p>
    <w:p w14:paraId="483FAAD7" w14:textId="77777777" w:rsidR="000A324F" w:rsidRPr="000B65EB" w:rsidRDefault="000A324F" w:rsidP="00201CDE">
      <w:pPr>
        <w:jc w:val="both"/>
      </w:pPr>
      <w:r w:rsidRPr="000B65EB">
        <w:t>Director General</w:t>
      </w:r>
    </w:p>
    <w:p w14:paraId="4D89D12C" w14:textId="43A28C39" w:rsidR="000A324F" w:rsidRPr="000B65EB" w:rsidRDefault="000A324F" w:rsidP="00201CDE">
      <w:pPr>
        <w:jc w:val="both"/>
      </w:pPr>
      <w:r w:rsidRPr="000B65EB">
        <w:t>R</w:t>
      </w:r>
      <w:r w:rsidR="00576E45" w:rsidRPr="000B65EB">
        <w:t xml:space="preserve">wanda </w:t>
      </w:r>
      <w:r w:rsidRPr="000B65EB">
        <w:t>E</w:t>
      </w:r>
      <w:r w:rsidR="00576E45" w:rsidRPr="000B65EB">
        <w:t xml:space="preserve">nvironment Management </w:t>
      </w:r>
      <w:r w:rsidRPr="000B65EB">
        <w:t>A</w:t>
      </w:r>
      <w:r w:rsidR="00576E45" w:rsidRPr="000B65EB">
        <w:t>uthority</w:t>
      </w:r>
    </w:p>
    <w:p w14:paraId="3B2A615F" w14:textId="565CBE4A" w:rsidR="000A324F" w:rsidRPr="000B65EB" w:rsidRDefault="001407C9" w:rsidP="00201CDE">
      <w:pPr>
        <w:jc w:val="both"/>
      </w:pPr>
      <w:r w:rsidRPr="000B65EB">
        <w:br w:type="page"/>
      </w:r>
    </w:p>
    <w:p w14:paraId="63E651ED" w14:textId="5E329A77" w:rsidR="002062D1" w:rsidRPr="000B65EB" w:rsidRDefault="002062D1" w:rsidP="00201CDE">
      <w:pPr>
        <w:pStyle w:val="Heading1"/>
        <w:numPr>
          <w:ilvl w:val="0"/>
          <w:numId w:val="0"/>
        </w:numPr>
        <w:ind w:left="360" w:hanging="360"/>
        <w:jc w:val="both"/>
      </w:pPr>
      <w:bookmarkStart w:id="3" w:name="_Toc492668639"/>
      <w:bookmarkStart w:id="4" w:name="_Toc25248436"/>
      <w:r w:rsidRPr="000B65EB">
        <w:lastRenderedPageBreak/>
        <w:t>Acknowledgements</w:t>
      </w:r>
      <w:bookmarkEnd w:id="2"/>
      <w:bookmarkEnd w:id="3"/>
      <w:bookmarkEnd w:id="4"/>
    </w:p>
    <w:p w14:paraId="15E1D7D4" w14:textId="77777777" w:rsidR="008A6E0A" w:rsidRPr="000B65EB" w:rsidRDefault="008A6E0A" w:rsidP="00201CDE">
      <w:pPr>
        <w:jc w:val="both"/>
      </w:pPr>
    </w:p>
    <w:p w14:paraId="15AFB32E" w14:textId="7FEFF46D" w:rsidR="00605942" w:rsidRPr="00605942" w:rsidRDefault="00343DD6" w:rsidP="00C07521">
      <w:pPr>
        <w:jc w:val="both"/>
      </w:pPr>
      <w:r>
        <w:t>This Biodiversity Finance Plan is the product of two years of intensive stakeholder consultation, and builds upon a number of studies conducted under the BIOFIN Phase I initiative.  Under the superior guidance of the Steering Committee and National Technical Advisory Committee</w:t>
      </w:r>
      <w:r w:rsidR="00681ED1">
        <w:t xml:space="preserve"> (NTAC)</w:t>
      </w:r>
      <w:r>
        <w:t xml:space="preserve">, this Plan presents a comprehensive suite of finance solutions that leverages the strong institutions in Rwanda working in the field of biodiversity conservation, and builds up existing environment and natural capital initiatives to create synergies between the complementary objectives. </w:t>
      </w:r>
    </w:p>
    <w:p w14:paraId="33DD08DA" w14:textId="77777777" w:rsidR="006C1BB1" w:rsidRDefault="006C1BB1" w:rsidP="00201CDE">
      <w:pPr>
        <w:jc w:val="both"/>
      </w:pPr>
    </w:p>
    <w:p w14:paraId="0BD09D0F" w14:textId="6F340AB6" w:rsidR="00343DD6" w:rsidRDefault="00C07521" w:rsidP="00201CDE">
      <w:pPr>
        <w:jc w:val="both"/>
      </w:pPr>
      <w:r>
        <w:t xml:space="preserve">We would like to thank the </w:t>
      </w:r>
      <w:r w:rsidR="007131F2">
        <w:t>NTAC</w:t>
      </w:r>
      <w:r>
        <w:t xml:space="preserve">, and all stakeholders who contributed to </w:t>
      </w:r>
      <w:r w:rsidR="00811253">
        <w:t xml:space="preserve">the workshops and review of this finance plan.  The full list of NTAC members can be found in the Annex. </w:t>
      </w:r>
    </w:p>
    <w:p w14:paraId="17AE48B5" w14:textId="1428153C" w:rsidR="00343DD6" w:rsidRDefault="00343DD6" w:rsidP="00201CDE">
      <w:pPr>
        <w:jc w:val="both"/>
      </w:pPr>
    </w:p>
    <w:p w14:paraId="71CC9ADE" w14:textId="016C978E" w:rsidR="00E32048" w:rsidRDefault="00C07521" w:rsidP="00201CDE">
      <w:pPr>
        <w:jc w:val="both"/>
      </w:pPr>
      <w:r>
        <w:t>We</w:t>
      </w:r>
      <w:r w:rsidR="00343DD6" w:rsidRPr="00343DD6">
        <w:t xml:space="preserve"> are very grateful to the BIOFIN Technical team composed by </w:t>
      </w:r>
      <w:r w:rsidR="00343DD6" w:rsidRPr="00811253">
        <w:rPr>
          <w:bCs/>
        </w:rPr>
        <w:t>Reina Otsuka,</w:t>
      </w:r>
      <w:r w:rsidR="00343DD6" w:rsidRPr="00811253">
        <w:t xml:space="preserve"> Environmental Specialist (UNDP); </w:t>
      </w:r>
      <w:r w:rsidR="00343DD6" w:rsidRPr="00811253">
        <w:rPr>
          <w:bCs/>
        </w:rPr>
        <w:t>Jenny Kwon</w:t>
      </w:r>
      <w:r w:rsidR="00343DD6" w:rsidRPr="00811253">
        <w:t xml:space="preserve">, Program Officer, Climate Change &amp; DRM, (UNDP), </w:t>
      </w:r>
      <w:r w:rsidR="0063715B">
        <w:t>Marie-</w:t>
      </w:r>
      <w:r w:rsidR="00343DD6" w:rsidRPr="00811253">
        <w:t xml:space="preserve">Leatitia </w:t>
      </w:r>
      <w:proofErr w:type="spellStart"/>
      <w:r w:rsidR="00343DD6" w:rsidRPr="00811253">
        <w:t>Busokeye</w:t>
      </w:r>
      <w:proofErr w:type="spellEnd"/>
      <w:r w:rsidR="00343DD6" w:rsidRPr="00811253">
        <w:t xml:space="preserve">, Director of Research, Environmental Planning &amp; Development (REMA) and Sylvia R. </w:t>
      </w:r>
      <w:proofErr w:type="spellStart"/>
      <w:r w:rsidR="00343DD6" w:rsidRPr="00811253">
        <w:t>Kawera</w:t>
      </w:r>
      <w:proofErr w:type="spellEnd"/>
      <w:r w:rsidR="00343DD6" w:rsidRPr="00811253">
        <w:t>, BIOFIN project coordinator (REMA) for their guidance and close follow up along the whole</w:t>
      </w:r>
      <w:r w:rsidR="00343DD6" w:rsidRPr="00343DD6">
        <w:t xml:space="preserve"> process in this study.</w:t>
      </w:r>
      <w:r w:rsidR="006C1BB1">
        <w:t xml:space="preserve"> In addition, guidance from Tracey Cumming, </w:t>
      </w:r>
      <w:r w:rsidR="00C117E0">
        <w:t xml:space="preserve">Rwanda’s </w:t>
      </w:r>
      <w:r w:rsidR="006C1BB1">
        <w:t xml:space="preserve">Technical Advisor </w:t>
      </w:r>
      <w:r w:rsidR="00C117E0">
        <w:t>from the</w:t>
      </w:r>
      <w:r w:rsidR="006C1BB1">
        <w:t xml:space="preserve"> Global BIOFIN</w:t>
      </w:r>
      <w:r w:rsidR="00C117E0">
        <w:t xml:space="preserve"> team</w:t>
      </w:r>
      <w:r w:rsidR="006C1BB1">
        <w:t xml:space="preserve">, proved invaluable in refining the proposed finance solutions to meet the resource mobilization objectives. </w:t>
      </w:r>
    </w:p>
    <w:p w14:paraId="0EC37D54" w14:textId="77777777" w:rsidR="00E32048" w:rsidRDefault="00E32048" w:rsidP="00201CDE">
      <w:pPr>
        <w:jc w:val="both"/>
      </w:pPr>
    </w:p>
    <w:p w14:paraId="60C34B3A" w14:textId="4BCD29C4" w:rsidR="00343DD6" w:rsidRPr="000B65EB" w:rsidRDefault="006C1BB1" w:rsidP="00201CDE">
      <w:pPr>
        <w:jc w:val="both"/>
      </w:pPr>
      <w:r>
        <w:t xml:space="preserve">It is hoped that through sound implementation, these finance solutions will mobilize both </w:t>
      </w:r>
      <w:r w:rsidR="00FA4928">
        <w:t xml:space="preserve">domestic resources </w:t>
      </w:r>
      <w:r>
        <w:t xml:space="preserve">as well as </w:t>
      </w:r>
      <w:r w:rsidR="00FA4928">
        <w:t>the international</w:t>
      </w:r>
      <w:r w:rsidR="00FA4928" w:rsidDel="00FA4928">
        <w:t xml:space="preserve"> </w:t>
      </w:r>
      <w:r w:rsidR="00C117E0">
        <w:t xml:space="preserve">resources </w:t>
      </w:r>
      <w:r>
        <w:t xml:space="preserve">needed to provide a sustainable flow of finances to biodiversity conservation, and enable Rwanda to achieve their biodiversity goals and targets as identified in the National Biodiversity Strategy and Action Plan. </w:t>
      </w:r>
    </w:p>
    <w:p w14:paraId="590ADBDC" w14:textId="77777777" w:rsidR="006F49B2" w:rsidRPr="000B65EB" w:rsidRDefault="006F49B2" w:rsidP="00201CDE">
      <w:pPr>
        <w:jc w:val="both"/>
      </w:pPr>
    </w:p>
    <w:p w14:paraId="10A17585" w14:textId="77777777" w:rsidR="006F49B2" w:rsidRPr="000B65EB" w:rsidRDefault="006F49B2" w:rsidP="00201CDE">
      <w:pPr>
        <w:jc w:val="both"/>
      </w:pPr>
    </w:p>
    <w:p w14:paraId="1D2626B1" w14:textId="77777777" w:rsidR="006F49B2" w:rsidRPr="000B65EB" w:rsidRDefault="006F49B2" w:rsidP="00201CDE">
      <w:pPr>
        <w:jc w:val="both"/>
      </w:pPr>
    </w:p>
    <w:p w14:paraId="5BA710B1" w14:textId="77777777" w:rsidR="006F49B2" w:rsidRPr="000B65EB" w:rsidRDefault="006F49B2" w:rsidP="00201CDE">
      <w:pPr>
        <w:jc w:val="both"/>
      </w:pPr>
    </w:p>
    <w:p w14:paraId="33383F93" w14:textId="77777777" w:rsidR="006F49B2" w:rsidRPr="000B65EB" w:rsidRDefault="006F49B2" w:rsidP="00201CDE">
      <w:pPr>
        <w:jc w:val="both"/>
      </w:pPr>
    </w:p>
    <w:p w14:paraId="0FEBCC1D" w14:textId="77777777" w:rsidR="006F49B2" w:rsidRPr="000B65EB" w:rsidRDefault="006F49B2" w:rsidP="00201CDE">
      <w:pPr>
        <w:jc w:val="both"/>
      </w:pPr>
    </w:p>
    <w:p w14:paraId="480D653A" w14:textId="5CFCDB03" w:rsidR="00E37C08" w:rsidRPr="000B65EB" w:rsidRDefault="001407C9" w:rsidP="00201CDE">
      <w:pPr>
        <w:jc w:val="both"/>
        <w:rPr>
          <w:lang w:val="en-GB"/>
        </w:rPr>
      </w:pPr>
      <w:r w:rsidRPr="000B65EB">
        <w:rPr>
          <w:lang w:val="en-GB"/>
        </w:rPr>
        <w:br w:type="page"/>
      </w:r>
    </w:p>
    <w:p w14:paraId="7657A285" w14:textId="168D6118" w:rsidR="00754832" w:rsidRPr="000B65EB" w:rsidRDefault="00CB5F40" w:rsidP="00F75121">
      <w:pPr>
        <w:pStyle w:val="Heading1"/>
        <w:numPr>
          <w:ilvl w:val="0"/>
          <w:numId w:val="0"/>
        </w:numPr>
        <w:ind w:left="360" w:hanging="360"/>
        <w:jc w:val="both"/>
        <w:rPr>
          <w:sz w:val="24"/>
          <w:szCs w:val="24"/>
        </w:rPr>
      </w:pPr>
      <w:bookmarkStart w:id="5" w:name="_Toc492668640"/>
      <w:bookmarkStart w:id="6" w:name="_Toc25248437"/>
      <w:r w:rsidRPr="000B65EB">
        <w:lastRenderedPageBreak/>
        <w:t>Table of Contents</w:t>
      </w:r>
      <w:bookmarkStart w:id="7" w:name="_Toc3391458"/>
      <w:bookmarkEnd w:id="5"/>
      <w:bookmarkEnd w:id="6"/>
      <w:bookmarkEnd w:id="7"/>
    </w:p>
    <w:p w14:paraId="5F02DA81" w14:textId="60595BB2" w:rsidR="006B2CC1" w:rsidRDefault="00E422C8">
      <w:pPr>
        <w:pStyle w:val="TOC1"/>
        <w:tabs>
          <w:tab w:val="right" w:leader="dot" w:pos="9350"/>
        </w:tabs>
        <w:rPr>
          <w:rFonts w:asciiTheme="minorHAnsi" w:eastAsiaTheme="minorEastAsia" w:hAnsiTheme="minorHAnsi" w:cstheme="minorBidi"/>
          <w:b w:val="0"/>
          <w:bCs w:val="0"/>
          <w:noProof/>
          <w:sz w:val="22"/>
          <w:szCs w:val="22"/>
          <w:lang w:eastAsia="ja-JP"/>
        </w:rPr>
      </w:pPr>
      <w:r w:rsidRPr="009458D3">
        <w:rPr>
          <w:rFonts w:ascii="Times New Roman" w:hAnsi="Times New Roman"/>
          <w:b w:val="0"/>
          <w:bCs w:val="0"/>
          <w:lang w:val="en-GB"/>
        </w:rPr>
        <w:fldChar w:fldCharType="begin"/>
      </w:r>
      <w:r w:rsidRPr="009458D3">
        <w:rPr>
          <w:rFonts w:ascii="Times New Roman" w:hAnsi="Times New Roman"/>
          <w:b w:val="0"/>
          <w:bCs w:val="0"/>
          <w:lang w:val="en-GB"/>
        </w:rPr>
        <w:instrText xml:space="preserve"> TOC \o "1-3" \h \z </w:instrText>
      </w:r>
      <w:r w:rsidRPr="009458D3">
        <w:rPr>
          <w:rFonts w:ascii="Times New Roman" w:hAnsi="Times New Roman"/>
          <w:b w:val="0"/>
          <w:bCs w:val="0"/>
          <w:lang w:val="en-GB"/>
        </w:rPr>
        <w:fldChar w:fldCharType="separate"/>
      </w:r>
      <w:hyperlink w:anchor="_Toc25248435" w:history="1">
        <w:r w:rsidR="006B2CC1" w:rsidRPr="00AF21F6">
          <w:rPr>
            <w:rStyle w:val="Hyperlink"/>
            <w:noProof/>
          </w:rPr>
          <w:t>Foreword</w:t>
        </w:r>
        <w:r w:rsidR="006B2CC1">
          <w:rPr>
            <w:noProof/>
            <w:webHidden/>
          </w:rPr>
          <w:tab/>
        </w:r>
        <w:r w:rsidR="006B2CC1">
          <w:rPr>
            <w:noProof/>
            <w:webHidden/>
          </w:rPr>
          <w:fldChar w:fldCharType="begin"/>
        </w:r>
        <w:r w:rsidR="006B2CC1">
          <w:rPr>
            <w:noProof/>
            <w:webHidden/>
          </w:rPr>
          <w:instrText xml:space="preserve"> PAGEREF _Toc25248435 \h </w:instrText>
        </w:r>
        <w:r w:rsidR="006B2CC1">
          <w:rPr>
            <w:noProof/>
            <w:webHidden/>
          </w:rPr>
        </w:r>
        <w:r w:rsidR="006B2CC1">
          <w:rPr>
            <w:noProof/>
            <w:webHidden/>
          </w:rPr>
          <w:fldChar w:fldCharType="separate"/>
        </w:r>
        <w:r w:rsidR="006B2CC1">
          <w:rPr>
            <w:noProof/>
            <w:webHidden/>
          </w:rPr>
          <w:t>i</w:t>
        </w:r>
        <w:r w:rsidR="006B2CC1">
          <w:rPr>
            <w:noProof/>
            <w:webHidden/>
          </w:rPr>
          <w:fldChar w:fldCharType="end"/>
        </w:r>
      </w:hyperlink>
    </w:p>
    <w:p w14:paraId="0B857563" w14:textId="0D384501" w:rsidR="006B2CC1" w:rsidRDefault="006B2CC1">
      <w:pPr>
        <w:pStyle w:val="TOC1"/>
        <w:tabs>
          <w:tab w:val="right" w:leader="dot" w:pos="9350"/>
        </w:tabs>
        <w:rPr>
          <w:rFonts w:asciiTheme="minorHAnsi" w:eastAsiaTheme="minorEastAsia" w:hAnsiTheme="minorHAnsi" w:cstheme="minorBidi"/>
          <w:b w:val="0"/>
          <w:bCs w:val="0"/>
          <w:noProof/>
          <w:sz w:val="22"/>
          <w:szCs w:val="22"/>
          <w:lang w:eastAsia="ja-JP"/>
        </w:rPr>
      </w:pPr>
      <w:hyperlink w:anchor="_Toc25248436" w:history="1">
        <w:r w:rsidRPr="00AF21F6">
          <w:rPr>
            <w:rStyle w:val="Hyperlink"/>
            <w:noProof/>
          </w:rPr>
          <w:t>Acknowledgements</w:t>
        </w:r>
        <w:r>
          <w:rPr>
            <w:noProof/>
            <w:webHidden/>
          </w:rPr>
          <w:tab/>
        </w:r>
        <w:r>
          <w:rPr>
            <w:noProof/>
            <w:webHidden/>
          </w:rPr>
          <w:fldChar w:fldCharType="begin"/>
        </w:r>
        <w:r>
          <w:rPr>
            <w:noProof/>
            <w:webHidden/>
          </w:rPr>
          <w:instrText xml:space="preserve"> PAGEREF _Toc25248436 \h </w:instrText>
        </w:r>
        <w:r>
          <w:rPr>
            <w:noProof/>
            <w:webHidden/>
          </w:rPr>
        </w:r>
        <w:r>
          <w:rPr>
            <w:noProof/>
            <w:webHidden/>
          </w:rPr>
          <w:fldChar w:fldCharType="separate"/>
        </w:r>
        <w:r>
          <w:rPr>
            <w:noProof/>
            <w:webHidden/>
          </w:rPr>
          <w:t>ii</w:t>
        </w:r>
        <w:r>
          <w:rPr>
            <w:noProof/>
            <w:webHidden/>
          </w:rPr>
          <w:fldChar w:fldCharType="end"/>
        </w:r>
      </w:hyperlink>
    </w:p>
    <w:p w14:paraId="19F5075F" w14:textId="73F73477" w:rsidR="006B2CC1" w:rsidRDefault="006B2CC1">
      <w:pPr>
        <w:pStyle w:val="TOC1"/>
        <w:tabs>
          <w:tab w:val="right" w:leader="dot" w:pos="9350"/>
        </w:tabs>
        <w:rPr>
          <w:rFonts w:asciiTheme="minorHAnsi" w:eastAsiaTheme="minorEastAsia" w:hAnsiTheme="minorHAnsi" w:cstheme="minorBidi"/>
          <w:b w:val="0"/>
          <w:bCs w:val="0"/>
          <w:noProof/>
          <w:sz w:val="22"/>
          <w:szCs w:val="22"/>
          <w:lang w:eastAsia="ja-JP"/>
        </w:rPr>
      </w:pPr>
      <w:hyperlink w:anchor="_Toc25248437" w:history="1">
        <w:r w:rsidRPr="00AF21F6">
          <w:rPr>
            <w:rStyle w:val="Hyperlink"/>
            <w:noProof/>
          </w:rPr>
          <w:t>Table of Contents</w:t>
        </w:r>
        <w:r>
          <w:rPr>
            <w:noProof/>
            <w:webHidden/>
          </w:rPr>
          <w:tab/>
        </w:r>
        <w:r>
          <w:rPr>
            <w:noProof/>
            <w:webHidden/>
          </w:rPr>
          <w:fldChar w:fldCharType="begin"/>
        </w:r>
        <w:r>
          <w:rPr>
            <w:noProof/>
            <w:webHidden/>
          </w:rPr>
          <w:instrText xml:space="preserve"> PAGEREF _Toc25248437 \h </w:instrText>
        </w:r>
        <w:r>
          <w:rPr>
            <w:noProof/>
            <w:webHidden/>
          </w:rPr>
        </w:r>
        <w:r>
          <w:rPr>
            <w:noProof/>
            <w:webHidden/>
          </w:rPr>
          <w:fldChar w:fldCharType="separate"/>
        </w:r>
        <w:r>
          <w:rPr>
            <w:noProof/>
            <w:webHidden/>
          </w:rPr>
          <w:t>iii</w:t>
        </w:r>
        <w:r>
          <w:rPr>
            <w:noProof/>
            <w:webHidden/>
          </w:rPr>
          <w:fldChar w:fldCharType="end"/>
        </w:r>
      </w:hyperlink>
    </w:p>
    <w:p w14:paraId="68288806" w14:textId="04D77A61" w:rsidR="006B2CC1" w:rsidRDefault="006B2CC1">
      <w:pPr>
        <w:pStyle w:val="TOC1"/>
        <w:tabs>
          <w:tab w:val="right" w:leader="dot" w:pos="9350"/>
        </w:tabs>
        <w:rPr>
          <w:rFonts w:asciiTheme="minorHAnsi" w:eastAsiaTheme="minorEastAsia" w:hAnsiTheme="minorHAnsi" w:cstheme="minorBidi"/>
          <w:b w:val="0"/>
          <w:bCs w:val="0"/>
          <w:noProof/>
          <w:sz w:val="22"/>
          <w:szCs w:val="22"/>
          <w:lang w:eastAsia="ja-JP"/>
        </w:rPr>
      </w:pPr>
      <w:hyperlink w:anchor="_Toc25248438" w:history="1">
        <w:r w:rsidRPr="00AF21F6">
          <w:rPr>
            <w:rStyle w:val="Hyperlink"/>
            <w:noProof/>
          </w:rPr>
          <w:t>List of Acronyms</w:t>
        </w:r>
        <w:r>
          <w:rPr>
            <w:noProof/>
            <w:webHidden/>
          </w:rPr>
          <w:tab/>
        </w:r>
        <w:r>
          <w:rPr>
            <w:noProof/>
            <w:webHidden/>
          </w:rPr>
          <w:fldChar w:fldCharType="begin"/>
        </w:r>
        <w:r>
          <w:rPr>
            <w:noProof/>
            <w:webHidden/>
          </w:rPr>
          <w:instrText xml:space="preserve"> PAGEREF _Toc25248438 \h </w:instrText>
        </w:r>
        <w:r>
          <w:rPr>
            <w:noProof/>
            <w:webHidden/>
          </w:rPr>
        </w:r>
        <w:r>
          <w:rPr>
            <w:noProof/>
            <w:webHidden/>
          </w:rPr>
          <w:fldChar w:fldCharType="separate"/>
        </w:r>
        <w:r>
          <w:rPr>
            <w:noProof/>
            <w:webHidden/>
          </w:rPr>
          <w:t>v</w:t>
        </w:r>
        <w:r>
          <w:rPr>
            <w:noProof/>
            <w:webHidden/>
          </w:rPr>
          <w:fldChar w:fldCharType="end"/>
        </w:r>
      </w:hyperlink>
    </w:p>
    <w:p w14:paraId="75F73714" w14:textId="41B88E88" w:rsidR="006B2CC1" w:rsidRDefault="006B2CC1">
      <w:pPr>
        <w:pStyle w:val="TOC1"/>
        <w:tabs>
          <w:tab w:val="right" w:leader="dot" w:pos="9350"/>
        </w:tabs>
        <w:rPr>
          <w:rFonts w:asciiTheme="minorHAnsi" w:eastAsiaTheme="minorEastAsia" w:hAnsiTheme="minorHAnsi" w:cstheme="minorBidi"/>
          <w:b w:val="0"/>
          <w:bCs w:val="0"/>
          <w:noProof/>
          <w:sz w:val="22"/>
          <w:szCs w:val="22"/>
          <w:lang w:eastAsia="ja-JP"/>
        </w:rPr>
      </w:pPr>
      <w:hyperlink w:anchor="_Toc25248439" w:history="1">
        <w:r w:rsidRPr="00AF21F6">
          <w:rPr>
            <w:rStyle w:val="Hyperlink"/>
            <w:noProof/>
          </w:rPr>
          <w:t>Executive Summary</w:t>
        </w:r>
        <w:r>
          <w:rPr>
            <w:noProof/>
            <w:webHidden/>
          </w:rPr>
          <w:tab/>
        </w:r>
        <w:r>
          <w:rPr>
            <w:noProof/>
            <w:webHidden/>
          </w:rPr>
          <w:fldChar w:fldCharType="begin"/>
        </w:r>
        <w:r>
          <w:rPr>
            <w:noProof/>
            <w:webHidden/>
          </w:rPr>
          <w:instrText xml:space="preserve"> PAGEREF _Toc25248439 \h </w:instrText>
        </w:r>
        <w:r>
          <w:rPr>
            <w:noProof/>
            <w:webHidden/>
          </w:rPr>
        </w:r>
        <w:r>
          <w:rPr>
            <w:noProof/>
            <w:webHidden/>
          </w:rPr>
          <w:fldChar w:fldCharType="separate"/>
        </w:r>
        <w:r>
          <w:rPr>
            <w:noProof/>
            <w:webHidden/>
          </w:rPr>
          <w:t>vi</w:t>
        </w:r>
        <w:r>
          <w:rPr>
            <w:noProof/>
            <w:webHidden/>
          </w:rPr>
          <w:fldChar w:fldCharType="end"/>
        </w:r>
      </w:hyperlink>
    </w:p>
    <w:p w14:paraId="2808DF7F" w14:textId="2863CCE7"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40" w:history="1">
        <w:r w:rsidRPr="00AF21F6">
          <w:rPr>
            <w:rStyle w:val="Hyperlink"/>
            <w:noProof/>
          </w:rPr>
          <w:t>1</w:t>
        </w:r>
        <w:r>
          <w:rPr>
            <w:rFonts w:asciiTheme="minorHAnsi" w:eastAsiaTheme="minorEastAsia" w:hAnsiTheme="minorHAnsi" w:cstheme="minorBidi"/>
            <w:b w:val="0"/>
            <w:bCs w:val="0"/>
            <w:noProof/>
            <w:sz w:val="22"/>
            <w:szCs w:val="22"/>
            <w:lang w:eastAsia="ja-JP"/>
          </w:rPr>
          <w:tab/>
        </w:r>
        <w:r w:rsidRPr="00AF21F6">
          <w:rPr>
            <w:rStyle w:val="Hyperlink"/>
            <w:noProof/>
          </w:rPr>
          <w:t>Introduction</w:t>
        </w:r>
        <w:r>
          <w:rPr>
            <w:noProof/>
            <w:webHidden/>
          </w:rPr>
          <w:tab/>
        </w:r>
        <w:r>
          <w:rPr>
            <w:noProof/>
            <w:webHidden/>
          </w:rPr>
          <w:fldChar w:fldCharType="begin"/>
        </w:r>
        <w:r>
          <w:rPr>
            <w:noProof/>
            <w:webHidden/>
          </w:rPr>
          <w:instrText xml:space="preserve"> PAGEREF _Toc25248440 \h </w:instrText>
        </w:r>
        <w:r>
          <w:rPr>
            <w:noProof/>
            <w:webHidden/>
          </w:rPr>
        </w:r>
        <w:r>
          <w:rPr>
            <w:noProof/>
            <w:webHidden/>
          </w:rPr>
          <w:fldChar w:fldCharType="separate"/>
        </w:r>
        <w:r>
          <w:rPr>
            <w:noProof/>
            <w:webHidden/>
          </w:rPr>
          <w:t>15</w:t>
        </w:r>
        <w:r>
          <w:rPr>
            <w:noProof/>
            <w:webHidden/>
          </w:rPr>
          <w:fldChar w:fldCharType="end"/>
        </w:r>
      </w:hyperlink>
    </w:p>
    <w:p w14:paraId="7772CDE5" w14:textId="3010ABA9"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41" w:history="1">
        <w:r w:rsidRPr="00AF21F6">
          <w:rPr>
            <w:rStyle w:val="Hyperlink"/>
            <w:noProof/>
          </w:rPr>
          <w:t>1.1</w:t>
        </w:r>
        <w:r>
          <w:rPr>
            <w:rFonts w:asciiTheme="minorHAnsi" w:eastAsiaTheme="minorEastAsia" w:hAnsiTheme="minorHAnsi" w:cstheme="minorBidi"/>
            <w:b w:val="0"/>
            <w:bCs w:val="0"/>
            <w:noProof/>
            <w:lang w:eastAsia="ja-JP"/>
          </w:rPr>
          <w:tab/>
        </w:r>
        <w:r w:rsidRPr="00AF21F6">
          <w:rPr>
            <w:rStyle w:val="Hyperlink"/>
            <w:noProof/>
          </w:rPr>
          <w:t>Report preparation</w:t>
        </w:r>
        <w:r>
          <w:rPr>
            <w:noProof/>
            <w:webHidden/>
          </w:rPr>
          <w:tab/>
        </w:r>
        <w:r>
          <w:rPr>
            <w:noProof/>
            <w:webHidden/>
          </w:rPr>
          <w:fldChar w:fldCharType="begin"/>
        </w:r>
        <w:r>
          <w:rPr>
            <w:noProof/>
            <w:webHidden/>
          </w:rPr>
          <w:instrText xml:space="preserve"> PAGEREF _Toc25248441 \h </w:instrText>
        </w:r>
        <w:r>
          <w:rPr>
            <w:noProof/>
            <w:webHidden/>
          </w:rPr>
        </w:r>
        <w:r>
          <w:rPr>
            <w:noProof/>
            <w:webHidden/>
          </w:rPr>
          <w:fldChar w:fldCharType="separate"/>
        </w:r>
        <w:r>
          <w:rPr>
            <w:noProof/>
            <w:webHidden/>
          </w:rPr>
          <w:t>18</w:t>
        </w:r>
        <w:r>
          <w:rPr>
            <w:noProof/>
            <w:webHidden/>
          </w:rPr>
          <w:fldChar w:fldCharType="end"/>
        </w:r>
      </w:hyperlink>
    </w:p>
    <w:p w14:paraId="0A51C454" w14:textId="2878EC95"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42" w:history="1">
        <w:r w:rsidRPr="00AF21F6">
          <w:rPr>
            <w:rStyle w:val="Hyperlink"/>
            <w:noProof/>
          </w:rPr>
          <w:t>1.2</w:t>
        </w:r>
        <w:r>
          <w:rPr>
            <w:rFonts w:asciiTheme="minorHAnsi" w:eastAsiaTheme="minorEastAsia" w:hAnsiTheme="minorHAnsi" w:cstheme="minorBidi"/>
            <w:b w:val="0"/>
            <w:bCs w:val="0"/>
            <w:noProof/>
            <w:lang w:eastAsia="ja-JP"/>
          </w:rPr>
          <w:tab/>
        </w:r>
        <w:r w:rsidRPr="00AF21F6">
          <w:rPr>
            <w:rStyle w:val="Hyperlink"/>
            <w:noProof/>
          </w:rPr>
          <w:t>Organization of the Plan</w:t>
        </w:r>
        <w:r>
          <w:rPr>
            <w:noProof/>
            <w:webHidden/>
          </w:rPr>
          <w:tab/>
        </w:r>
        <w:r>
          <w:rPr>
            <w:noProof/>
            <w:webHidden/>
          </w:rPr>
          <w:fldChar w:fldCharType="begin"/>
        </w:r>
        <w:r>
          <w:rPr>
            <w:noProof/>
            <w:webHidden/>
          </w:rPr>
          <w:instrText xml:space="preserve"> PAGEREF _Toc25248442 \h </w:instrText>
        </w:r>
        <w:r>
          <w:rPr>
            <w:noProof/>
            <w:webHidden/>
          </w:rPr>
        </w:r>
        <w:r>
          <w:rPr>
            <w:noProof/>
            <w:webHidden/>
          </w:rPr>
          <w:fldChar w:fldCharType="separate"/>
        </w:r>
        <w:r>
          <w:rPr>
            <w:noProof/>
            <w:webHidden/>
          </w:rPr>
          <w:t>18</w:t>
        </w:r>
        <w:r>
          <w:rPr>
            <w:noProof/>
            <w:webHidden/>
          </w:rPr>
          <w:fldChar w:fldCharType="end"/>
        </w:r>
      </w:hyperlink>
    </w:p>
    <w:p w14:paraId="7DE580FC" w14:textId="0F6A1532"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43" w:history="1">
        <w:r w:rsidRPr="00AF21F6">
          <w:rPr>
            <w:rStyle w:val="Hyperlink"/>
            <w:noProof/>
          </w:rPr>
          <w:t>2</w:t>
        </w:r>
        <w:r>
          <w:rPr>
            <w:rFonts w:asciiTheme="minorHAnsi" w:eastAsiaTheme="minorEastAsia" w:hAnsiTheme="minorHAnsi" w:cstheme="minorBidi"/>
            <w:b w:val="0"/>
            <w:bCs w:val="0"/>
            <w:noProof/>
            <w:sz w:val="22"/>
            <w:szCs w:val="22"/>
            <w:lang w:eastAsia="ja-JP"/>
          </w:rPr>
          <w:tab/>
        </w:r>
        <w:r w:rsidRPr="00AF21F6">
          <w:rPr>
            <w:rStyle w:val="Hyperlink"/>
            <w:noProof/>
          </w:rPr>
          <w:t>Vision for Financing Biodiversity</w:t>
        </w:r>
        <w:r>
          <w:rPr>
            <w:noProof/>
            <w:webHidden/>
          </w:rPr>
          <w:tab/>
        </w:r>
        <w:r>
          <w:rPr>
            <w:noProof/>
            <w:webHidden/>
          </w:rPr>
          <w:fldChar w:fldCharType="begin"/>
        </w:r>
        <w:r>
          <w:rPr>
            <w:noProof/>
            <w:webHidden/>
          </w:rPr>
          <w:instrText xml:space="preserve"> PAGEREF _Toc25248443 \h </w:instrText>
        </w:r>
        <w:r>
          <w:rPr>
            <w:noProof/>
            <w:webHidden/>
          </w:rPr>
        </w:r>
        <w:r>
          <w:rPr>
            <w:noProof/>
            <w:webHidden/>
          </w:rPr>
          <w:fldChar w:fldCharType="separate"/>
        </w:r>
        <w:r>
          <w:rPr>
            <w:noProof/>
            <w:webHidden/>
          </w:rPr>
          <w:t>19</w:t>
        </w:r>
        <w:r>
          <w:rPr>
            <w:noProof/>
            <w:webHidden/>
          </w:rPr>
          <w:fldChar w:fldCharType="end"/>
        </w:r>
      </w:hyperlink>
    </w:p>
    <w:p w14:paraId="689245C5" w14:textId="5BCEB7FF"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44" w:history="1">
        <w:r w:rsidRPr="00AF21F6">
          <w:rPr>
            <w:rStyle w:val="Hyperlink"/>
            <w:noProof/>
          </w:rPr>
          <w:t>2.1</w:t>
        </w:r>
        <w:r>
          <w:rPr>
            <w:rFonts w:asciiTheme="minorHAnsi" w:eastAsiaTheme="minorEastAsia" w:hAnsiTheme="minorHAnsi" w:cstheme="minorBidi"/>
            <w:b w:val="0"/>
            <w:bCs w:val="0"/>
            <w:noProof/>
            <w:lang w:eastAsia="ja-JP"/>
          </w:rPr>
          <w:tab/>
        </w:r>
        <w:r w:rsidRPr="00AF21F6">
          <w:rPr>
            <w:rStyle w:val="Hyperlink"/>
            <w:noProof/>
          </w:rPr>
          <w:t>National Policies and Strategies</w:t>
        </w:r>
        <w:r>
          <w:rPr>
            <w:noProof/>
            <w:webHidden/>
          </w:rPr>
          <w:tab/>
        </w:r>
        <w:r>
          <w:rPr>
            <w:noProof/>
            <w:webHidden/>
          </w:rPr>
          <w:fldChar w:fldCharType="begin"/>
        </w:r>
        <w:r>
          <w:rPr>
            <w:noProof/>
            <w:webHidden/>
          </w:rPr>
          <w:instrText xml:space="preserve"> PAGEREF _Toc25248444 \h </w:instrText>
        </w:r>
        <w:r>
          <w:rPr>
            <w:noProof/>
            <w:webHidden/>
          </w:rPr>
        </w:r>
        <w:r>
          <w:rPr>
            <w:noProof/>
            <w:webHidden/>
          </w:rPr>
          <w:fldChar w:fldCharType="separate"/>
        </w:r>
        <w:r>
          <w:rPr>
            <w:noProof/>
            <w:webHidden/>
          </w:rPr>
          <w:t>19</w:t>
        </w:r>
        <w:r>
          <w:rPr>
            <w:noProof/>
            <w:webHidden/>
          </w:rPr>
          <w:fldChar w:fldCharType="end"/>
        </w:r>
      </w:hyperlink>
    </w:p>
    <w:p w14:paraId="4E8B8B14" w14:textId="597FB275"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46" w:history="1">
        <w:r w:rsidRPr="00AF21F6">
          <w:rPr>
            <w:rStyle w:val="Hyperlink"/>
            <w:noProof/>
          </w:rPr>
          <w:t>2.2</w:t>
        </w:r>
        <w:r>
          <w:rPr>
            <w:rFonts w:asciiTheme="minorHAnsi" w:eastAsiaTheme="minorEastAsia" w:hAnsiTheme="minorHAnsi" w:cstheme="minorBidi"/>
            <w:b w:val="0"/>
            <w:bCs w:val="0"/>
            <w:noProof/>
            <w:lang w:eastAsia="ja-JP"/>
          </w:rPr>
          <w:tab/>
        </w:r>
        <w:r w:rsidRPr="00AF21F6">
          <w:rPr>
            <w:rStyle w:val="Hyperlink"/>
            <w:noProof/>
          </w:rPr>
          <w:t>The Business Case for Biodiversity Investments</w:t>
        </w:r>
        <w:r>
          <w:rPr>
            <w:noProof/>
            <w:webHidden/>
          </w:rPr>
          <w:tab/>
        </w:r>
        <w:r>
          <w:rPr>
            <w:noProof/>
            <w:webHidden/>
          </w:rPr>
          <w:fldChar w:fldCharType="begin"/>
        </w:r>
        <w:r>
          <w:rPr>
            <w:noProof/>
            <w:webHidden/>
          </w:rPr>
          <w:instrText xml:space="preserve"> PAGEREF _Toc25248446 \h </w:instrText>
        </w:r>
        <w:r>
          <w:rPr>
            <w:noProof/>
            <w:webHidden/>
          </w:rPr>
        </w:r>
        <w:r>
          <w:rPr>
            <w:noProof/>
            <w:webHidden/>
          </w:rPr>
          <w:fldChar w:fldCharType="separate"/>
        </w:r>
        <w:r>
          <w:rPr>
            <w:noProof/>
            <w:webHidden/>
          </w:rPr>
          <w:t>21</w:t>
        </w:r>
        <w:r>
          <w:rPr>
            <w:noProof/>
            <w:webHidden/>
          </w:rPr>
          <w:fldChar w:fldCharType="end"/>
        </w:r>
      </w:hyperlink>
    </w:p>
    <w:p w14:paraId="5A636969" w14:textId="39E39AAC"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47" w:history="1">
        <w:r w:rsidRPr="00AF21F6">
          <w:rPr>
            <w:rStyle w:val="Hyperlink"/>
            <w:noProof/>
          </w:rPr>
          <w:t>3</w:t>
        </w:r>
        <w:r>
          <w:rPr>
            <w:rFonts w:asciiTheme="minorHAnsi" w:eastAsiaTheme="minorEastAsia" w:hAnsiTheme="minorHAnsi" w:cstheme="minorBidi"/>
            <w:b w:val="0"/>
            <w:bCs w:val="0"/>
            <w:noProof/>
            <w:sz w:val="22"/>
            <w:szCs w:val="22"/>
            <w:lang w:eastAsia="ja-JP"/>
          </w:rPr>
          <w:tab/>
        </w:r>
        <w:r w:rsidRPr="00AF21F6">
          <w:rPr>
            <w:rStyle w:val="Hyperlink"/>
            <w:noProof/>
          </w:rPr>
          <w:t>Biodiversity Finance Blueprint</w:t>
        </w:r>
        <w:r>
          <w:rPr>
            <w:noProof/>
            <w:webHidden/>
          </w:rPr>
          <w:tab/>
        </w:r>
        <w:r>
          <w:rPr>
            <w:noProof/>
            <w:webHidden/>
          </w:rPr>
          <w:fldChar w:fldCharType="begin"/>
        </w:r>
        <w:r>
          <w:rPr>
            <w:noProof/>
            <w:webHidden/>
          </w:rPr>
          <w:instrText xml:space="preserve"> PAGEREF _Toc25248447 \h </w:instrText>
        </w:r>
        <w:r>
          <w:rPr>
            <w:noProof/>
            <w:webHidden/>
          </w:rPr>
        </w:r>
        <w:r>
          <w:rPr>
            <w:noProof/>
            <w:webHidden/>
          </w:rPr>
          <w:fldChar w:fldCharType="separate"/>
        </w:r>
        <w:r>
          <w:rPr>
            <w:noProof/>
            <w:webHidden/>
          </w:rPr>
          <w:t>25</w:t>
        </w:r>
        <w:r>
          <w:rPr>
            <w:noProof/>
            <w:webHidden/>
          </w:rPr>
          <w:fldChar w:fldCharType="end"/>
        </w:r>
      </w:hyperlink>
    </w:p>
    <w:p w14:paraId="32CFD79B" w14:textId="7866632F"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48" w:history="1">
        <w:r w:rsidRPr="00AF21F6">
          <w:rPr>
            <w:rStyle w:val="Hyperlink"/>
            <w:noProof/>
          </w:rPr>
          <w:t>3.1</w:t>
        </w:r>
        <w:r>
          <w:rPr>
            <w:rFonts w:asciiTheme="minorHAnsi" w:eastAsiaTheme="minorEastAsia" w:hAnsiTheme="minorHAnsi" w:cstheme="minorBidi"/>
            <w:b w:val="0"/>
            <w:bCs w:val="0"/>
            <w:noProof/>
            <w:lang w:eastAsia="ja-JP"/>
          </w:rPr>
          <w:tab/>
        </w:r>
        <w:r w:rsidRPr="00AF21F6">
          <w:rPr>
            <w:rStyle w:val="Hyperlink"/>
            <w:noProof/>
          </w:rPr>
          <w:t>Gap Projections</w:t>
        </w:r>
        <w:r>
          <w:rPr>
            <w:noProof/>
            <w:webHidden/>
          </w:rPr>
          <w:tab/>
        </w:r>
        <w:r>
          <w:rPr>
            <w:noProof/>
            <w:webHidden/>
          </w:rPr>
          <w:fldChar w:fldCharType="begin"/>
        </w:r>
        <w:r>
          <w:rPr>
            <w:noProof/>
            <w:webHidden/>
          </w:rPr>
          <w:instrText xml:space="preserve"> PAGEREF _Toc25248448 \h </w:instrText>
        </w:r>
        <w:r>
          <w:rPr>
            <w:noProof/>
            <w:webHidden/>
          </w:rPr>
        </w:r>
        <w:r>
          <w:rPr>
            <w:noProof/>
            <w:webHidden/>
          </w:rPr>
          <w:fldChar w:fldCharType="separate"/>
        </w:r>
        <w:r>
          <w:rPr>
            <w:noProof/>
            <w:webHidden/>
          </w:rPr>
          <w:t>25</w:t>
        </w:r>
        <w:r>
          <w:rPr>
            <w:noProof/>
            <w:webHidden/>
          </w:rPr>
          <w:fldChar w:fldCharType="end"/>
        </w:r>
      </w:hyperlink>
    </w:p>
    <w:p w14:paraId="6A8F35D0" w14:textId="2EA1E4DD"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50" w:history="1">
        <w:r w:rsidRPr="00AF21F6">
          <w:rPr>
            <w:rStyle w:val="Hyperlink"/>
            <w:rFonts w:eastAsia="Arial"/>
            <w:noProof/>
          </w:rPr>
          <w:t>3.2</w:t>
        </w:r>
        <w:r>
          <w:rPr>
            <w:rFonts w:asciiTheme="minorHAnsi" w:eastAsiaTheme="minorEastAsia" w:hAnsiTheme="minorHAnsi" w:cstheme="minorBidi"/>
            <w:b w:val="0"/>
            <w:bCs w:val="0"/>
            <w:noProof/>
            <w:lang w:eastAsia="ja-JP"/>
          </w:rPr>
          <w:tab/>
        </w:r>
        <w:r w:rsidRPr="00AF21F6">
          <w:rPr>
            <w:rStyle w:val="Hyperlink"/>
            <w:rFonts w:eastAsia="Arial"/>
            <w:noProof/>
          </w:rPr>
          <w:t xml:space="preserve">Guiding Approaches </w:t>
        </w:r>
        <w:r>
          <w:rPr>
            <w:noProof/>
            <w:webHidden/>
          </w:rPr>
          <w:tab/>
        </w:r>
        <w:r>
          <w:rPr>
            <w:noProof/>
            <w:webHidden/>
          </w:rPr>
          <w:fldChar w:fldCharType="begin"/>
        </w:r>
        <w:r>
          <w:rPr>
            <w:noProof/>
            <w:webHidden/>
          </w:rPr>
          <w:instrText xml:space="preserve"> PAGEREF _Toc25248450 \h </w:instrText>
        </w:r>
        <w:r>
          <w:rPr>
            <w:noProof/>
            <w:webHidden/>
          </w:rPr>
        </w:r>
        <w:r>
          <w:rPr>
            <w:noProof/>
            <w:webHidden/>
          </w:rPr>
          <w:fldChar w:fldCharType="separate"/>
        </w:r>
        <w:r>
          <w:rPr>
            <w:noProof/>
            <w:webHidden/>
          </w:rPr>
          <w:t>26</w:t>
        </w:r>
        <w:r>
          <w:rPr>
            <w:noProof/>
            <w:webHidden/>
          </w:rPr>
          <w:fldChar w:fldCharType="end"/>
        </w:r>
      </w:hyperlink>
    </w:p>
    <w:p w14:paraId="13106AF8" w14:textId="3297B3C1"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51" w:history="1">
        <w:r w:rsidRPr="00AF21F6">
          <w:rPr>
            <w:rStyle w:val="Hyperlink"/>
            <w:noProof/>
          </w:rPr>
          <w:t>3.3</w:t>
        </w:r>
        <w:r>
          <w:rPr>
            <w:rFonts w:asciiTheme="minorHAnsi" w:eastAsiaTheme="minorEastAsia" w:hAnsiTheme="minorHAnsi" w:cstheme="minorBidi"/>
            <w:b w:val="0"/>
            <w:bCs w:val="0"/>
            <w:noProof/>
            <w:lang w:eastAsia="ja-JP"/>
          </w:rPr>
          <w:tab/>
        </w:r>
        <w:r w:rsidRPr="00AF21F6">
          <w:rPr>
            <w:rStyle w:val="Hyperlink"/>
            <w:noProof/>
          </w:rPr>
          <w:t>Overview of the Plan</w:t>
        </w:r>
        <w:r>
          <w:rPr>
            <w:noProof/>
            <w:webHidden/>
          </w:rPr>
          <w:tab/>
        </w:r>
        <w:r>
          <w:rPr>
            <w:noProof/>
            <w:webHidden/>
          </w:rPr>
          <w:fldChar w:fldCharType="begin"/>
        </w:r>
        <w:r>
          <w:rPr>
            <w:noProof/>
            <w:webHidden/>
          </w:rPr>
          <w:instrText xml:space="preserve"> PAGEREF _Toc25248451 \h </w:instrText>
        </w:r>
        <w:r>
          <w:rPr>
            <w:noProof/>
            <w:webHidden/>
          </w:rPr>
        </w:r>
        <w:r>
          <w:rPr>
            <w:noProof/>
            <w:webHidden/>
          </w:rPr>
          <w:fldChar w:fldCharType="separate"/>
        </w:r>
        <w:r>
          <w:rPr>
            <w:noProof/>
            <w:webHidden/>
          </w:rPr>
          <w:t>29</w:t>
        </w:r>
        <w:r>
          <w:rPr>
            <w:noProof/>
            <w:webHidden/>
          </w:rPr>
          <w:fldChar w:fldCharType="end"/>
        </w:r>
      </w:hyperlink>
    </w:p>
    <w:p w14:paraId="77E46FFA" w14:textId="4143BDCD"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52" w:history="1">
        <w:r w:rsidRPr="00AF21F6">
          <w:rPr>
            <w:rStyle w:val="Hyperlink"/>
            <w:noProof/>
          </w:rPr>
          <w:t>3.4</w:t>
        </w:r>
        <w:r>
          <w:rPr>
            <w:rFonts w:asciiTheme="minorHAnsi" w:eastAsiaTheme="minorEastAsia" w:hAnsiTheme="minorHAnsi" w:cstheme="minorBidi"/>
            <w:b w:val="0"/>
            <w:bCs w:val="0"/>
            <w:noProof/>
            <w:lang w:eastAsia="ja-JP"/>
          </w:rPr>
          <w:tab/>
        </w:r>
        <w:r w:rsidRPr="00AF21F6">
          <w:rPr>
            <w:rStyle w:val="Hyperlink"/>
            <w:noProof/>
          </w:rPr>
          <w:t>Summary projection of finance solutions benefits</w:t>
        </w:r>
        <w:r>
          <w:rPr>
            <w:noProof/>
            <w:webHidden/>
          </w:rPr>
          <w:tab/>
        </w:r>
        <w:r>
          <w:rPr>
            <w:noProof/>
            <w:webHidden/>
          </w:rPr>
          <w:fldChar w:fldCharType="begin"/>
        </w:r>
        <w:r>
          <w:rPr>
            <w:noProof/>
            <w:webHidden/>
          </w:rPr>
          <w:instrText xml:space="preserve"> PAGEREF _Toc25248452 \h </w:instrText>
        </w:r>
        <w:r>
          <w:rPr>
            <w:noProof/>
            <w:webHidden/>
          </w:rPr>
        </w:r>
        <w:r>
          <w:rPr>
            <w:noProof/>
            <w:webHidden/>
          </w:rPr>
          <w:fldChar w:fldCharType="separate"/>
        </w:r>
        <w:r>
          <w:rPr>
            <w:noProof/>
            <w:webHidden/>
          </w:rPr>
          <w:t>30</w:t>
        </w:r>
        <w:r>
          <w:rPr>
            <w:noProof/>
            <w:webHidden/>
          </w:rPr>
          <w:fldChar w:fldCharType="end"/>
        </w:r>
      </w:hyperlink>
    </w:p>
    <w:p w14:paraId="11A8B964" w14:textId="5ED2E20B"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53" w:history="1">
        <w:r w:rsidRPr="00AF21F6">
          <w:rPr>
            <w:rStyle w:val="Hyperlink"/>
            <w:noProof/>
          </w:rPr>
          <w:t>4</w:t>
        </w:r>
        <w:r>
          <w:rPr>
            <w:rFonts w:asciiTheme="minorHAnsi" w:eastAsiaTheme="minorEastAsia" w:hAnsiTheme="minorHAnsi" w:cstheme="minorBidi"/>
            <w:b w:val="0"/>
            <w:bCs w:val="0"/>
            <w:noProof/>
            <w:sz w:val="22"/>
            <w:szCs w:val="22"/>
            <w:lang w:eastAsia="ja-JP"/>
          </w:rPr>
          <w:tab/>
        </w:r>
        <w:r w:rsidRPr="00AF21F6">
          <w:rPr>
            <w:rStyle w:val="Hyperlink"/>
            <w:noProof/>
          </w:rPr>
          <w:t>Biodiversity Finance Solutions</w:t>
        </w:r>
        <w:r>
          <w:rPr>
            <w:noProof/>
            <w:webHidden/>
          </w:rPr>
          <w:tab/>
        </w:r>
        <w:r>
          <w:rPr>
            <w:noProof/>
            <w:webHidden/>
          </w:rPr>
          <w:fldChar w:fldCharType="begin"/>
        </w:r>
        <w:r>
          <w:rPr>
            <w:noProof/>
            <w:webHidden/>
          </w:rPr>
          <w:instrText xml:space="preserve"> PAGEREF _Toc25248453 \h </w:instrText>
        </w:r>
        <w:r>
          <w:rPr>
            <w:noProof/>
            <w:webHidden/>
          </w:rPr>
        </w:r>
        <w:r>
          <w:rPr>
            <w:noProof/>
            <w:webHidden/>
          </w:rPr>
          <w:fldChar w:fldCharType="separate"/>
        </w:r>
        <w:r>
          <w:rPr>
            <w:noProof/>
            <w:webHidden/>
          </w:rPr>
          <w:t>31</w:t>
        </w:r>
        <w:r>
          <w:rPr>
            <w:noProof/>
            <w:webHidden/>
          </w:rPr>
          <w:fldChar w:fldCharType="end"/>
        </w:r>
      </w:hyperlink>
    </w:p>
    <w:p w14:paraId="10DCF6A4" w14:textId="7626DCFF" w:rsidR="006B2CC1" w:rsidRDefault="006B2CC1">
      <w:pPr>
        <w:pStyle w:val="TOC2"/>
        <w:tabs>
          <w:tab w:val="right" w:leader="dot" w:pos="9350"/>
        </w:tabs>
        <w:rPr>
          <w:rFonts w:asciiTheme="minorHAnsi" w:eastAsiaTheme="minorEastAsia" w:hAnsiTheme="minorHAnsi" w:cstheme="minorBidi"/>
          <w:b w:val="0"/>
          <w:bCs w:val="0"/>
          <w:noProof/>
          <w:lang w:eastAsia="ja-JP"/>
        </w:rPr>
      </w:pPr>
      <w:hyperlink w:anchor="_Toc25248454" w:history="1">
        <w:r w:rsidRPr="00AF21F6">
          <w:rPr>
            <w:rStyle w:val="Hyperlink"/>
            <w:noProof/>
          </w:rPr>
          <w:t>4.1</w:t>
        </w:r>
        <w:r>
          <w:rPr>
            <w:noProof/>
            <w:webHidden/>
          </w:rPr>
          <w:tab/>
        </w:r>
        <w:r>
          <w:rPr>
            <w:noProof/>
            <w:webHidden/>
          </w:rPr>
          <w:fldChar w:fldCharType="begin"/>
        </w:r>
        <w:r>
          <w:rPr>
            <w:noProof/>
            <w:webHidden/>
          </w:rPr>
          <w:instrText xml:space="preserve"> PAGEREF _Toc25248454 \h </w:instrText>
        </w:r>
        <w:r>
          <w:rPr>
            <w:noProof/>
            <w:webHidden/>
          </w:rPr>
        </w:r>
        <w:r>
          <w:rPr>
            <w:noProof/>
            <w:webHidden/>
          </w:rPr>
          <w:fldChar w:fldCharType="separate"/>
        </w:r>
        <w:r>
          <w:rPr>
            <w:noProof/>
            <w:webHidden/>
          </w:rPr>
          <w:t>31</w:t>
        </w:r>
        <w:r>
          <w:rPr>
            <w:noProof/>
            <w:webHidden/>
          </w:rPr>
          <w:fldChar w:fldCharType="end"/>
        </w:r>
      </w:hyperlink>
    </w:p>
    <w:p w14:paraId="07EEA5BB" w14:textId="631D0BA4"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55" w:history="1">
        <w:r w:rsidRPr="00AF21F6">
          <w:rPr>
            <w:rStyle w:val="Hyperlink"/>
            <w:noProof/>
          </w:rPr>
          <w:t>4.2</w:t>
        </w:r>
        <w:r>
          <w:rPr>
            <w:rFonts w:asciiTheme="minorHAnsi" w:eastAsiaTheme="minorEastAsia" w:hAnsiTheme="minorHAnsi" w:cstheme="minorBidi"/>
            <w:b w:val="0"/>
            <w:bCs w:val="0"/>
            <w:noProof/>
            <w:lang w:eastAsia="ja-JP"/>
          </w:rPr>
          <w:tab/>
        </w:r>
        <w:r w:rsidRPr="00AF21F6">
          <w:rPr>
            <w:rStyle w:val="Hyperlink"/>
            <w:noProof/>
          </w:rPr>
          <w:t>Introduce a Biodiversity Conservation Basket in FONERWA</w:t>
        </w:r>
        <w:r>
          <w:rPr>
            <w:noProof/>
            <w:webHidden/>
          </w:rPr>
          <w:tab/>
        </w:r>
        <w:r>
          <w:rPr>
            <w:noProof/>
            <w:webHidden/>
          </w:rPr>
          <w:fldChar w:fldCharType="begin"/>
        </w:r>
        <w:r>
          <w:rPr>
            <w:noProof/>
            <w:webHidden/>
          </w:rPr>
          <w:instrText xml:space="preserve"> PAGEREF _Toc25248455 \h </w:instrText>
        </w:r>
        <w:r>
          <w:rPr>
            <w:noProof/>
            <w:webHidden/>
          </w:rPr>
        </w:r>
        <w:r>
          <w:rPr>
            <w:noProof/>
            <w:webHidden/>
          </w:rPr>
          <w:fldChar w:fldCharType="separate"/>
        </w:r>
        <w:r>
          <w:rPr>
            <w:noProof/>
            <w:webHidden/>
          </w:rPr>
          <w:t>32</w:t>
        </w:r>
        <w:r>
          <w:rPr>
            <w:noProof/>
            <w:webHidden/>
          </w:rPr>
          <w:fldChar w:fldCharType="end"/>
        </w:r>
      </w:hyperlink>
    </w:p>
    <w:p w14:paraId="6958BA97" w14:textId="01D8F7B9"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56" w:history="1">
        <w:r w:rsidRPr="00AF21F6">
          <w:rPr>
            <w:rStyle w:val="Hyperlink"/>
            <w:noProof/>
          </w:rPr>
          <w:t>4.2.1</w:t>
        </w:r>
        <w:r>
          <w:rPr>
            <w:rFonts w:asciiTheme="minorHAnsi" w:eastAsiaTheme="minorEastAsia" w:hAnsiTheme="minorHAnsi" w:cstheme="minorBidi"/>
            <w:noProof/>
            <w:lang w:eastAsia="ja-JP"/>
          </w:rPr>
          <w:tab/>
        </w:r>
        <w:r w:rsidRPr="00AF21F6">
          <w:rPr>
            <w:rStyle w:val="Hyperlink"/>
            <w:noProof/>
          </w:rPr>
          <w:t>Improve efficiency and effectiveness of environmental fee and fine collection</w:t>
        </w:r>
        <w:r>
          <w:rPr>
            <w:noProof/>
            <w:webHidden/>
          </w:rPr>
          <w:tab/>
        </w:r>
        <w:r>
          <w:rPr>
            <w:noProof/>
            <w:webHidden/>
          </w:rPr>
          <w:fldChar w:fldCharType="begin"/>
        </w:r>
        <w:r>
          <w:rPr>
            <w:noProof/>
            <w:webHidden/>
          </w:rPr>
          <w:instrText xml:space="preserve"> PAGEREF _Toc25248456 \h </w:instrText>
        </w:r>
        <w:r>
          <w:rPr>
            <w:noProof/>
            <w:webHidden/>
          </w:rPr>
        </w:r>
        <w:r>
          <w:rPr>
            <w:noProof/>
            <w:webHidden/>
          </w:rPr>
          <w:fldChar w:fldCharType="separate"/>
        </w:r>
        <w:r>
          <w:rPr>
            <w:noProof/>
            <w:webHidden/>
          </w:rPr>
          <w:t>39</w:t>
        </w:r>
        <w:r>
          <w:rPr>
            <w:noProof/>
            <w:webHidden/>
          </w:rPr>
          <w:fldChar w:fldCharType="end"/>
        </w:r>
      </w:hyperlink>
    </w:p>
    <w:p w14:paraId="0BFB33E3" w14:textId="14E94297"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57" w:history="1">
        <w:r w:rsidRPr="00AF21F6">
          <w:rPr>
            <w:rStyle w:val="Hyperlink"/>
            <w:noProof/>
          </w:rPr>
          <w:t>4.2.2</w:t>
        </w:r>
        <w:r>
          <w:rPr>
            <w:rFonts w:asciiTheme="minorHAnsi" w:eastAsiaTheme="minorEastAsia" w:hAnsiTheme="minorHAnsi" w:cstheme="minorBidi"/>
            <w:noProof/>
            <w:lang w:eastAsia="ja-JP"/>
          </w:rPr>
          <w:tab/>
        </w:r>
        <w:r w:rsidRPr="00AF21F6">
          <w:rPr>
            <w:rStyle w:val="Hyperlink"/>
            <w:noProof/>
          </w:rPr>
          <w:t>Water User Fees for Catchment Management</w:t>
        </w:r>
        <w:r>
          <w:rPr>
            <w:noProof/>
            <w:webHidden/>
          </w:rPr>
          <w:tab/>
        </w:r>
        <w:r>
          <w:rPr>
            <w:noProof/>
            <w:webHidden/>
          </w:rPr>
          <w:fldChar w:fldCharType="begin"/>
        </w:r>
        <w:r>
          <w:rPr>
            <w:noProof/>
            <w:webHidden/>
          </w:rPr>
          <w:instrText xml:space="preserve"> PAGEREF _Toc25248457 \h </w:instrText>
        </w:r>
        <w:r>
          <w:rPr>
            <w:noProof/>
            <w:webHidden/>
          </w:rPr>
        </w:r>
        <w:r>
          <w:rPr>
            <w:noProof/>
            <w:webHidden/>
          </w:rPr>
          <w:fldChar w:fldCharType="separate"/>
        </w:r>
        <w:r>
          <w:rPr>
            <w:noProof/>
            <w:webHidden/>
          </w:rPr>
          <w:t>49</w:t>
        </w:r>
        <w:r>
          <w:rPr>
            <w:noProof/>
            <w:webHidden/>
          </w:rPr>
          <w:fldChar w:fldCharType="end"/>
        </w:r>
      </w:hyperlink>
    </w:p>
    <w:p w14:paraId="3F0236B3" w14:textId="6B8E65A1"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58" w:history="1">
        <w:r w:rsidRPr="00AF21F6">
          <w:rPr>
            <w:rStyle w:val="Hyperlink"/>
            <w:noProof/>
          </w:rPr>
          <w:t>4.2.3</w:t>
        </w:r>
        <w:r>
          <w:rPr>
            <w:rFonts w:asciiTheme="minorHAnsi" w:eastAsiaTheme="minorEastAsia" w:hAnsiTheme="minorHAnsi" w:cstheme="minorBidi"/>
            <w:noProof/>
            <w:lang w:eastAsia="ja-JP"/>
          </w:rPr>
          <w:tab/>
        </w:r>
        <w:r w:rsidRPr="00AF21F6">
          <w:rPr>
            <w:rStyle w:val="Hyperlink"/>
            <w:noProof/>
          </w:rPr>
          <w:t>Piloting Business Plans for Selected Wetlands</w:t>
        </w:r>
        <w:r>
          <w:rPr>
            <w:noProof/>
            <w:webHidden/>
          </w:rPr>
          <w:tab/>
        </w:r>
        <w:r>
          <w:rPr>
            <w:noProof/>
            <w:webHidden/>
          </w:rPr>
          <w:fldChar w:fldCharType="begin"/>
        </w:r>
        <w:r>
          <w:rPr>
            <w:noProof/>
            <w:webHidden/>
          </w:rPr>
          <w:instrText xml:space="preserve"> PAGEREF _Toc25248458 \h </w:instrText>
        </w:r>
        <w:r>
          <w:rPr>
            <w:noProof/>
            <w:webHidden/>
          </w:rPr>
        </w:r>
        <w:r>
          <w:rPr>
            <w:noProof/>
            <w:webHidden/>
          </w:rPr>
          <w:fldChar w:fldCharType="separate"/>
        </w:r>
        <w:r>
          <w:rPr>
            <w:noProof/>
            <w:webHidden/>
          </w:rPr>
          <w:t>53</w:t>
        </w:r>
        <w:r>
          <w:rPr>
            <w:noProof/>
            <w:webHidden/>
          </w:rPr>
          <w:fldChar w:fldCharType="end"/>
        </w:r>
      </w:hyperlink>
    </w:p>
    <w:p w14:paraId="52F94373" w14:textId="2D996437"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59" w:history="1">
        <w:r w:rsidRPr="00AF21F6">
          <w:rPr>
            <w:rStyle w:val="Hyperlink"/>
            <w:noProof/>
          </w:rPr>
          <w:t>4.2.4</w:t>
        </w:r>
        <w:r>
          <w:rPr>
            <w:rFonts w:asciiTheme="minorHAnsi" w:eastAsiaTheme="minorEastAsia" w:hAnsiTheme="minorHAnsi" w:cstheme="minorBidi"/>
            <w:noProof/>
            <w:lang w:eastAsia="ja-JP"/>
          </w:rPr>
          <w:tab/>
        </w:r>
        <w:r w:rsidRPr="00AF21F6">
          <w:rPr>
            <w:rStyle w:val="Hyperlink"/>
            <w:noProof/>
          </w:rPr>
          <w:t>Promote biodiversity-friendly enterprises in the transition to a Green Economy</w:t>
        </w:r>
        <w:r>
          <w:rPr>
            <w:noProof/>
            <w:webHidden/>
          </w:rPr>
          <w:tab/>
        </w:r>
        <w:r>
          <w:rPr>
            <w:noProof/>
            <w:webHidden/>
          </w:rPr>
          <w:fldChar w:fldCharType="begin"/>
        </w:r>
        <w:r>
          <w:rPr>
            <w:noProof/>
            <w:webHidden/>
          </w:rPr>
          <w:instrText xml:space="preserve"> PAGEREF _Toc25248459 \h </w:instrText>
        </w:r>
        <w:r>
          <w:rPr>
            <w:noProof/>
            <w:webHidden/>
          </w:rPr>
        </w:r>
        <w:r>
          <w:rPr>
            <w:noProof/>
            <w:webHidden/>
          </w:rPr>
          <w:fldChar w:fldCharType="separate"/>
        </w:r>
        <w:r>
          <w:rPr>
            <w:noProof/>
            <w:webHidden/>
          </w:rPr>
          <w:t>58</w:t>
        </w:r>
        <w:r>
          <w:rPr>
            <w:noProof/>
            <w:webHidden/>
          </w:rPr>
          <w:fldChar w:fldCharType="end"/>
        </w:r>
      </w:hyperlink>
    </w:p>
    <w:p w14:paraId="3F9D6520" w14:textId="6DEAFF2D"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60" w:history="1">
        <w:r w:rsidRPr="00AF21F6">
          <w:rPr>
            <w:rStyle w:val="Hyperlink"/>
            <w:noProof/>
          </w:rPr>
          <w:t>4.2.5</w:t>
        </w:r>
        <w:r>
          <w:rPr>
            <w:rFonts w:asciiTheme="minorHAnsi" w:eastAsiaTheme="minorEastAsia" w:hAnsiTheme="minorHAnsi" w:cstheme="minorBidi"/>
            <w:noProof/>
            <w:lang w:eastAsia="ja-JP"/>
          </w:rPr>
          <w:tab/>
        </w:r>
        <w:r w:rsidRPr="00AF21F6">
          <w:rPr>
            <w:rStyle w:val="Hyperlink"/>
            <w:noProof/>
          </w:rPr>
          <w:t>Strengthen the Tourism Revenue Sharing (TRS) Scheme to Improve Conservation Outcomes</w:t>
        </w:r>
        <w:r>
          <w:rPr>
            <w:noProof/>
            <w:webHidden/>
          </w:rPr>
          <w:tab/>
        </w:r>
        <w:r>
          <w:rPr>
            <w:noProof/>
            <w:webHidden/>
          </w:rPr>
          <w:fldChar w:fldCharType="begin"/>
        </w:r>
        <w:r>
          <w:rPr>
            <w:noProof/>
            <w:webHidden/>
          </w:rPr>
          <w:instrText xml:space="preserve"> PAGEREF _Toc25248460 \h </w:instrText>
        </w:r>
        <w:r>
          <w:rPr>
            <w:noProof/>
            <w:webHidden/>
          </w:rPr>
        </w:r>
        <w:r>
          <w:rPr>
            <w:noProof/>
            <w:webHidden/>
          </w:rPr>
          <w:fldChar w:fldCharType="separate"/>
        </w:r>
        <w:r>
          <w:rPr>
            <w:noProof/>
            <w:webHidden/>
          </w:rPr>
          <w:t>61</w:t>
        </w:r>
        <w:r>
          <w:rPr>
            <w:noProof/>
            <w:webHidden/>
          </w:rPr>
          <w:fldChar w:fldCharType="end"/>
        </w:r>
      </w:hyperlink>
    </w:p>
    <w:p w14:paraId="143D4802" w14:textId="5A84725B"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61" w:history="1">
        <w:r w:rsidRPr="00AF21F6">
          <w:rPr>
            <w:rStyle w:val="Hyperlink"/>
            <w:noProof/>
          </w:rPr>
          <w:t>4.2.6</w:t>
        </w:r>
        <w:r>
          <w:rPr>
            <w:rFonts w:asciiTheme="minorHAnsi" w:eastAsiaTheme="minorEastAsia" w:hAnsiTheme="minorHAnsi" w:cstheme="minorBidi"/>
            <w:noProof/>
            <w:lang w:eastAsia="ja-JP"/>
          </w:rPr>
          <w:tab/>
        </w:r>
        <w:r w:rsidRPr="00AF21F6">
          <w:rPr>
            <w:rStyle w:val="Hyperlink"/>
            <w:noProof/>
          </w:rPr>
          <w:t>Develop Protected Area Finance Strategy</w:t>
        </w:r>
        <w:r>
          <w:rPr>
            <w:noProof/>
            <w:webHidden/>
          </w:rPr>
          <w:tab/>
        </w:r>
        <w:r>
          <w:rPr>
            <w:noProof/>
            <w:webHidden/>
          </w:rPr>
          <w:fldChar w:fldCharType="begin"/>
        </w:r>
        <w:r>
          <w:rPr>
            <w:noProof/>
            <w:webHidden/>
          </w:rPr>
          <w:instrText xml:space="preserve"> PAGEREF _Toc25248461 \h </w:instrText>
        </w:r>
        <w:r>
          <w:rPr>
            <w:noProof/>
            <w:webHidden/>
          </w:rPr>
        </w:r>
        <w:r>
          <w:rPr>
            <w:noProof/>
            <w:webHidden/>
          </w:rPr>
          <w:fldChar w:fldCharType="separate"/>
        </w:r>
        <w:r>
          <w:rPr>
            <w:noProof/>
            <w:webHidden/>
          </w:rPr>
          <w:t>65</w:t>
        </w:r>
        <w:r>
          <w:rPr>
            <w:noProof/>
            <w:webHidden/>
          </w:rPr>
          <w:fldChar w:fldCharType="end"/>
        </w:r>
      </w:hyperlink>
    </w:p>
    <w:p w14:paraId="0E001DDE" w14:textId="57B6B941"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62" w:history="1">
        <w:r w:rsidRPr="00AF21F6">
          <w:rPr>
            <w:rStyle w:val="Hyperlink"/>
            <w:noProof/>
          </w:rPr>
          <w:t>4.2.7</w:t>
        </w:r>
        <w:r>
          <w:rPr>
            <w:rFonts w:asciiTheme="minorHAnsi" w:eastAsiaTheme="minorEastAsia" w:hAnsiTheme="minorHAnsi" w:cstheme="minorBidi"/>
            <w:noProof/>
            <w:lang w:eastAsia="ja-JP"/>
          </w:rPr>
          <w:tab/>
        </w:r>
        <w:r w:rsidRPr="00AF21F6">
          <w:rPr>
            <w:rStyle w:val="Hyperlink"/>
            <w:noProof/>
          </w:rPr>
          <w:t xml:space="preserve">Introduce Airline Passenger </w:t>
        </w:r>
        <w:r w:rsidRPr="00AF21F6">
          <w:rPr>
            <w:rStyle w:val="Hyperlink"/>
            <w:noProof/>
            <w:lang w:val="en-CA"/>
          </w:rPr>
          <w:t>Fee</w:t>
        </w:r>
        <w:r>
          <w:rPr>
            <w:noProof/>
            <w:webHidden/>
          </w:rPr>
          <w:tab/>
        </w:r>
        <w:r>
          <w:rPr>
            <w:noProof/>
            <w:webHidden/>
          </w:rPr>
          <w:fldChar w:fldCharType="begin"/>
        </w:r>
        <w:r>
          <w:rPr>
            <w:noProof/>
            <w:webHidden/>
          </w:rPr>
          <w:instrText xml:space="preserve"> PAGEREF _Toc25248462 \h </w:instrText>
        </w:r>
        <w:r>
          <w:rPr>
            <w:noProof/>
            <w:webHidden/>
          </w:rPr>
        </w:r>
        <w:r>
          <w:rPr>
            <w:noProof/>
            <w:webHidden/>
          </w:rPr>
          <w:fldChar w:fldCharType="separate"/>
        </w:r>
        <w:r>
          <w:rPr>
            <w:noProof/>
            <w:webHidden/>
          </w:rPr>
          <w:t>69</w:t>
        </w:r>
        <w:r>
          <w:rPr>
            <w:noProof/>
            <w:webHidden/>
          </w:rPr>
          <w:fldChar w:fldCharType="end"/>
        </w:r>
      </w:hyperlink>
    </w:p>
    <w:p w14:paraId="35867669" w14:textId="646AB18A" w:rsidR="006B2CC1" w:rsidRDefault="006B2CC1">
      <w:pPr>
        <w:pStyle w:val="TOC3"/>
        <w:tabs>
          <w:tab w:val="left" w:pos="1200"/>
          <w:tab w:val="right" w:leader="dot" w:pos="9350"/>
        </w:tabs>
        <w:rPr>
          <w:rFonts w:asciiTheme="minorHAnsi" w:eastAsiaTheme="minorEastAsia" w:hAnsiTheme="minorHAnsi" w:cstheme="minorBidi"/>
          <w:noProof/>
          <w:lang w:eastAsia="ja-JP"/>
        </w:rPr>
      </w:pPr>
      <w:hyperlink w:anchor="_Toc25248463" w:history="1">
        <w:r w:rsidRPr="00AF21F6">
          <w:rPr>
            <w:rStyle w:val="Hyperlink"/>
            <w:noProof/>
          </w:rPr>
          <w:t>4.2.8</w:t>
        </w:r>
        <w:r>
          <w:rPr>
            <w:rFonts w:asciiTheme="minorHAnsi" w:eastAsiaTheme="minorEastAsia" w:hAnsiTheme="minorHAnsi" w:cstheme="minorBidi"/>
            <w:noProof/>
            <w:lang w:eastAsia="ja-JP"/>
          </w:rPr>
          <w:tab/>
        </w:r>
        <w:r w:rsidRPr="00AF21F6">
          <w:rPr>
            <w:rStyle w:val="Hyperlink"/>
            <w:noProof/>
          </w:rPr>
          <w:t>Enabling Solutions</w:t>
        </w:r>
        <w:r>
          <w:rPr>
            <w:noProof/>
            <w:webHidden/>
          </w:rPr>
          <w:tab/>
        </w:r>
        <w:r>
          <w:rPr>
            <w:noProof/>
            <w:webHidden/>
          </w:rPr>
          <w:fldChar w:fldCharType="begin"/>
        </w:r>
        <w:r>
          <w:rPr>
            <w:noProof/>
            <w:webHidden/>
          </w:rPr>
          <w:instrText xml:space="preserve"> PAGEREF _Toc25248463 \h </w:instrText>
        </w:r>
        <w:r>
          <w:rPr>
            <w:noProof/>
            <w:webHidden/>
          </w:rPr>
        </w:r>
        <w:r>
          <w:rPr>
            <w:noProof/>
            <w:webHidden/>
          </w:rPr>
          <w:fldChar w:fldCharType="separate"/>
        </w:r>
        <w:r>
          <w:rPr>
            <w:noProof/>
            <w:webHidden/>
          </w:rPr>
          <w:t>70</w:t>
        </w:r>
        <w:r>
          <w:rPr>
            <w:noProof/>
            <w:webHidden/>
          </w:rPr>
          <w:fldChar w:fldCharType="end"/>
        </w:r>
      </w:hyperlink>
    </w:p>
    <w:p w14:paraId="02796CCB" w14:textId="1BAE52E5" w:rsidR="006B2CC1" w:rsidRDefault="006B2CC1">
      <w:pPr>
        <w:pStyle w:val="TOC3"/>
        <w:tabs>
          <w:tab w:val="right" w:leader="dot" w:pos="9350"/>
        </w:tabs>
        <w:rPr>
          <w:rFonts w:asciiTheme="minorHAnsi" w:eastAsiaTheme="minorEastAsia" w:hAnsiTheme="minorHAnsi" w:cstheme="minorBidi"/>
          <w:noProof/>
          <w:lang w:eastAsia="ja-JP"/>
        </w:rPr>
      </w:pPr>
      <w:hyperlink w:anchor="_Toc25248464" w:history="1">
        <w:r w:rsidRPr="00AF21F6">
          <w:rPr>
            <w:rStyle w:val="Hyperlink"/>
            <w:noProof/>
          </w:rPr>
          <w:t>Biodiversity Information Management Systems</w:t>
        </w:r>
        <w:r>
          <w:rPr>
            <w:noProof/>
            <w:webHidden/>
          </w:rPr>
          <w:tab/>
        </w:r>
        <w:r>
          <w:rPr>
            <w:noProof/>
            <w:webHidden/>
          </w:rPr>
          <w:fldChar w:fldCharType="begin"/>
        </w:r>
        <w:r>
          <w:rPr>
            <w:noProof/>
            <w:webHidden/>
          </w:rPr>
          <w:instrText xml:space="preserve"> PAGEREF _Toc25248464 \h </w:instrText>
        </w:r>
        <w:r>
          <w:rPr>
            <w:noProof/>
            <w:webHidden/>
          </w:rPr>
        </w:r>
        <w:r>
          <w:rPr>
            <w:noProof/>
            <w:webHidden/>
          </w:rPr>
          <w:fldChar w:fldCharType="separate"/>
        </w:r>
        <w:r>
          <w:rPr>
            <w:noProof/>
            <w:webHidden/>
          </w:rPr>
          <w:t>71</w:t>
        </w:r>
        <w:r>
          <w:rPr>
            <w:noProof/>
            <w:webHidden/>
          </w:rPr>
          <w:fldChar w:fldCharType="end"/>
        </w:r>
      </w:hyperlink>
    </w:p>
    <w:p w14:paraId="074F68A3" w14:textId="79D274D2" w:rsidR="006B2CC1" w:rsidRDefault="006B2CC1">
      <w:pPr>
        <w:pStyle w:val="TOC3"/>
        <w:tabs>
          <w:tab w:val="right" w:leader="dot" w:pos="9350"/>
        </w:tabs>
        <w:rPr>
          <w:rFonts w:asciiTheme="minorHAnsi" w:eastAsiaTheme="minorEastAsia" w:hAnsiTheme="minorHAnsi" w:cstheme="minorBidi"/>
          <w:noProof/>
          <w:lang w:eastAsia="ja-JP"/>
        </w:rPr>
      </w:pPr>
      <w:hyperlink w:anchor="_Toc25248465" w:history="1">
        <w:r w:rsidRPr="00AF21F6">
          <w:rPr>
            <w:rStyle w:val="Hyperlink"/>
            <w:noProof/>
          </w:rPr>
          <w:t>Biodiversity Expenditure Tracking</w:t>
        </w:r>
        <w:r>
          <w:rPr>
            <w:noProof/>
            <w:webHidden/>
          </w:rPr>
          <w:tab/>
        </w:r>
        <w:r>
          <w:rPr>
            <w:noProof/>
            <w:webHidden/>
          </w:rPr>
          <w:fldChar w:fldCharType="begin"/>
        </w:r>
        <w:r>
          <w:rPr>
            <w:noProof/>
            <w:webHidden/>
          </w:rPr>
          <w:instrText xml:space="preserve"> PAGEREF _Toc25248465 \h </w:instrText>
        </w:r>
        <w:r>
          <w:rPr>
            <w:noProof/>
            <w:webHidden/>
          </w:rPr>
        </w:r>
        <w:r>
          <w:rPr>
            <w:noProof/>
            <w:webHidden/>
          </w:rPr>
          <w:fldChar w:fldCharType="separate"/>
        </w:r>
        <w:r>
          <w:rPr>
            <w:noProof/>
            <w:webHidden/>
          </w:rPr>
          <w:t>72</w:t>
        </w:r>
        <w:r>
          <w:rPr>
            <w:noProof/>
            <w:webHidden/>
          </w:rPr>
          <w:fldChar w:fldCharType="end"/>
        </w:r>
      </w:hyperlink>
    </w:p>
    <w:p w14:paraId="0C6DF43C" w14:textId="11525950"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66" w:history="1">
        <w:r w:rsidRPr="00AF21F6">
          <w:rPr>
            <w:rStyle w:val="Hyperlink"/>
            <w:noProof/>
          </w:rPr>
          <w:t>5</w:t>
        </w:r>
        <w:r>
          <w:rPr>
            <w:rFonts w:asciiTheme="minorHAnsi" w:eastAsiaTheme="minorEastAsia" w:hAnsiTheme="minorHAnsi" w:cstheme="minorBidi"/>
            <w:b w:val="0"/>
            <w:bCs w:val="0"/>
            <w:noProof/>
            <w:sz w:val="22"/>
            <w:szCs w:val="22"/>
            <w:lang w:eastAsia="ja-JP"/>
          </w:rPr>
          <w:tab/>
        </w:r>
        <w:r w:rsidRPr="00AF21F6">
          <w:rPr>
            <w:rStyle w:val="Hyperlink"/>
            <w:noProof/>
          </w:rPr>
          <w:t>Implementation Plan</w:t>
        </w:r>
        <w:r>
          <w:rPr>
            <w:noProof/>
            <w:webHidden/>
          </w:rPr>
          <w:tab/>
        </w:r>
        <w:r>
          <w:rPr>
            <w:noProof/>
            <w:webHidden/>
          </w:rPr>
          <w:fldChar w:fldCharType="begin"/>
        </w:r>
        <w:r>
          <w:rPr>
            <w:noProof/>
            <w:webHidden/>
          </w:rPr>
          <w:instrText xml:space="preserve"> PAGEREF _Toc25248466 \h </w:instrText>
        </w:r>
        <w:r>
          <w:rPr>
            <w:noProof/>
            <w:webHidden/>
          </w:rPr>
        </w:r>
        <w:r>
          <w:rPr>
            <w:noProof/>
            <w:webHidden/>
          </w:rPr>
          <w:fldChar w:fldCharType="separate"/>
        </w:r>
        <w:r>
          <w:rPr>
            <w:noProof/>
            <w:webHidden/>
          </w:rPr>
          <w:t>73</w:t>
        </w:r>
        <w:r>
          <w:rPr>
            <w:noProof/>
            <w:webHidden/>
          </w:rPr>
          <w:fldChar w:fldCharType="end"/>
        </w:r>
      </w:hyperlink>
    </w:p>
    <w:p w14:paraId="713F630C" w14:textId="2F64B419" w:rsidR="006B2CC1" w:rsidRDefault="006B2CC1">
      <w:pPr>
        <w:pStyle w:val="TOC2"/>
        <w:tabs>
          <w:tab w:val="left" w:pos="960"/>
          <w:tab w:val="right" w:leader="dot" w:pos="9350"/>
        </w:tabs>
        <w:rPr>
          <w:rFonts w:asciiTheme="minorHAnsi" w:eastAsiaTheme="minorEastAsia" w:hAnsiTheme="minorHAnsi" w:cstheme="minorBidi"/>
          <w:b w:val="0"/>
          <w:bCs w:val="0"/>
          <w:noProof/>
          <w:lang w:eastAsia="ja-JP"/>
        </w:rPr>
      </w:pPr>
      <w:hyperlink w:anchor="_Toc25248467" w:history="1">
        <w:r w:rsidRPr="00AF21F6">
          <w:rPr>
            <w:rStyle w:val="Hyperlink"/>
            <w:rFonts w:eastAsia="Arial"/>
            <w:noProof/>
          </w:rPr>
          <w:t>5.1</w:t>
        </w:r>
        <w:r>
          <w:rPr>
            <w:rFonts w:asciiTheme="minorHAnsi" w:eastAsiaTheme="minorEastAsia" w:hAnsiTheme="minorHAnsi" w:cstheme="minorBidi"/>
            <w:b w:val="0"/>
            <w:bCs w:val="0"/>
            <w:noProof/>
            <w:lang w:eastAsia="ja-JP"/>
          </w:rPr>
          <w:tab/>
        </w:r>
        <w:r w:rsidRPr="00AF21F6">
          <w:rPr>
            <w:rStyle w:val="Hyperlink"/>
            <w:rFonts w:eastAsia="Arial"/>
            <w:noProof/>
          </w:rPr>
          <w:t>Immediate Action Items</w:t>
        </w:r>
        <w:r>
          <w:rPr>
            <w:noProof/>
            <w:webHidden/>
          </w:rPr>
          <w:tab/>
        </w:r>
        <w:r>
          <w:rPr>
            <w:noProof/>
            <w:webHidden/>
          </w:rPr>
          <w:fldChar w:fldCharType="begin"/>
        </w:r>
        <w:r>
          <w:rPr>
            <w:noProof/>
            <w:webHidden/>
          </w:rPr>
          <w:instrText xml:space="preserve"> PAGEREF _Toc25248467 \h </w:instrText>
        </w:r>
        <w:r>
          <w:rPr>
            <w:noProof/>
            <w:webHidden/>
          </w:rPr>
        </w:r>
        <w:r>
          <w:rPr>
            <w:noProof/>
            <w:webHidden/>
          </w:rPr>
          <w:fldChar w:fldCharType="separate"/>
        </w:r>
        <w:r>
          <w:rPr>
            <w:noProof/>
            <w:webHidden/>
          </w:rPr>
          <w:t>73</w:t>
        </w:r>
        <w:r>
          <w:rPr>
            <w:noProof/>
            <w:webHidden/>
          </w:rPr>
          <w:fldChar w:fldCharType="end"/>
        </w:r>
      </w:hyperlink>
    </w:p>
    <w:p w14:paraId="27C7BC53" w14:textId="7284A9F1"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68" w:history="1">
        <w:r w:rsidRPr="00AF21F6">
          <w:rPr>
            <w:rStyle w:val="Hyperlink"/>
            <w:noProof/>
          </w:rPr>
          <w:t>6</w:t>
        </w:r>
        <w:r>
          <w:rPr>
            <w:rFonts w:asciiTheme="minorHAnsi" w:eastAsiaTheme="minorEastAsia" w:hAnsiTheme="minorHAnsi" w:cstheme="minorBidi"/>
            <w:b w:val="0"/>
            <w:bCs w:val="0"/>
            <w:noProof/>
            <w:sz w:val="22"/>
            <w:szCs w:val="22"/>
            <w:lang w:eastAsia="ja-JP"/>
          </w:rPr>
          <w:tab/>
        </w:r>
        <w:r w:rsidRPr="00AF21F6">
          <w:rPr>
            <w:rStyle w:val="Hyperlink"/>
            <w:noProof/>
          </w:rPr>
          <w:t>Summary Observations</w:t>
        </w:r>
        <w:r>
          <w:rPr>
            <w:noProof/>
            <w:webHidden/>
          </w:rPr>
          <w:tab/>
        </w:r>
        <w:r>
          <w:rPr>
            <w:noProof/>
            <w:webHidden/>
          </w:rPr>
          <w:fldChar w:fldCharType="begin"/>
        </w:r>
        <w:r>
          <w:rPr>
            <w:noProof/>
            <w:webHidden/>
          </w:rPr>
          <w:instrText xml:space="preserve"> PAGEREF _Toc25248468 \h </w:instrText>
        </w:r>
        <w:r>
          <w:rPr>
            <w:noProof/>
            <w:webHidden/>
          </w:rPr>
        </w:r>
        <w:r>
          <w:rPr>
            <w:noProof/>
            <w:webHidden/>
          </w:rPr>
          <w:fldChar w:fldCharType="separate"/>
        </w:r>
        <w:r>
          <w:rPr>
            <w:noProof/>
            <w:webHidden/>
          </w:rPr>
          <w:t>76</w:t>
        </w:r>
        <w:r>
          <w:rPr>
            <w:noProof/>
            <w:webHidden/>
          </w:rPr>
          <w:fldChar w:fldCharType="end"/>
        </w:r>
      </w:hyperlink>
    </w:p>
    <w:p w14:paraId="34907D91" w14:textId="55A43992"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69" w:history="1">
        <w:r w:rsidRPr="00AF21F6">
          <w:rPr>
            <w:rStyle w:val="Hyperlink"/>
            <w:noProof/>
          </w:rPr>
          <w:t>7</w:t>
        </w:r>
        <w:r>
          <w:rPr>
            <w:rFonts w:asciiTheme="minorHAnsi" w:eastAsiaTheme="minorEastAsia" w:hAnsiTheme="minorHAnsi" w:cstheme="minorBidi"/>
            <w:b w:val="0"/>
            <w:bCs w:val="0"/>
            <w:noProof/>
            <w:sz w:val="22"/>
            <w:szCs w:val="22"/>
            <w:lang w:eastAsia="ja-JP"/>
          </w:rPr>
          <w:tab/>
        </w:r>
        <w:r w:rsidRPr="00AF21F6">
          <w:rPr>
            <w:rStyle w:val="Hyperlink"/>
            <w:noProof/>
          </w:rPr>
          <w:t>References</w:t>
        </w:r>
        <w:r>
          <w:rPr>
            <w:noProof/>
            <w:webHidden/>
          </w:rPr>
          <w:tab/>
        </w:r>
        <w:r>
          <w:rPr>
            <w:noProof/>
            <w:webHidden/>
          </w:rPr>
          <w:fldChar w:fldCharType="begin"/>
        </w:r>
        <w:r>
          <w:rPr>
            <w:noProof/>
            <w:webHidden/>
          </w:rPr>
          <w:instrText xml:space="preserve"> PAGEREF _Toc25248469 \h </w:instrText>
        </w:r>
        <w:r>
          <w:rPr>
            <w:noProof/>
            <w:webHidden/>
          </w:rPr>
        </w:r>
        <w:r>
          <w:rPr>
            <w:noProof/>
            <w:webHidden/>
          </w:rPr>
          <w:fldChar w:fldCharType="separate"/>
        </w:r>
        <w:r>
          <w:rPr>
            <w:noProof/>
            <w:webHidden/>
          </w:rPr>
          <w:t>77</w:t>
        </w:r>
        <w:r>
          <w:rPr>
            <w:noProof/>
            <w:webHidden/>
          </w:rPr>
          <w:fldChar w:fldCharType="end"/>
        </w:r>
      </w:hyperlink>
    </w:p>
    <w:p w14:paraId="262DED1B" w14:textId="3F05B33D" w:rsidR="006B2CC1" w:rsidRDefault="006B2CC1">
      <w:pPr>
        <w:pStyle w:val="TOC1"/>
        <w:tabs>
          <w:tab w:val="left" w:pos="480"/>
          <w:tab w:val="right" w:leader="dot" w:pos="9350"/>
        </w:tabs>
        <w:rPr>
          <w:rFonts w:asciiTheme="minorHAnsi" w:eastAsiaTheme="minorEastAsia" w:hAnsiTheme="minorHAnsi" w:cstheme="minorBidi"/>
          <w:b w:val="0"/>
          <w:bCs w:val="0"/>
          <w:noProof/>
          <w:sz w:val="22"/>
          <w:szCs w:val="22"/>
          <w:lang w:eastAsia="ja-JP"/>
        </w:rPr>
      </w:pPr>
      <w:hyperlink w:anchor="_Toc25248470" w:history="1">
        <w:r w:rsidRPr="00AF21F6">
          <w:rPr>
            <w:rStyle w:val="Hyperlink"/>
            <w:noProof/>
          </w:rPr>
          <w:t>8</w:t>
        </w:r>
        <w:r>
          <w:rPr>
            <w:rFonts w:asciiTheme="minorHAnsi" w:eastAsiaTheme="minorEastAsia" w:hAnsiTheme="minorHAnsi" w:cstheme="minorBidi"/>
            <w:b w:val="0"/>
            <w:bCs w:val="0"/>
            <w:noProof/>
            <w:sz w:val="22"/>
            <w:szCs w:val="22"/>
            <w:lang w:eastAsia="ja-JP"/>
          </w:rPr>
          <w:tab/>
        </w:r>
        <w:r w:rsidRPr="00AF21F6">
          <w:rPr>
            <w:rStyle w:val="Hyperlink"/>
            <w:noProof/>
          </w:rPr>
          <w:t>Annexes</w:t>
        </w:r>
        <w:r>
          <w:rPr>
            <w:noProof/>
            <w:webHidden/>
          </w:rPr>
          <w:tab/>
        </w:r>
        <w:r>
          <w:rPr>
            <w:noProof/>
            <w:webHidden/>
          </w:rPr>
          <w:fldChar w:fldCharType="begin"/>
        </w:r>
        <w:r>
          <w:rPr>
            <w:noProof/>
            <w:webHidden/>
          </w:rPr>
          <w:instrText xml:space="preserve"> PAGEREF _Toc25248470 \h </w:instrText>
        </w:r>
        <w:r>
          <w:rPr>
            <w:noProof/>
            <w:webHidden/>
          </w:rPr>
        </w:r>
        <w:r>
          <w:rPr>
            <w:noProof/>
            <w:webHidden/>
          </w:rPr>
          <w:fldChar w:fldCharType="separate"/>
        </w:r>
        <w:r>
          <w:rPr>
            <w:noProof/>
            <w:webHidden/>
          </w:rPr>
          <w:t>78</w:t>
        </w:r>
        <w:r>
          <w:rPr>
            <w:noProof/>
            <w:webHidden/>
          </w:rPr>
          <w:fldChar w:fldCharType="end"/>
        </w:r>
      </w:hyperlink>
    </w:p>
    <w:p w14:paraId="51C9B9A4" w14:textId="0942DFB4" w:rsidR="005E1771" w:rsidRPr="000B65EB" w:rsidRDefault="00E422C8" w:rsidP="00201CDE">
      <w:pPr>
        <w:jc w:val="both"/>
        <w:rPr>
          <w:b/>
          <w:bCs/>
          <w:lang w:val="en-GB"/>
        </w:rPr>
      </w:pPr>
      <w:r w:rsidRPr="009458D3">
        <w:rPr>
          <w:b/>
          <w:bCs/>
          <w:lang w:val="en-GB"/>
        </w:rPr>
        <w:fldChar w:fldCharType="end"/>
      </w:r>
    </w:p>
    <w:p w14:paraId="0B9E6F25" w14:textId="79B9E6F8" w:rsidR="00EF6A7C" w:rsidRPr="000B65EB" w:rsidRDefault="00EF6A7C" w:rsidP="00201CDE">
      <w:pPr>
        <w:jc w:val="both"/>
        <w:rPr>
          <w:b/>
          <w:lang w:val="en-GB"/>
        </w:rPr>
      </w:pPr>
    </w:p>
    <w:p w14:paraId="6BDEAF4D" w14:textId="58F81CE0" w:rsidR="00E46ADD" w:rsidRPr="000B65EB" w:rsidRDefault="00E46ADD" w:rsidP="00201CDE">
      <w:pPr>
        <w:jc w:val="both"/>
        <w:rPr>
          <w:b/>
          <w:lang w:val="en-GB"/>
        </w:rPr>
      </w:pPr>
    </w:p>
    <w:p w14:paraId="4178999D" w14:textId="77777777" w:rsidR="00E46ADD" w:rsidRPr="000B65EB" w:rsidRDefault="00E46ADD" w:rsidP="00201CDE">
      <w:pPr>
        <w:jc w:val="both"/>
        <w:rPr>
          <w:b/>
          <w:lang w:val="en-GB"/>
        </w:rPr>
      </w:pPr>
    </w:p>
    <w:p w14:paraId="65B2E119" w14:textId="77777777" w:rsidR="00EF6A7C" w:rsidRPr="000B65EB" w:rsidRDefault="00EF6A7C" w:rsidP="00201CDE">
      <w:pPr>
        <w:jc w:val="both"/>
        <w:rPr>
          <w:b/>
          <w:lang w:val="en-GB"/>
        </w:rPr>
      </w:pPr>
    </w:p>
    <w:p w14:paraId="186EB04C" w14:textId="2B9197A6" w:rsidR="00271742" w:rsidRPr="000B65EB" w:rsidRDefault="004F44C0" w:rsidP="00201CDE">
      <w:pPr>
        <w:jc w:val="both"/>
        <w:rPr>
          <w:b/>
          <w:lang w:val="en-GB"/>
        </w:rPr>
      </w:pPr>
      <w:r w:rsidRPr="000B65EB">
        <w:rPr>
          <w:b/>
          <w:lang w:val="en-GB"/>
        </w:rPr>
        <w:t>List of Table</w:t>
      </w:r>
      <w:r w:rsidR="008D3BB1" w:rsidRPr="000B65EB">
        <w:rPr>
          <w:b/>
          <w:lang w:val="en-GB"/>
        </w:rPr>
        <w:t>s</w:t>
      </w:r>
    </w:p>
    <w:p w14:paraId="0B73845D" w14:textId="77777777" w:rsidR="00E422C8" w:rsidRPr="000B65EB" w:rsidRDefault="00E422C8" w:rsidP="00201CDE">
      <w:pPr>
        <w:jc w:val="both"/>
        <w:rPr>
          <w:b/>
          <w:lang w:val="en-GB"/>
        </w:rPr>
      </w:pPr>
    </w:p>
    <w:p w14:paraId="39FEB040" w14:textId="394144C7" w:rsidR="009458D3" w:rsidRPr="009458D3" w:rsidRDefault="00397270">
      <w:pPr>
        <w:pStyle w:val="TableofFigures"/>
        <w:tabs>
          <w:tab w:val="right" w:leader="dot" w:pos="9350"/>
        </w:tabs>
        <w:rPr>
          <w:rFonts w:ascii="Times New Roman" w:eastAsiaTheme="minorEastAsia" w:hAnsi="Times New Roman"/>
          <w:b w:val="0"/>
          <w:bCs w:val="0"/>
          <w:noProof/>
          <w:sz w:val="24"/>
          <w:szCs w:val="24"/>
        </w:rPr>
      </w:pPr>
      <w:r w:rsidRPr="009458D3">
        <w:rPr>
          <w:rFonts w:ascii="Times New Roman" w:hAnsi="Times New Roman"/>
          <w:lang w:val="en-GB"/>
        </w:rPr>
        <w:fldChar w:fldCharType="begin"/>
      </w:r>
      <w:r w:rsidRPr="009458D3">
        <w:rPr>
          <w:rFonts w:ascii="Times New Roman" w:hAnsi="Times New Roman"/>
          <w:lang w:val="en-GB"/>
        </w:rPr>
        <w:instrText xml:space="preserve"> TOC \h \z \c "Table" </w:instrText>
      </w:r>
      <w:r w:rsidRPr="009458D3">
        <w:rPr>
          <w:rFonts w:ascii="Times New Roman" w:hAnsi="Times New Roman"/>
          <w:lang w:val="en-GB"/>
        </w:rPr>
        <w:fldChar w:fldCharType="separate"/>
      </w:r>
      <w:hyperlink w:anchor="_Toc4405875" w:history="1">
        <w:r w:rsidR="009458D3" w:rsidRPr="009458D3">
          <w:rPr>
            <w:rStyle w:val="Hyperlink"/>
            <w:rFonts w:ascii="Times New Roman" w:hAnsi="Times New Roman"/>
            <w:noProof/>
          </w:rPr>
          <w:t>Table 1 Annual and cumulative total financial benefits per finance solution (US$ millions)</w:t>
        </w:r>
        <w:r w:rsidR="009458D3" w:rsidRPr="009458D3">
          <w:rPr>
            <w:rFonts w:ascii="Times New Roman" w:hAnsi="Times New Roman"/>
            <w:noProof/>
            <w:webHidden/>
          </w:rPr>
          <w:tab/>
        </w:r>
        <w:r w:rsidR="009458D3" w:rsidRPr="009458D3">
          <w:rPr>
            <w:rFonts w:ascii="Times New Roman" w:hAnsi="Times New Roman"/>
            <w:noProof/>
            <w:webHidden/>
          </w:rPr>
          <w:fldChar w:fldCharType="begin"/>
        </w:r>
        <w:r w:rsidR="009458D3" w:rsidRPr="009458D3">
          <w:rPr>
            <w:rFonts w:ascii="Times New Roman" w:hAnsi="Times New Roman"/>
            <w:noProof/>
            <w:webHidden/>
          </w:rPr>
          <w:instrText xml:space="preserve"> PAGEREF _Toc4405875 \h </w:instrText>
        </w:r>
        <w:r w:rsidR="009458D3" w:rsidRPr="009458D3">
          <w:rPr>
            <w:rFonts w:ascii="Times New Roman" w:hAnsi="Times New Roman"/>
            <w:noProof/>
            <w:webHidden/>
          </w:rPr>
        </w:r>
        <w:r w:rsidR="009458D3" w:rsidRPr="009458D3">
          <w:rPr>
            <w:rFonts w:ascii="Times New Roman" w:hAnsi="Times New Roman"/>
            <w:noProof/>
            <w:webHidden/>
          </w:rPr>
          <w:fldChar w:fldCharType="separate"/>
        </w:r>
        <w:r w:rsidR="00F22DF9">
          <w:rPr>
            <w:rFonts w:ascii="Times New Roman" w:hAnsi="Times New Roman"/>
            <w:noProof/>
            <w:webHidden/>
          </w:rPr>
          <w:t>xiii</w:t>
        </w:r>
        <w:r w:rsidR="009458D3" w:rsidRPr="009458D3">
          <w:rPr>
            <w:rFonts w:ascii="Times New Roman" w:hAnsi="Times New Roman"/>
            <w:noProof/>
            <w:webHidden/>
          </w:rPr>
          <w:fldChar w:fldCharType="end"/>
        </w:r>
      </w:hyperlink>
    </w:p>
    <w:p w14:paraId="7ABC4EA7" w14:textId="2AE0D451"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76" w:history="1">
        <w:r w:rsidRPr="009458D3">
          <w:rPr>
            <w:rStyle w:val="Hyperlink"/>
            <w:rFonts w:ascii="Times New Roman" w:hAnsi="Times New Roman"/>
            <w:noProof/>
          </w:rPr>
          <w:t>Table 2  Biodiversity’s economic benefits toward achieving the SDG's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_Toc4405876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22</w:t>
        </w:r>
        <w:r w:rsidRPr="009458D3">
          <w:rPr>
            <w:rFonts w:ascii="Times New Roman" w:hAnsi="Times New Roman"/>
            <w:noProof/>
            <w:webHidden/>
          </w:rPr>
          <w:fldChar w:fldCharType="end"/>
        </w:r>
      </w:hyperlink>
    </w:p>
    <w:p w14:paraId="252260D8" w14:textId="76AD39F5"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77" w:history="1">
        <w:r w:rsidRPr="009458D3">
          <w:rPr>
            <w:rStyle w:val="Hyperlink"/>
            <w:rFonts w:ascii="Times New Roman" w:hAnsi="Times New Roman"/>
            <w:noProof/>
          </w:rPr>
          <w:t>Table 3 Finance solutions classified by instrument type, source of finance lead agency</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_Toc4405877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33</w:t>
        </w:r>
        <w:r w:rsidRPr="009458D3">
          <w:rPr>
            <w:rFonts w:ascii="Times New Roman" w:hAnsi="Times New Roman"/>
            <w:noProof/>
            <w:webHidden/>
          </w:rPr>
          <w:fldChar w:fldCharType="end"/>
        </w:r>
      </w:hyperlink>
    </w:p>
    <w:p w14:paraId="32EA01D5" w14:textId="73627613"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78" w:history="1">
        <w:r w:rsidRPr="009458D3">
          <w:rPr>
            <w:rStyle w:val="Hyperlink"/>
            <w:rFonts w:ascii="Times New Roman" w:hAnsi="Times New Roman"/>
            <w:noProof/>
          </w:rPr>
          <w:t>Table 4 Estimated financial benefits projections (US$ millions)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_Toc4405878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34</w:t>
        </w:r>
        <w:r w:rsidRPr="009458D3">
          <w:rPr>
            <w:rFonts w:ascii="Times New Roman" w:hAnsi="Times New Roman"/>
            <w:noProof/>
            <w:webHidden/>
          </w:rPr>
          <w:fldChar w:fldCharType="end"/>
        </w:r>
      </w:hyperlink>
    </w:p>
    <w:p w14:paraId="5655072B" w14:textId="18F78C4A"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79" w:history="1">
        <w:r w:rsidRPr="009458D3">
          <w:rPr>
            <w:rStyle w:val="Hyperlink"/>
            <w:rFonts w:ascii="Times New Roman" w:hAnsi="Times New Roman"/>
            <w:noProof/>
          </w:rPr>
          <w:t>Table 5 Potential for FONERWA allocations towards biodiversity conservation</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_Toc4405879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38</w:t>
        </w:r>
        <w:r w:rsidRPr="009458D3">
          <w:rPr>
            <w:rFonts w:ascii="Times New Roman" w:hAnsi="Times New Roman"/>
            <w:noProof/>
            <w:webHidden/>
          </w:rPr>
          <w:fldChar w:fldCharType="end"/>
        </w:r>
      </w:hyperlink>
    </w:p>
    <w:p w14:paraId="1700DEB4" w14:textId="4E49756B"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0" w:history="1">
        <w:r w:rsidRPr="009458D3">
          <w:rPr>
            <w:rStyle w:val="Hyperlink"/>
            <w:rFonts w:ascii="Times New Roman" w:hAnsi="Times New Roman"/>
            <w:noProof/>
          </w:rPr>
          <w:t>Table 6 Statement of Revenues and Expenditures for the period ended 31st March 2017 (Rwf mill)</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_Toc4405880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b w:val="0"/>
            <w:bCs w:val="0"/>
            <w:noProof/>
            <w:webHidden/>
          </w:rPr>
          <w:t>Error! Bookmark not defined.</w:t>
        </w:r>
        <w:r w:rsidRPr="009458D3">
          <w:rPr>
            <w:rFonts w:ascii="Times New Roman" w:hAnsi="Times New Roman"/>
            <w:noProof/>
            <w:webHidden/>
          </w:rPr>
          <w:fldChar w:fldCharType="end"/>
        </w:r>
      </w:hyperlink>
    </w:p>
    <w:p w14:paraId="176C7051" w14:textId="3F8A48E6"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1" w:history="1">
        <w:r w:rsidRPr="009458D3">
          <w:rPr>
            <w:rStyle w:val="Hyperlink"/>
            <w:rFonts w:ascii="Times New Roman" w:hAnsi="Times New Roman"/>
            <w:noProof/>
          </w:rPr>
          <w:t>Table 7 Contributions to FONERWA By Donor (Rwf mill)</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_Toc4405881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43</w:t>
        </w:r>
        <w:r w:rsidRPr="009458D3">
          <w:rPr>
            <w:rFonts w:ascii="Times New Roman" w:hAnsi="Times New Roman"/>
            <w:noProof/>
            <w:webHidden/>
          </w:rPr>
          <w:fldChar w:fldCharType="end"/>
        </w:r>
      </w:hyperlink>
    </w:p>
    <w:p w14:paraId="361D8D7F" w14:textId="31440970"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2" w:history="1">
        <w:r w:rsidRPr="009458D3">
          <w:rPr>
            <w:rStyle w:val="Hyperlink"/>
            <w:rFonts w:ascii="Times New Roman" w:hAnsi="Times New Roman"/>
            <w:noProof/>
          </w:rPr>
          <w:t>Table 8 Business Plan Funding Sources and Uses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_Toc4405882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46</w:t>
        </w:r>
        <w:r w:rsidRPr="009458D3">
          <w:rPr>
            <w:rFonts w:ascii="Times New Roman" w:hAnsi="Times New Roman"/>
            <w:noProof/>
            <w:webHidden/>
          </w:rPr>
          <w:fldChar w:fldCharType="end"/>
        </w:r>
      </w:hyperlink>
    </w:p>
    <w:p w14:paraId="26CA1236" w14:textId="16E969A6"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3" w:history="1">
        <w:r w:rsidRPr="009458D3">
          <w:rPr>
            <w:rStyle w:val="Hyperlink"/>
            <w:rFonts w:ascii="Times New Roman" w:hAnsi="Times New Roman"/>
            <w:noProof/>
          </w:rPr>
          <w:t>Table 9 Next steps to implement environmental fees, fines, and penalties finance solution</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_Toc4405883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b w:val="0"/>
            <w:bCs w:val="0"/>
            <w:noProof/>
            <w:webHidden/>
          </w:rPr>
          <w:t>Error! Bookmark not defined.</w:t>
        </w:r>
        <w:r w:rsidRPr="009458D3">
          <w:rPr>
            <w:rFonts w:ascii="Times New Roman" w:hAnsi="Times New Roman"/>
            <w:noProof/>
            <w:webHidden/>
          </w:rPr>
          <w:fldChar w:fldCharType="end"/>
        </w:r>
      </w:hyperlink>
    </w:p>
    <w:p w14:paraId="312969A0" w14:textId="2A80086C"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4" w:history="1">
        <w:r w:rsidRPr="009458D3">
          <w:rPr>
            <w:rStyle w:val="Hyperlink"/>
            <w:rFonts w:ascii="Times New Roman" w:hAnsi="Times New Roman"/>
            <w:noProof/>
          </w:rPr>
          <w:t>Table 10 Annual Water User Fees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_Toc4405884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52</w:t>
        </w:r>
        <w:r w:rsidRPr="009458D3">
          <w:rPr>
            <w:rFonts w:ascii="Times New Roman" w:hAnsi="Times New Roman"/>
            <w:noProof/>
            <w:webHidden/>
          </w:rPr>
          <w:fldChar w:fldCharType="end"/>
        </w:r>
      </w:hyperlink>
    </w:p>
    <w:p w14:paraId="1CC5E7F5" w14:textId="0CCFD20E"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5" w:history="1">
        <w:r w:rsidRPr="009458D3">
          <w:rPr>
            <w:rStyle w:val="Hyperlink"/>
            <w:rFonts w:ascii="Times New Roman" w:hAnsi="Times New Roman"/>
            <w:noProof/>
          </w:rPr>
          <w:t>Table 11 Annual Irrigation Costs and Benefits in the Akagera Wetland Complex</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_Toc4405885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53</w:t>
        </w:r>
        <w:r w:rsidRPr="009458D3">
          <w:rPr>
            <w:rFonts w:ascii="Times New Roman" w:hAnsi="Times New Roman"/>
            <w:noProof/>
            <w:webHidden/>
          </w:rPr>
          <w:fldChar w:fldCharType="end"/>
        </w:r>
      </w:hyperlink>
    </w:p>
    <w:p w14:paraId="6F606AC2" w14:textId="1BBA2D1E"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6" w:history="1">
        <w:r w:rsidRPr="009458D3">
          <w:rPr>
            <w:rStyle w:val="Hyperlink"/>
            <w:rFonts w:ascii="Times New Roman" w:hAnsi="Times New Roman"/>
            <w:noProof/>
            <w:lang w:eastAsia="x-none"/>
          </w:rPr>
          <w:t>Table 12 Ecosystem Goods and Services in Wetlands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_Toc4405886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55</w:t>
        </w:r>
        <w:r w:rsidRPr="009458D3">
          <w:rPr>
            <w:rFonts w:ascii="Times New Roman" w:hAnsi="Times New Roman"/>
            <w:noProof/>
            <w:webHidden/>
          </w:rPr>
          <w:fldChar w:fldCharType="end"/>
        </w:r>
      </w:hyperlink>
    </w:p>
    <w:p w14:paraId="60EC7CA0" w14:textId="7E22C3B4"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7" w:history="1">
        <w:r w:rsidRPr="009458D3">
          <w:rPr>
            <w:rStyle w:val="Hyperlink"/>
            <w:rFonts w:ascii="Times New Roman" w:hAnsi="Times New Roman"/>
            <w:noProof/>
          </w:rPr>
          <w:t>Table 13 Proposed implementation steps, key stakeholders, and timeline</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_Toc4405887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59</w:t>
        </w:r>
        <w:r w:rsidRPr="009458D3">
          <w:rPr>
            <w:rFonts w:ascii="Times New Roman" w:hAnsi="Times New Roman"/>
            <w:noProof/>
            <w:webHidden/>
          </w:rPr>
          <w:fldChar w:fldCharType="end"/>
        </w:r>
      </w:hyperlink>
    </w:p>
    <w:p w14:paraId="6B75F28B" w14:textId="50619D0E"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8" w:history="1">
        <w:r w:rsidRPr="009458D3">
          <w:rPr>
            <w:rStyle w:val="Hyperlink"/>
            <w:rFonts w:ascii="Times New Roman" w:hAnsi="Times New Roman"/>
            <w:noProof/>
          </w:rPr>
          <w:t>Table 14 Historical Data on Tourism Revenue Sharing Disbursements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_Toc4405888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64</w:t>
        </w:r>
        <w:r w:rsidRPr="009458D3">
          <w:rPr>
            <w:rFonts w:ascii="Times New Roman" w:hAnsi="Times New Roman"/>
            <w:noProof/>
            <w:webHidden/>
          </w:rPr>
          <w:fldChar w:fldCharType="end"/>
        </w:r>
      </w:hyperlink>
    </w:p>
    <w:p w14:paraId="26E6B855" w14:textId="119C06FD"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89" w:history="1">
        <w:r w:rsidRPr="009458D3">
          <w:rPr>
            <w:rStyle w:val="Hyperlink"/>
            <w:rFonts w:ascii="Times New Roman" w:hAnsi="Times New Roman"/>
            <w:noProof/>
            <w:lang w:eastAsia="x-none"/>
          </w:rPr>
          <w:t>Table 15 Revenues from National Parks (US$ million)</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_Toc4405889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69</w:t>
        </w:r>
        <w:r w:rsidRPr="009458D3">
          <w:rPr>
            <w:rFonts w:ascii="Times New Roman" w:hAnsi="Times New Roman"/>
            <w:noProof/>
            <w:webHidden/>
          </w:rPr>
          <w:fldChar w:fldCharType="end"/>
        </w:r>
      </w:hyperlink>
    </w:p>
    <w:p w14:paraId="7C3A55D7" w14:textId="7DF7C3EB"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0" w:history="1">
        <w:r w:rsidRPr="009458D3">
          <w:rPr>
            <w:rStyle w:val="Hyperlink"/>
            <w:rFonts w:ascii="Times New Roman" w:hAnsi="Times New Roman"/>
            <w:noProof/>
          </w:rPr>
          <w:t>Table 16 Proposed Implementation Steps to Develop a PA Finance Strategy</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_Toc4405890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70</w:t>
        </w:r>
        <w:r w:rsidRPr="009458D3">
          <w:rPr>
            <w:rFonts w:ascii="Times New Roman" w:hAnsi="Times New Roman"/>
            <w:noProof/>
            <w:webHidden/>
          </w:rPr>
          <w:fldChar w:fldCharType="end"/>
        </w:r>
      </w:hyperlink>
    </w:p>
    <w:p w14:paraId="2DC21FB9" w14:textId="6C37F6A9" w:rsidR="00575B07" w:rsidRPr="007543CF" w:rsidRDefault="00397270" w:rsidP="00201CDE">
      <w:pPr>
        <w:jc w:val="both"/>
        <w:rPr>
          <w:lang w:val="en-GB"/>
        </w:rPr>
      </w:pPr>
      <w:r w:rsidRPr="009458D3">
        <w:rPr>
          <w:b/>
          <w:bCs/>
          <w:sz w:val="20"/>
          <w:szCs w:val="20"/>
          <w:lang w:val="en-GB"/>
        </w:rPr>
        <w:fldChar w:fldCharType="end"/>
      </w:r>
    </w:p>
    <w:p w14:paraId="147E51B5" w14:textId="22ACDFE8" w:rsidR="004F44C0" w:rsidRPr="007543CF" w:rsidRDefault="004F44C0" w:rsidP="00201CDE">
      <w:pPr>
        <w:jc w:val="both"/>
        <w:rPr>
          <w:b/>
          <w:lang w:val="en-GB"/>
        </w:rPr>
      </w:pPr>
      <w:r w:rsidRPr="007543CF">
        <w:rPr>
          <w:b/>
          <w:lang w:val="en-GB"/>
        </w:rPr>
        <w:t>List of Figures</w:t>
      </w:r>
    </w:p>
    <w:p w14:paraId="5D168240" w14:textId="77777777" w:rsidR="00E422C8" w:rsidRPr="007543CF" w:rsidRDefault="00E422C8" w:rsidP="00201CDE">
      <w:pPr>
        <w:jc w:val="both"/>
        <w:rPr>
          <w:b/>
          <w:lang w:val="en-GB"/>
        </w:rPr>
      </w:pPr>
    </w:p>
    <w:p w14:paraId="7D034053" w14:textId="71C620F0" w:rsidR="009458D3" w:rsidRPr="009458D3" w:rsidRDefault="002149E9">
      <w:pPr>
        <w:pStyle w:val="TableofFigures"/>
        <w:tabs>
          <w:tab w:val="right" w:leader="dot" w:pos="9350"/>
        </w:tabs>
        <w:rPr>
          <w:rFonts w:ascii="Times New Roman" w:eastAsiaTheme="minorEastAsia" w:hAnsi="Times New Roman"/>
          <w:b w:val="0"/>
          <w:bCs w:val="0"/>
          <w:noProof/>
          <w:sz w:val="24"/>
          <w:szCs w:val="24"/>
        </w:rPr>
      </w:pPr>
      <w:r w:rsidRPr="009458D3">
        <w:rPr>
          <w:rFonts w:ascii="Times New Roman" w:hAnsi="Times New Roman"/>
          <w:lang w:val="en-GB"/>
        </w:rPr>
        <w:fldChar w:fldCharType="begin"/>
      </w:r>
      <w:r w:rsidRPr="009458D3">
        <w:rPr>
          <w:rFonts w:ascii="Times New Roman" w:hAnsi="Times New Roman"/>
          <w:lang w:val="en-GB"/>
        </w:rPr>
        <w:instrText xml:space="preserve"> TOC \h \z \c "Figure" </w:instrText>
      </w:r>
      <w:r w:rsidRPr="009458D3">
        <w:rPr>
          <w:rFonts w:ascii="Times New Roman" w:hAnsi="Times New Roman"/>
          <w:lang w:val="en-GB"/>
        </w:rPr>
        <w:fldChar w:fldCharType="separate"/>
      </w:r>
      <w:hyperlink r:id="rId16" w:anchor="_Toc4405891" w:history="1">
        <w:r w:rsidR="009458D3" w:rsidRPr="009458D3">
          <w:rPr>
            <w:rStyle w:val="Hyperlink"/>
            <w:rFonts w:ascii="Times New Roman" w:hAnsi="Times New Roman"/>
            <w:noProof/>
          </w:rPr>
          <w:t>Figure 1 Biodiversity Expenditures by Source of Financing</w:t>
        </w:r>
        <w:r w:rsidR="009458D3" w:rsidRPr="009458D3">
          <w:rPr>
            <w:rFonts w:ascii="Times New Roman" w:hAnsi="Times New Roman"/>
            <w:noProof/>
            <w:webHidden/>
          </w:rPr>
          <w:tab/>
        </w:r>
        <w:r w:rsidR="009458D3" w:rsidRPr="009458D3">
          <w:rPr>
            <w:rFonts w:ascii="Times New Roman" w:hAnsi="Times New Roman"/>
            <w:noProof/>
            <w:webHidden/>
          </w:rPr>
          <w:fldChar w:fldCharType="begin"/>
        </w:r>
        <w:r w:rsidR="009458D3" w:rsidRPr="009458D3">
          <w:rPr>
            <w:rFonts w:ascii="Times New Roman" w:hAnsi="Times New Roman"/>
            <w:noProof/>
            <w:webHidden/>
          </w:rPr>
          <w:instrText xml:space="preserve"> PAGEREF _Toc4405891 \h </w:instrText>
        </w:r>
        <w:r w:rsidR="009458D3" w:rsidRPr="009458D3">
          <w:rPr>
            <w:rFonts w:ascii="Times New Roman" w:hAnsi="Times New Roman"/>
            <w:noProof/>
            <w:webHidden/>
          </w:rPr>
        </w:r>
        <w:r w:rsidR="009458D3" w:rsidRPr="009458D3">
          <w:rPr>
            <w:rFonts w:ascii="Times New Roman" w:hAnsi="Times New Roman"/>
            <w:noProof/>
            <w:webHidden/>
          </w:rPr>
          <w:fldChar w:fldCharType="separate"/>
        </w:r>
        <w:r w:rsidR="00F22DF9">
          <w:rPr>
            <w:rFonts w:ascii="Times New Roman" w:hAnsi="Times New Roman"/>
            <w:noProof/>
            <w:webHidden/>
          </w:rPr>
          <w:t>vii</w:t>
        </w:r>
        <w:r w:rsidR="009458D3" w:rsidRPr="009458D3">
          <w:rPr>
            <w:rFonts w:ascii="Times New Roman" w:hAnsi="Times New Roman"/>
            <w:noProof/>
            <w:webHidden/>
          </w:rPr>
          <w:fldChar w:fldCharType="end"/>
        </w:r>
      </w:hyperlink>
    </w:p>
    <w:p w14:paraId="00C7BCF2" w14:textId="3B2344A0"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2" w:history="1">
        <w:r w:rsidRPr="009458D3">
          <w:rPr>
            <w:rStyle w:val="Hyperlink"/>
            <w:rFonts w:ascii="Times New Roman" w:hAnsi="Times New Roman"/>
            <w:noProof/>
          </w:rPr>
          <w:t>Figure 2 Financing pathways of the Biodiversity Conservation Fund</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_Toc4405892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viii</w:t>
        </w:r>
        <w:r w:rsidRPr="009458D3">
          <w:rPr>
            <w:rFonts w:ascii="Times New Roman" w:hAnsi="Times New Roman"/>
            <w:noProof/>
            <w:webHidden/>
          </w:rPr>
          <w:fldChar w:fldCharType="end"/>
        </w:r>
      </w:hyperlink>
    </w:p>
    <w:p w14:paraId="09A84F15" w14:textId="20701B6F"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3" w:history="1">
        <w:r w:rsidRPr="009458D3">
          <w:rPr>
            <w:rStyle w:val="Hyperlink"/>
            <w:rFonts w:ascii="Times New Roman" w:hAnsi="Times New Roman"/>
            <w:noProof/>
          </w:rPr>
          <w:t>Figure 3 Proposed Finance Solutions Clustered around Delivery Pathway</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_Toc4405893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xii</w:t>
        </w:r>
        <w:r w:rsidRPr="009458D3">
          <w:rPr>
            <w:rFonts w:ascii="Times New Roman" w:hAnsi="Times New Roman"/>
            <w:noProof/>
            <w:webHidden/>
          </w:rPr>
          <w:fldChar w:fldCharType="end"/>
        </w:r>
      </w:hyperlink>
    </w:p>
    <w:p w14:paraId="18EE90D4" w14:textId="32EC610C"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4" w:history="1">
        <w:r w:rsidRPr="009458D3">
          <w:rPr>
            <w:rStyle w:val="Hyperlink"/>
            <w:rFonts w:ascii="Times New Roman" w:hAnsi="Times New Roman"/>
            <w:noProof/>
          </w:rPr>
          <w:t>Figure 4 Expected results of Biodiversity Finance Plan process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_Toc4405894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18</w:t>
        </w:r>
        <w:r w:rsidRPr="009458D3">
          <w:rPr>
            <w:rFonts w:ascii="Times New Roman" w:hAnsi="Times New Roman"/>
            <w:noProof/>
            <w:webHidden/>
          </w:rPr>
          <w:fldChar w:fldCharType="end"/>
        </w:r>
      </w:hyperlink>
    </w:p>
    <w:p w14:paraId="1336DCD6" w14:textId="79349939"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5" w:history="1">
        <w:r w:rsidRPr="009458D3">
          <w:rPr>
            <w:rStyle w:val="Hyperlink"/>
            <w:rFonts w:ascii="Times New Roman" w:hAnsi="Times New Roman"/>
            <w:noProof/>
          </w:rPr>
          <w:t>Figure 5 Current and Projected Biodiversity Expenditures and Finance Needs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_Toc4405895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26</w:t>
        </w:r>
        <w:r w:rsidRPr="009458D3">
          <w:rPr>
            <w:rFonts w:ascii="Times New Roman" w:hAnsi="Times New Roman"/>
            <w:noProof/>
            <w:webHidden/>
          </w:rPr>
          <w:fldChar w:fldCharType="end"/>
        </w:r>
      </w:hyperlink>
    </w:p>
    <w:p w14:paraId="3AC2C855" w14:textId="4AA060BD"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6" w:history="1">
        <w:r w:rsidRPr="009458D3">
          <w:rPr>
            <w:rStyle w:val="Hyperlink"/>
            <w:rFonts w:ascii="Times New Roman" w:hAnsi="Times New Roman"/>
            <w:noProof/>
          </w:rPr>
          <w:t>Figure 6 Expenditure sequencing benchmarks</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_Toc4405896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30</w:t>
        </w:r>
        <w:r w:rsidRPr="009458D3">
          <w:rPr>
            <w:rFonts w:ascii="Times New Roman" w:hAnsi="Times New Roman"/>
            <w:noProof/>
            <w:webHidden/>
          </w:rPr>
          <w:fldChar w:fldCharType="end"/>
        </w:r>
      </w:hyperlink>
    </w:p>
    <w:p w14:paraId="5D8C4B1E" w14:textId="356550CB" w:rsidR="009458D3" w:rsidRPr="009458D3" w:rsidRDefault="009458D3">
      <w:pPr>
        <w:pStyle w:val="TableofFigures"/>
        <w:tabs>
          <w:tab w:val="right" w:leader="dot" w:pos="9350"/>
        </w:tabs>
        <w:rPr>
          <w:rFonts w:ascii="Times New Roman" w:eastAsiaTheme="minorEastAsia" w:hAnsi="Times New Roman"/>
          <w:b w:val="0"/>
          <w:bCs w:val="0"/>
          <w:noProof/>
          <w:sz w:val="24"/>
          <w:szCs w:val="24"/>
        </w:rPr>
      </w:pPr>
      <w:hyperlink w:anchor="_Toc4405897" w:history="1">
        <w:r w:rsidRPr="009458D3">
          <w:rPr>
            <w:rStyle w:val="Hyperlink"/>
            <w:rFonts w:ascii="Times New Roman" w:hAnsi="Times New Roman"/>
            <w:noProof/>
          </w:rPr>
          <w:t>Figure 7 Possible financing mechanisms possible under the Biodiversity Conservation Fund</w:t>
        </w:r>
        <w:r w:rsidRPr="009458D3">
          <w:rPr>
            <w:rFonts w:ascii="Times New Roman" w:hAnsi="Times New Roman"/>
            <w:noProof/>
            <w:webHidden/>
          </w:rPr>
          <w:tab/>
        </w:r>
        <w:r w:rsidRPr="009458D3">
          <w:rPr>
            <w:rFonts w:ascii="Times New Roman" w:hAnsi="Times New Roman"/>
            <w:noProof/>
            <w:webHidden/>
          </w:rPr>
          <w:fldChar w:fldCharType="begin"/>
        </w:r>
        <w:r w:rsidRPr="009458D3">
          <w:rPr>
            <w:rFonts w:ascii="Times New Roman" w:hAnsi="Times New Roman"/>
            <w:noProof/>
            <w:webHidden/>
          </w:rPr>
          <w:instrText xml:space="preserve"> PAGEREF _Toc4405897 \h </w:instrText>
        </w:r>
        <w:r w:rsidRPr="009458D3">
          <w:rPr>
            <w:rFonts w:ascii="Times New Roman" w:hAnsi="Times New Roman"/>
            <w:noProof/>
            <w:webHidden/>
          </w:rPr>
        </w:r>
        <w:r w:rsidRPr="009458D3">
          <w:rPr>
            <w:rFonts w:ascii="Times New Roman" w:hAnsi="Times New Roman"/>
            <w:noProof/>
            <w:webHidden/>
          </w:rPr>
          <w:fldChar w:fldCharType="separate"/>
        </w:r>
        <w:r w:rsidR="00F22DF9">
          <w:rPr>
            <w:rFonts w:ascii="Times New Roman" w:hAnsi="Times New Roman"/>
            <w:noProof/>
            <w:webHidden/>
          </w:rPr>
          <w:t>37</w:t>
        </w:r>
        <w:r w:rsidRPr="009458D3">
          <w:rPr>
            <w:rFonts w:ascii="Times New Roman" w:hAnsi="Times New Roman"/>
            <w:noProof/>
            <w:webHidden/>
          </w:rPr>
          <w:fldChar w:fldCharType="end"/>
        </w:r>
      </w:hyperlink>
    </w:p>
    <w:p w14:paraId="2B9D34CE" w14:textId="1E88B137" w:rsidR="004F44C0" w:rsidRPr="007543CF" w:rsidRDefault="002149E9" w:rsidP="00201CDE">
      <w:pPr>
        <w:jc w:val="both"/>
        <w:rPr>
          <w:lang w:val="en-GB"/>
        </w:rPr>
      </w:pPr>
      <w:r w:rsidRPr="009458D3">
        <w:rPr>
          <w:sz w:val="20"/>
          <w:szCs w:val="20"/>
          <w:lang w:val="en-GB"/>
        </w:rPr>
        <w:fldChar w:fldCharType="end"/>
      </w:r>
    </w:p>
    <w:p w14:paraId="1BCF87B6" w14:textId="438FA937" w:rsidR="005E2D0B" w:rsidRPr="007543CF" w:rsidRDefault="005E2D0B" w:rsidP="00201CDE">
      <w:pPr>
        <w:jc w:val="both"/>
        <w:rPr>
          <w:b/>
          <w:lang w:val="en-GB"/>
        </w:rPr>
      </w:pPr>
      <w:r w:rsidRPr="007543CF">
        <w:rPr>
          <w:b/>
          <w:lang w:val="en-GB"/>
        </w:rPr>
        <w:t>List of Boxes</w:t>
      </w:r>
    </w:p>
    <w:p w14:paraId="795B8642" w14:textId="77777777" w:rsidR="00E422C8" w:rsidRPr="009458D3" w:rsidRDefault="00E422C8" w:rsidP="00201CDE">
      <w:pPr>
        <w:jc w:val="both"/>
        <w:rPr>
          <w:b/>
          <w:lang w:val="en-GB"/>
        </w:rPr>
      </w:pPr>
    </w:p>
    <w:p w14:paraId="6EA46D0B" w14:textId="4C090BF1" w:rsidR="00837A4C" w:rsidRPr="009458D3" w:rsidRDefault="00BB7A76">
      <w:pPr>
        <w:pStyle w:val="TableofFigures"/>
        <w:tabs>
          <w:tab w:val="right" w:leader="dot" w:pos="9350"/>
        </w:tabs>
        <w:rPr>
          <w:rFonts w:ascii="Times New Roman" w:eastAsiaTheme="minorEastAsia" w:hAnsi="Times New Roman"/>
          <w:b w:val="0"/>
          <w:bCs w:val="0"/>
          <w:noProof/>
          <w:sz w:val="24"/>
          <w:szCs w:val="24"/>
        </w:rPr>
      </w:pPr>
      <w:r w:rsidRPr="009458D3">
        <w:rPr>
          <w:rFonts w:ascii="Times New Roman" w:hAnsi="Times New Roman"/>
          <w:lang w:val="en-GB"/>
        </w:rPr>
        <w:fldChar w:fldCharType="begin"/>
      </w:r>
      <w:r w:rsidRPr="009458D3">
        <w:rPr>
          <w:rFonts w:ascii="Times New Roman" w:hAnsi="Times New Roman"/>
          <w:lang w:val="en-GB"/>
        </w:rPr>
        <w:instrText xml:space="preserve"> TOC \h \z \c "Box" </w:instrText>
      </w:r>
      <w:r w:rsidRPr="009458D3">
        <w:rPr>
          <w:rFonts w:ascii="Times New Roman" w:hAnsi="Times New Roman"/>
          <w:lang w:val="en-GB"/>
        </w:rPr>
        <w:fldChar w:fldCharType="separate"/>
      </w:r>
      <w:hyperlink w:anchor="_Toc3299775" w:history="1">
        <w:r w:rsidR="00837A4C" w:rsidRPr="009458D3">
          <w:rPr>
            <w:rStyle w:val="Hyperlink"/>
            <w:rFonts w:ascii="Times New Roman" w:hAnsi="Times New Roman"/>
            <w:noProof/>
          </w:rPr>
          <w:t>Box 1. Value proposition for funding biodiversity protection and mitigation</w:t>
        </w:r>
        <w:r w:rsidR="00837A4C" w:rsidRPr="009458D3">
          <w:rPr>
            <w:rFonts w:ascii="Times New Roman" w:hAnsi="Times New Roman"/>
            <w:noProof/>
            <w:webHidden/>
          </w:rPr>
          <w:tab/>
        </w:r>
        <w:r w:rsidR="00837A4C" w:rsidRPr="009458D3">
          <w:rPr>
            <w:rFonts w:ascii="Times New Roman" w:hAnsi="Times New Roman"/>
            <w:noProof/>
            <w:webHidden/>
          </w:rPr>
          <w:fldChar w:fldCharType="begin"/>
        </w:r>
        <w:r w:rsidR="00837A4C" w:rsidRPr="009458D3">
          <w:rPr>
            <w:rFonts w:ascii="Times New Roman" w:hAnsi="Times New Roman"/>
            <w:noProof/>
            <w:webHidden/>
          </w:rPr>
          <w:instrText xml:space="preserve"> PAGEREF _Toc3299775 \h </w:instrText>
        </w:r>
        <w:r w:rsidR="00837A4C" w:rsidRPr="009458D3">
          <w:rPr>
            <w:rFonts w:ascii="Times New Roman" w:hAnsi="Times New Roman"/>
            <w:noProof/>
            <w:webHidden/>
          </w:rPr>
        </w:r>
        <w:r w:rsidR="00837A4C" w:rsidRPr="009458D3">
          <w:rPr>
            <w:rFonts w:ascii="Times New Roman" w:hAnsi="Times New Roman"/>
            <w:noProof/>
            <w:webHidden/>
          </w:rPr>
          <w:fldChar w:fldCharType="separate"/>
        </w:r>
        <w:r w:rsidR="00F22DF9">
          <w:rPr>
            <w:rFonts w:ascii="Times New Roman" w:hAnsi="Times New Roman"/>
            <w:noProof/>
            <w:webHidden/>
          </w:rPr>
          <w:t>25</w:t>
        </w:r>
        <w:r w:rsidR="00837A4C" w:rsidRPr="009458D3">
          <w:rPr>
            <w:rFonts w:ascii="Times New Roman" w:hAnsi="Times New Roman"/>
            <w:noProof/>
            <w:webHidden/>
          </w:rPr>
          <w:fldChar w:fldCharType="end"/>
        </w:r>
      </w:hyperlink>
    </w:p>
    <w:p w14:paraId="537A2BD8" w14:textId="3AFF491B" w:rsidR="00BB7A76" w:rsidRPr="000B65EB" w:rsidRDefault="00BB7A76" w:rsidP="00201CDE">
      <w:pPr>
        <w:jc w:val="both"/>
        <w:rPr>
          <w:b/>
          <w:lang w:val="en-GB"/>
        </w:rPr>
      </w:pPr>
      <w:r w:rsidRPr="009458D3">
        <w:rPr>
          <w:b/>
          <w:lang w:val="en-GB"/>
        </w:rPr>
        <w:fldChar w:fldCharType="end"/>
      </w:r>
    </w:p>
    <w:p w14:paraId="3B8FEE32" w14:textId="0C1FC497" w:rsidR="0051792B" w:rsidRPr="000B65EB" w:rsidRDefault="004F44C0" w:rsidP="00201CDE">
      <w:pPr>
        <w:jc w:val="both"/>
        <w:rPr>
          <w:lang w:val="en-GB"/>
        </w:rPr>
      </w:pPr>
      <w:r w:rsidRPr="000B65EB">
        <w:rPr>
          <w:lang w:val="en-GB"/>
        </w:rPr>
        <w:br w:type="page"/>
      </w:r>
      <w:r w:rsidR="0051792B" w:rsidRPr="000B65EB">
        <w:rPr>
          <w:lang w:val="en-GB"/>
        </w:rPr>
        <w:fldChar w:fldCharType="begin"/>
      </w:r>
      <w:r w:rsidR="0051792B" w:rsidRPr="000B65EB">
        <w:rPr>
          <w:lang w:val="en-GB"/>
        </w:rPr>
        <w:instrText xml:space="preserve"> TOC \h \z \c "3.1 Major government organizations direc" </w:instrText>
      </w:r>
      <w:r w:rsidR="0051792B" w:rsidRPr="000B65EB">
        <w:rPr>
          <w:lang w:val="en-GB"/>
        </w:rPr>
        <w:fldChar w:fldCharType="end"/>
      </w:r>
    </w:p>
    <w:p w14:paraId="42E3A963" w14:textId="67237011" w:rsidR="004F0427" w:rsidRPr="000B65EB" w:rsidRDefault="004860AB" w:rsidP="00201CDE">
      <w:pPr>
        <w:pStyle w:val="Heading1"/>
        <w:numPr>
          <w:ilvl w:val="0"/>
          <w:numId w:val="0"/>
        </w:numPr>
        <w:ind w:left="360" w:hanging="360"/>
        <w:jc w:val="both"/>
      </w:pPr>
      <w:bookmarkStart w:id="8" w:name="_Toc490164853"/>
      <w:bookmarkStart w:id="9" w:name="_Toc492668641"/>
      <w:bookmarkStart w:id="10" w:name="_Toc25248438"/>
      <w:r w:rsidRPr="000B65EB">
        <w:lastRenderedPageBreak/>
        <w:t>List of Acronyms</w:t>
      </w:r>
      <w:bookmarkEnd w:id="8"/>
      <w:bookmarkEnd w:id="9"/>
      <w:bookmarkEnd w:id="10"/>
    </w:p>
    <w:p w14:paraId="32E60884" w14:textId="77777777" w:rsidR="00977533" w:rsidRPr="000B65EB" w:rsidRDefault="00977533" w:rsidP="00201CDE">
      <w:pPr>
        <w:jc w:val="both"/>
      </w:pPr>
    </w:p>
    <w:p w14:paraId="62D96E30" w14:textId="6C47CB11" w:rsidR="00C20E9D" w:rsidRPr="00923693" w:rsidRDefault="00C20E9D" w:rsidP="00201CDE">
      <w:pPr>
        <w:jc w:val="both"/>
        <w:rPr>
          <w:color w:val="000000"/>
        </w:rPr>
      </w:pPr>
      <w:r w:rsidRPr="00923693">
        <w:rPr>
          <w:lang w:eastAsia="x-none"/>
        </w:rPr>
        <w:t>ARCOS</w:t>
      </w:r>
      <w:r w:rsidRPr="00923693">
        <w:rPr>
          <w:lang w:eastAsia="x-none"/>
        </w:rPr>
        <w:tab/>
        <w:t>Albertine Rift Conservation Society</w:t>
      </w:r>
    </w:p>
    <w:p w14:paraId="6F5838BF" w14:textId="39D6070E" w:rsidR="00513345" w:rsidRPr="00923693" w:rsidRDefault="00513345" w:rsidP="00201CDE">
      <w:pPr>
        <w:jc w:val="both"/>
        <w:rPr>
          <w:color w:val="000000"/>
        </w:rPr>
      </w:pPr>
      <w:r w:rsidRPr="00923693">
        <w:rPr>
          <w:color w:val="000000"/>
        </w:rPr>
        <w:t>BER</w:t>
      </w:r>
      <w:r w:rsidRPr="00923693">
        <w:rPr>
          <w:color w:val="000000"/>
        </w:rPr>
        <w:tab/>
      </w:r>
      <w:r w:rsidRPr="00923693">
        <w:rPr>
          <w:color w:val="000000"/>
        </w:rPr>
        <w:tab/>
        <w:t>Biodiversity Expenditure Review</w:t>
      </w:r>
    </w:p>
    <w:p w14:paraId="584CD55F" w14:textId="73843573" w:rsidR="00513345" w:rsidRPr="00923693" w:rsidRDefault="00513345" w:rsidP="00201CDE">
      <w:pPr>
        <w:jc w:val="both"/>
        <w:rPr>
          <w:color w:val="000000"/>
        </w:rPr>
      </w:pPr>
      <w:r w:rsidRPr="00923693">
        <w:rPr>
          <w:color w:val="000000"/>
        </w:rPr>
        <w:t>BFP</w:t>
      </w:r>
      <w:r w:rsidRPr="00923693">
        <w:rPr>
          <w:color w:val="000000"/>
        </w:rPr>
        <w:tab/>
      </w:r>
      <w:r w:rsidRPr="00923693">
        <w:rPr>
          <w:color w:val="000000"/>
        </w:rPr>
        <w:tab/>
        <w:t>Biodiversity Finance Plan</w:t>
      </w:r>
    </w:p>
    <w:p w14:paraId="7C2D70F6" w14:textId="371FC391" w:rsidR="00513345" w:rsidRPr="00923693" w:rsidRDefault="00513345" w:rsidP="00201CDE">
      <w:pPr>
        <w:jc w:val="both"/>
        <w:rPr>
          <w:color w:val="000000"/>
        </w:rPr>
      </w:pPr>
      <w:r w:rsidRPr="00923693">
        <w:rPr>
          <w:color w:val="000000"/>
        </w:rPr>
        <w:t>BIOFIN</w:t>
      </w:r>
      <w:r w:rsidRPr="00923693">
        <w:rPr>
          <w:color w:val="000000"/>
        </w:rPr>
        <w:tab/>
        <w:t>Biodiversity Finance Initiative</w:t>
      </w:r>
    </w:p>
    <w:p w14:paraId="5CD9405F" w14:textId="22468796" w:rsidR="00F747E4" w:rsidRPr="00923693" w:rsidRDefault="00F747E4" w:rsidP="00201CDE">
      <w:pPr>
        <w:jc w:val="both"/>
        <w:rPr>
          <w:color w:val="000000"/>
        </w:rPr>
      </w:pPr>
      <w:r w:rsidRPr="00923693">
        <w:rPr>
          <w:color w:val="000000"/>
        </w:rPr>
        <w:t>CBD</w:t>
      </w:r>
      <w:r w:rsidRPr="00923693">
        <w:rPr>
          <w:color w:val="000000"/>
        </w:rPr>
        <w:tab/>
      </w:r>
      <w:r w:rsidRPr="00923693">
        <w:rPr>
          <w:color w:val="000000"/>
        </w:rPr>
        <w:tab/>
        <w:t>Convention on Biological Diversity</w:t>
      </w:r>
    </w:p>
    <w:p w14:paraId="21E5000B" w14:textId="4AF96660" w:rsidR="00513345" w:rsidRPr="00923693" w:rsidRDefault="00513345" w:rsidP="00201CDE">
      <w:pPr>
        <w:jc w:val="both"/>
      </w:pPr>
      <w:proofErr w:type="spellStart"/>
      <w:r w:rsidRPr="00923693">
        <w:rPr>
          <w:color w:val="000000"/>
        </w:rPr>
        <w:t>CoEB</w:t>
      </w:r>
      <w:proofErr w:type="spellEnd"/>
      <w:r w:rsidRPr="00923693">
        <w:rPr>
          <w:color w:val="000000"/>
        </w:rPr>
        <w:t xml:space="preserve"> </w:t>
      </w:r>
      <w:r w:rsidRPr="00923693">
        <w:rPr>
          <w:color w:val="000000"/>
        </w:rPr>
        <w:tab/>
      </w:r>
      <w:r w:rsidRPr="00923693">
        <w:rPr>
          <w:color w:val="000000"/>
        </w:rPr>
        <w:tab/>
        <w:t xml:space="preserve">Center </w:t>
      </w:r>
      <w:r w:rsidRPr="00923693">
        <w:t xml:space="preserve">of Excellence in Biodiversity and Natural Resource Management </w:t>
      </w:r>
    </w:p>
    <w:p w14:paraId="6B35DA21" w14:textId="589E576F" w:rsidR="00C714E9" w:rsidRPr="00923693" w:rsidRDefault="00C714E9" w:rsidP="00201CDE">
      <w:pPr>
        <w:jc w:val="both"/>
        <w:rPr>
          <w:color w:val="000000"/>
        </w:rPr>
      </w:pPr>
      <w:r w:rsidRPr="00923693">
        <w:rPr>
          <w:color w:val="000000"/>
        </w:rPr>
        <w:t>COFOG</w:t>
      </w:r>
      <w:r w:rsidRPr="00923693">
        <w:rPr>
          <w:color w:val="000000"/>
        </w:rPr>
        <w:tab/>
      </w:r>
      <w:r w:rsidRPr="00923693">
        <w:t xml:space="preserve">Classification of Functions of Government </w:t>
      </w:r>
    </w:p>
    <w:p w14:paraId="329D63BC" w14:textId="4AC776F1" w:rsidR="00513345" w:rsidRPr="00923693" w:rsidRDefault="00CB73B3" w:rsidP="00201CDE">
      <w:pPr>
        <w:jc w:val="both"/>
        <w:rPr>
          <w:color w:val="000000"/>
        </w:rPr>
      </w:pPr>
      <w:r w:rsidRPr="00923693">
        <w:rPr>
          <w:color w:val="000000"/>
        </w:rPr>
        <w:t>CTF</w:t>
      </w:r>
      <w:r w:rsidR="00A04F5C" w:rsidRPr="00923693">
        <w:rPr>
          <w:color w:val="000000"/>
        </w:rPr>
        <w:tab/>
      </w:r>
      <w:r w:rsidR="00A04F5C" w:rsidRPr="00923693">
        <w:rPr>
          <w:color w:val="000000"/>
        </w:rPr>
        <w:tab/>
      </w:r>
      <w:r w:rsidR="00F747E4" w:rsidRPr="00923693">
        <w:rPr>
          <w:color w:val="000000"/>
        </w:rPr>
        <w:t>C</w:t>
      </w:r>
      <w:r w:rsidR="00A04F5C" w:rsidRPr="00923693">
        <w:rPr>
          <w:color w:val="000000"/>
        </w:rPr>
        <w:t xml:space="preserve">onservation </w:t>
      </w:r>
      <w:r w:rsidR="00F747E4" w:rsidRPr="00923693">
        <w:rPr>
          <w:color w:val="000000"/>
        </w:rPr>
        <w:t>T</w:t>
      </w:r>
      <w:r w:rsidR="00A04F5C" w:rsidRPr="00923693">
        <w:rPr>
          <w:color w:val="000000"/>
        </w:rPr>
        <w:t xml:space="preserve">rust </w:t>
      </w:r>
      <w:r w:rsidR="00F747E4" w:rsidRPr="00923693">
        <w:rPr>
          <w:color w:val="000000"/>
        </w:rPr>
        <w:t>F</w:t>
      </w:r>
      <w:r w:rsidR="00A04F5C" w:rsidRPr="00923693">
        <w:rPr>
          <w:color w:val="000000"/>
        </w:rPr>
        <w:t>und</w:t>
      </w:r>
    </w:p>
    <w:p w14:paraId="5B07EA1A" w14:textId="5A03300C" w:rsidR="00513345" w:rsidRPr="00923693" w:rsidRDefault="00513345" w:rsidP="00201CDE">
      <w:pPr>
        <w:jc w:val="both"/>
        <w:rPr>
          <w:color w:val="000000"/>
        </w:rPr>
      </w:pPr>
      <w:r w:rsidRPr="00923693">
        <w:rPr>
          <w:color w:val="000000"/>
        </w:rPr>
        <w:t>FNA</w:t>
      </w:r>
      <w:r w:rsidRPr="00923693">
        <w:rPr>
          <w:color w:val="000000"/>
        </w:rPr>
        <w:tab/>
      </w:r>
      <w:r w:rsidRPr="00923693">
        <w:rPr>
          <w:color w:val="000000"/>
        </w:rPr>
        <w:tab/>
        <w:t>Financial Needs Assessment</w:t>
      </w:r>
    </w:p>
    <w:p w14:paraId="1D1F0858" w14:textId="511BADFF" w:rsidR="00711836" w:rsidRPr="00923693" w:rsidRDefault="00711836" w:rsidP="00201CDE">
      <w:pPr>
        <w:jc w:val="both"/>
        <w:rPr>
          <w:color w:val="000000"/>
        </w:rPr>
      </w:pPr>
      <w:r w:rsidRPr="00923693">
        <w:rPr>
          <w:color w:val="000000"/>
        </w:rPr>
        <w:t>FONERWA</w:t>
      </w:r>
      <w:r w:rsidRPr="00923693">
        <w:rPr>
          <w:color w:val="000000"/>
        </w:rPr>
        <w:tab/>
        <w:t>Fund for Environment and Climate Change</w:t>
      </w:r>
    </w:p>
    <w:p w14:paraId="32A70355" w14:textId="668ED509" w:rsidR="008C0992" w:rsidRPr="00923693" w:rsidRDefault="008C0992" w:rsidP="00201CDE">
      <w:pPr>
        <w:jc w:val="both"/>
        <w:rPr>
          <w:color w:val="000000"/>
        </w:rPr>
      </w:pPr>
      <w:r w:rsidRPr="00923693">
        <w:rPr>
          <w:color w:val="000000"/>
        </w:rPr>
        <w:t>GDP</w:t>
      </w:r>
      <w:r w:rsidRPr="00923693">
        <w:rPr>
          <w:color w:val="000000"/>
        </w:rPr>
        <w:tab/>
      </w:r>
      <w:r w:rsidRPr="00923693">
        <w:rPr>
          <w:color w:val="000000"/>
        </w:rPr>
        <w:tab/>
        <w:t>Gross Domestic Product</w:t>
      </w:r>
    </w:p>
    <w:p w14:paraId="16F5C7F7" w14:textId="242821D7" w:rsidR="003156CB" w:rsidRPr="00923693" w:rsidRDefault="003156CB" w:rsidP="00201CDE">
      <w:pPr>
        <w:jc w:val="both"/>
        <w:rPr>
          <w:color w:val="000000"/>
        </w:rPr>
      </w:pPr>
      <w:r w:rsidRPr="00923693">
        <w:rPr>
          <w:color w:val="000000"/>
        </w:rPr>
        <w:t>MINALOC</w:t>
      </w:r>
      <w:r w:rsidRPr="00923693">
        <w:rPr>
          <w:color w:val="000000"/>
        </w:rPr>
        <w:tab/>
        <w:t xml:space="preserve">Ministry of Local Government </w:t>
      </w:r>
    </w:p>
    <w:p w14:paraId="3306EF4B" w14:textId="77777777" w:rsidR="00513345" w:rsidRPr="00923693" w:rsidRDefault="00513345" w:rsidP="00201CDE">
      <w:pPr>
        <w:jc w:val="both"/>
      </w:pPr>
      <w:r w:rsidRPr="00923693">
        <w:t>MINECOFIN</w:t>
      </w:r>
      <w:r w:rsidRPr="00923693">
        <w:tab/>
        <w:t>Ministry of Finance and Economic Planning</w:t>
      </w:r>
    </w:p>
    <w:p w14:paraId="285EC02B" w14:textId="667D0030" w:rsidR="00513345" w:rsidRPr="00923693" w:rsidRDefault="000972A1" w:rsidP="00201CDE">
      <w:pPr>
        <w:jc w:val="both"/>
        <w:rPr>
          <w:color w:val="000000"/>
        </w:rPr>
      </w:pPr>
      <w:r w:rsidRPr="00923693">
        <w:rPr>
          <w:color w:val="000000"/>
        </w:rPr>
        <w:t>MINICOM</w:t>
      </w:r>
      <w:r w:rsidRPr="00923693">
        <w:rPr>
          <w:color w:val="000000"/>
        </w:rPr>
        <w:tab/>
        <w:t>Ministry of T</w:t>
      </w:r>
      <w:r w:rsidR="00690464" w:rsidRPr="00923693">
        <w:rPr>
          <w:color w:val="000000"/>
        </w:rPr>
        <w:t>rade and Industry</w:t>
      </w:r>
    </w:p>
    <w:p w14:paraId="304D1014" w14:textId="77777777" w:rsidR="003156CB" w:rsidRPr="00923693" w:rsidRDefault="003156CB" w:rsidP="00201CDE">
      <w:pPr>
        <w:jc w:val="both"/>
        <w:rPr>
          <w:color w:val="000000"/>
        </w:rPr>
      </w:pPr>
      <w:r w:rsidRPr="00923693">
        <w:rPr>
          <w:color w:val="000000"/>
        </w:rPr>
        <w:t>MOE</w:t>
      </w:r>
      <w:r w:rsidRPr="00923693">
        <w:rPr>
          <w:color w:val="000000"/>
        </w:rPr>
        <w:tab/>
      </w:r>
      <w:r w:rsidRPr="00923693">
        <w:rPr>
          <w:color w:val="000000"/>
        </w:rPr>
        <w:tab/>
        <w:t xml:space="preserve">Ministry of the Environment </w:t>
      </w:r>
    </w:p>
    <w:p w14:paraId="730133F0" w14:textId="4D8D1B49" w:rsidR="00513345" w:rsidRPr="00923693" w:rsidRDefault="00513345" w:rsidP="00201CDE">
      <w:pPr>
        <w:jc w:val="both"/>
        <w:rPr>
          <w:color w:val="000000"/>
        </w:rPr>
      </w:pPr>
      <w:r w:rsidRPr="00923693">
        <w:rPr>
          <w:color w:val="000000"/>
        </w:rPr>
        <w:t>NBSAP</w:t>
      </w:r>
      <w:r w:rsidRPr="00923693">
        <w:rPr>
          <w:color w:val="000000"/>
        </w:rPr>
        <w:tab/>
        <w:t>National Biodiversity Strategy and Action Plan</w:t>
      </w:r>
    </w:p>
    <w:p w14:paraId="22B0A751" w14:textId="76DECD96" w:rsidR="00711836" w:rsidRPr="00923693" w:rsidRDefault="00711836" w:rsidP="00201CDE">
      <w:pPr>
        <w:jc w:val="both"/>
        <w:rPr>
          <w:color w:val="000000"/>
        </w:rPr>
      </w:pPr>
      <w:r w:rsidRPr="00923693">
        <w:rPr>
          <w:color w:val="000000"/>
        </w:rPr>
        <w:t>NIRDA</w:t>
      </w:r>
      <w:r w:rsidRPr="00923693">
        <w:rPr>
          <w:color w:val="000000"/>
        </w:rPr>
        <w:tab/>
        <w:t>National Industrial Research and Development Agency</w:t>
      </w:r>
    </w:p>
    <w:p w14:paraId="57E8B6A3" w14:textId="49AFCBB3" w:rsidR="005B49F4" w:rsidRPr="00923693" w:rsidRDefault="005B49F4" w:rsidP="00201CDE">
      <w:pPr>
        <w:jc w:val="both"/>
        <w:rPr>
          <w:color w:val="000000"/>
        </w:rPr>
      </w:pPr>
      <w:r w:rsidRPr="00923693">
        <w:rPr>
          <w:color w:val="000000"/>
        </w:rPr>
        <w:t>NISR</w:t>
      </w:r>
      <w:r w:rsidRPr="00923693">
        <w:rPr>
          <w:color w:val="000000"/>
        </w:rPr>
        <w:tab/>
      </w:r>
      <w:r w:rsidRPr="00923693">
        <w:rPr>
          <w:color w:val="000000"/>
        </w:rPr>
        <w:tab/>
        <w:t>National Institute of Statistics Rwanda</w:t>
      </w:r>
    </w:p>
    <w:p w14:paraId="3CCF23A2" w14:textId="1AABDE5C" w:rsidR="00513345" w:rsidRDefault="00513345" w:rsidP="00201CDE">
      <w:pPr>
        <w:jc w:val="both"/>
        <w:rPr>
          <w:color w:val="000000"/>
        </w:rPr>
      </w:pPr>
      <w:r w:rsidRPr="00923693">
        <w:rPr>
          <w:color w:val="000000"/>
        </w:rPr>
        <w:t>NST</w:t>
      </w:r>
      <w:r w:rsidRPr="00923693">
        <w:rPr>
          <w:color w:val="000000"/>
        </w:rPr>
        <w:tab/>
      </w:r>
      <w:r w:rsidRPr="00923693">
        <w:rPr>
          <w:color w:val="000000"/>
        </w:rPr>
        <w:tab/>
        <w:t>National Strategy for Transformation</w:t>
      </w:r>
    </w:p>
    <w:p w14:paraId="4E7E2239" w14:textId="7084A9B3" w:rsidR="00266A7A" w:rsidRPr="00923693" w:rsidRDefault="00266A7A" w:rsidP="00201CDE">
      <w:pPr>
        <w:jc w:val="both"/>
        <w:rPr>
          <w:color w:val="000000"/>
        </w:rPr>
      </w:pPr>
      <w:r>
        <w:rPr>
          <w:color w:val="000000"/>
        </w:rPr>
        <w:t>NTAC</w:t>
      </w:r>
      <w:r>
        <w:rPr>
          <w:color w:val="000000"/>
        </w:rPr>
        <w:tab/>
      </w:r>
      <w:r>
        <w:rPr>
          <w:color w:val="000000"/>
        </w:rPr>
        <w:tab/>
        <w:t>National Technical Advisory Committee</w:t>
      </w:r>
    </w:p>
    <w:p w14:paraId="782DE535" w14:textId="0C89325B" w:rsidR="00513345" w:rsidRPr="00923693" w:rsidRDefault="000972A1" w:rsidP="00201CDE">
      <w:pPr>
        <w:jc w:val="both"/>
        <w:rPr>
          <w:color w:val="000000"/>
        </w:rPr>
      </w:pPr>
      <w:r w:rsidRPr="00923693">
        <w:rPr>
          <w:color w:val="000000"/>
        </w:rPr>
        <w:t>PA</w:t>
      </w:r>
      <w:r w:rsidR="005C222F" w:rsidRPr="00923693">
        <w:rPr>
          <w:color w:val="000000"/>
        </w:rPr>
        <w:t>s</w:t>
      </w:r>
      <w:r w:rsidRPr="00923693">
        <w:rPr>
          <w:color w:val="000000"/>
        </w:rPr>
        <w:tab/>
      </w:r>
      <w:r w:rsidRPr="00923693">
        <w:rPr>
          <w:color w:val="000000"/>
        </w:rPr>
        <w:tab/>
      </w:r>
      <w:r w:rsidR="00F747E4" w:rsidRPr="00923693">
        <w:rPr>
          <w:color w:val="000000"/>
        </w:rPr>
        <w:t>P</w:t>
      </w:r>
      <w:r w:rsidRPr="00923693">
        <w:rPr>
          <w:color w:val="000000"/>
        </w:rPr>
        <w:t xml:space="preserve">rotected </w:t>
      </w:r>
      <w:r w:rsidR="00F747E4" w:rsidRPr="00923693">
        <w:rPr>
          <w:color w:val="000000"/>
        </w:rPr>
        <w:t>A</w:t>
      </w:r>
      <w:r w:rsidRPr="00923693">
        <w:rPr>
          <w:color w:val="000000"/>
        </w:rPr>
        <w:t>rea</w:t>
      </w:r>
      <w:r w:rsidR="005C222F" w:rsidRPr="00923693">
        <w:rPr>
          <w:color w:val="000000"/>
        </w:rPr>
        <w:t>s</w:t>
      </w:r>
    </w:p>
    <w:p w14:paraId="7BA82BCE" w14:textId="065D790C" w:rsidR="00513345" w:rsidRPr="00923693" w:rsidRDefault="00513345" w:rsidP="00201CDE">
      <w:pPr>
        <w:jc w:val="both"/>
        <w:rPr>
          <w:color w:val="000000"/>
        </w:rPr>
      </w:pPr>
      <w:r w:rsidRPr="00923693">
        <w:rPr>
          <w:color w:val="000000"/>
        </w:rPr>
        <w:t>PIR</w:t>
      </w:r>
      <w:r w:rsidRPr="00923693">
        <w:rPr>
          <w:color w:val="000000"/>
        </w:rPr>
        <w:tab/>
      </w:r>
      <w:r w:rsidRPr="00923693">
        <w:rPr>
          <w:color w:val="000000"/>
        </w:rPr>
        <w:tab/>
        <w:t>Policy and Institutional Review</w:t>
      </w:r>
    </w:p>
    <w:p w14:paraId="1773C619" w14:textId="25CAD47F" w:rsidR="00FA4928" w:rsidRDefault="00FA4928" w:rsidP="00201CDE">
      <w:pPr>
        <w:jc w:val="both"/>
        <w:rPr>
          <w:lang w:val="en-GB"/>
        </w:rPr>
      </w:pPr>
      <w:r>
        <w:rPr>
          <w:lang w:val="en-GB"/>
        </w:rPr>
        <w:t>PSF</w:t>
      </w:r>
      <w:r>
        <w:rPr>
          <w:lang w:val="en-GB"/>
        </w:rPr>
        <w:tab/>
      </w:r>
      <w:r>
        <w:rPr>
          <w:lang w:val="en-GB"/>
        </w:rPr>
        <w:tab/>
        <w:t>Private Sector Federation</w:t>
      </w:r>
    </w:p>
    <w:p w14:paraId="2198EABE" w14:textId="51933562" w:rsidR="00552AC6" w:rsidRPr="00923693" w:rsidRDefault="00552AC6" w:rsidP="00201CDE">
      <w:pPr>
        <w:jc w:val="both"/>
        <w:rPr>
          <w:lang w:val="en-GB"/>
        </w:rPr>
      </w:pPr>
      <w:r w:rsidRPr="00923693">
        <w:rPr>
          <w:lang w:val="en-GB"/>
        </w:rPr>
        <w:t>RDB</w:t>
      </w:r>
      <w:r w:rsidRPr="00923693">
        <w:rPr>
          <w:lang w:val="en-GB"/>
        </w:rPr>
        <w:tab/>
      </w:r>
      <w:r w:rsidRPr="00923693">
        <w:rPr>
          <w:lang w:val="en-GB"/>
        </w:rPr>
        <w:tab/>
        <w:t>Rwanda Development Board</w:t>
      </w:r>
    </w:p>
    <w:p w14:paraId="467ED18C" w14:textId="7E98F72A" w:rsidR="00711836" w:rsidRPr="00923693" w:rsidRDefault="00711836" w:rsidP="00201CDE">
      <w:pPr>
        <w:jc w:val="both"/>
        <w:rPr>
          <w:color w:val="000000"/>
        </w:rPr>
      </w:pPr>
      <w:r w:rsidRPr="00923693">
        <w:rPr>
          <w:color w:val="000000"/>
        </w:rPr>
        <w:t>RECP</w:t>
      </w:r>
      <w:r w:rsidRPr="00923693">
        <w:rPr>
          <w:color w:val="000000"/>
        </w:rPr>
        <w:tab/>
      </w:r>
      <w:r w:rsidRPr="00923693">
        <w:rPr>
          <w:color w:val="000000"/>
        </w:rPr>
        <w:tab/>
        <w:t>Resource Efficiency and Cleaner Production</w:t>
      </w:r>
    </w:p>
    <w:p w14:paraId="39978A2F" w14:textId="76C03359" w:rsidR="00513345" w:rsidRPr="00923693" w:rsidRDefault="00513345" w:rsidP="00201CDE">
      <w:pPr>
        <w:jc w:val="both"/>
        <w:rPr>
          <w:color w:val="000000"/>
        </w:rPr>
      </w:pPr>
      <w:r w:rsidRPr="00923693">
        <w:rPr>
          <w:color w:val="000000"/>
        </w:rPr>
        <w:t>REMA</w:t>
      </w:r>
      <w:r w:rsidRPr="00923693">
        <w:rPr>
          <w:color w:val="000000"/>
        </w:rPr>
        <w:tab/>
      </w:r>
      <w:r w:rsidRPr="00923693">
        <w:rPr>
          <w:color w:val="000000"/>
        </w:rPr>
        <w:tab/>
        <w:t>Rwanda Environment Management Authority</w:t>
      </w:r>
    </w:p>
    <w:p w14:paraId="5963620D" w14:textId="2BCAF344" w:rsidR="00513345" w:rsidRPr="00923693" w:rsidRDefault="0089474E" w:rsidP="00201CDE">
      <w:pPr>
        <w:jc w:val="both"/>
        <w:rPr>
          <w:color w:val="000000"/>
        </w:rPr>
      </w:pPr>
      <w:r w:rsidRPr="00923693">
        <w:rPr>
          <w:color w:val="000000"/>
        </w:rPr>
        <w:t>RWF</w:t>
      </w:r>
      <w:r w:rsidRPr="00923693">
        <w:rPr>
          <w:color w:val="000000"/>
        </w:rPr>
        <w:tab/>
      </w:r>
      <w:r w:rsidRPr="00923693">
        <w:rPr>
          <w:color w:val="000000"/>
        </w:rPr>
        <w:tab/>
        <w:t>Rwandan franc</w:t>
      </w:r>
    </w:p>
    <w:p w14:paraId="664F49C1" w14:textId="0DFF9896" w:rsidR="00552AC6" w:rsidRPr="00923693" w:rsidRDefault="00552AC6" w:rsidP="00201CDE">
      <w:pPr>
        <w:jc w:val="both"/>
        <w:rPr>
          <w:color w:val="000000"/>
        </w:rPr>
      </w:pPr>
      <w:r w:rsidRPr="00923693">
        <w:rPr>
          <w:color w:val="000000"/>
        </w:rPr>
        <w:t>RWFA</w:t>
      </w:r>
      <w:r w:rsidRPr="00923693">
        <w:rPr>
          <w:color w:val="000000"/>
        </w:rPr>
        <w:tab/>
      </w:r>
      <w:r w:rsidRPr="00923693">
        <w:rPr>
          <w:color w:val="000000"/>
        </w:rPr>
        <w:tab/>
        <w:t>Rwanda Water and Forest Authority</w:t>
      </w:r>
    </w:p>
    <w:p w14:paraId="218D6093" w14:textId="06022819" w:rsidR="00F747E4" w:rsidRPr="00923693" w:rsidRDefault="00F747E4" w:rsidP="00201CDE">
      <w:pPr>
        <w:jc w:val="both"/>
        <w:rPr>
          <w:color w:val="000000"/>
        </w:rPr>
      </w:pPr>
      <w:r w:rsidRPr="00923693">
        <w:rPr>
          <w:color w:val="000000"/>
        </w:rPr>
        <w:t>TRS</w:t>
      </w:r>
      <w:r w:rsidRPr="00923693">
        <w:rPr>
          <w:color w:val="000000"/>
        </w:rPr>
        <w:tab/>
      </w:r>
      <w:r w:rsidRPr="00923693">
        <w:rPr>
          <w:color w:val="000000"/>
        </w:rPr>
        <w:tab/>
        <w:t>Tourism Revenue Sharing</w:t>
      </w:r>
    </w:p>
    <w:p w14:paraId="33AAF4EE" w14:textId="60D7B542" w:rsidR="001D5846" w:rsidRPr="00923693" w:rsidRDefault="001D5846" w:rsidP="001D5846">
      <w:pPr>
        <w:jc w:val="both"/>
        <w:rPr>
          <w:color w:val="000000"/>
        </w:rPr>
      </w:pPr>
      <w:r w:rsidRPr="00923693">
        <w:rPr>
          <w:color w:val="000000"/>
        </w:rPr>
        <w:t>UN CBD</w:t>
      </w:r>
      <w:r w:rsidRPr="00923693">
        <w:rPr>
          <w:color w:val="000000"/>
        </w:rPr>
        <w:tab/>
        <w:t>United Nations Convention on Biological Diversity</w:t>
      </w:r>
    </w:p>
    <w:p w14:paraId="4F7A6201" w14:textId="186B3ACC" w:rsidR="00D71240" w:rsidRDefault="00D71240" w:rsidP="00201CDE">
      <w:pPr>
        <w:jc w:val="both"/>
        <w:rPr>
          <w:color w:val="000000"/>
        </w:rPr>
      </w:pPr>
      <w:r>
        <w:rPr>
          <w:color w:val="000000"/>
        </w:rPr>
        <w:t>UR</w:t>
      </w:r>
      <w:r>
        <w:rPr>
          <w:color w:val="000000"/>
        </w:rPr>
        <w:tab/>
      </w:r>
      <w:r>
        <w:rPr>
          <w:color w:val="000000"/>
        </w:rPr>
        <w:tab/>
        <w:t>University of Rwanda</w:t>
      </w:r>
    </w:p>
    <w:p w14:paraId="693466E4" w14:textId="05EC25FF" w:rsidR="00513345" w:rsidRPr="00923693" w:rsidRDefault="0089474E" w:rsidP="00201CDE">
      <w:pPr>
        <w:jc w:val="both"/>
        <w:rPr>
          <w:color w:val="000000"/>
        </w:rPr>
      </w:pPr>
      <w:r w:rsidRPr="00923693">
        <w:rPr>
          <w:color w:val="000000"/>
        </w:rPr>
        <w:t>US</w:t>
      </w:r>
      <w:r w:rsidR="00847416" w:rsidRPr="00923693">
        <w:rPr>
          <w:color w:val="000000"/>
        </w:rPr>
        <w:t>$</w:t>
      </w:r>
      <w:r w:rsidRPr="00923693">
        <w:rPr>
          <w:color w:val="000000"/>
        </w:rPr>
        <w:tab/>
      </w:r>
      <w:r w:rsidRPr="00923693">
        <w:rPr>
          <w:color w:val="000000"/>
        </w:rPr>
        <w:tab/>
        <w:t xml:space="preserve">United States </w:t>
      </w:r>
      <w:r w:rsidR="00F747E4" w:rsidRPr="00923693">
        <w:rPr>
          <w:color w:val="000000"/>
        </w:rPr>
        <w:t>D</w:t>
      </w:r>
      <w:r w:rsidRPr="00923693">
        <w:rPr>
          <w:color w:val="000000"/>
        </w:rPr>
        <w:t>ollar</w:t>
      </w:r>
    </w:p>
    <w:p w14:paraId="29FCC7B0" w14:textId="77777777" w:rsidR="00513345" w:rsidRPr="000B65EB" w:rsidRDefault="00513345" w:rsidP="00201CDE">
      <w:pPr>
        <w:jc w:val="both"/>
        <w:rPr>
          <w:color w:val="000000"/>
        </w:rPr>
      </w:pPr>
    </w:p>
    <w:p w14:paraId="6D288511" w14:textId="351B2BE0" w:rsidR="00734342" w:rsidRPr="000B65EB" w:rsidRDefault="001407C9" w:rsidP="00201CDE">
      <w:pPr>
        <w:jc w:val="both"/>
        <w:rPr>
          <w:color w:val="000000"/>
        </w:rPr>
      </w:pPr>
      <w:r w:rsidRPr="000B65EB">
        <w:rPr>
          <w:color w:val="000000"/>
        </w:rPr>
        <w:br w:type="page"/>
      </w:r>
    </w:p>
    <w:p w14:paraId="4685C819" w14:textId="47B466A5" w:rsidR="002B7D0F" w:rsidRPr="000B65EB" w:rsidRDefault="00101B16" w:rsidP="00201CDE">
      <w:pPr>
        <w:pStyle w:val="Heading1"/>
        <w:numPr>
          <w:ilvl w:val="0"/>
          <w:numId w:val="0"/>
        </w:numPr>
        <w:ind w:left="360" w:hanging="360"/>
        <w:jc w:val="both"/>
      </w:pPr>
      <w:bookmarkStart w:id="11" w:name="_Toc490164854"/>
      <w:bookmarkStart w:id="12" w:name="_Toc492668642"/>
      <w:bookmarkStart w:id="13" w:name="_Toc25248439"/>
      <w:r w:rsidRPr="000B65EB">
        <w:lastRenderedPageBreak/>
        <w:t>Executive Summary</w:t>
      </w:r>
      <w:bookmarkEnd w:id="11"/>
      <w:bookmarkEnd w:id="12"/>
      <w:bookmarkEnd w:id="13"/>
    </w:p>
    <w:p w14:paraId="6ED2A753" w14:textId="2269FDC3" w:rsidR="002F0DCA" w:rsidRPr="000B65EB" w:rsidRDefault="002F0DCA" w:rsidP="002F0DCA">
      <w:pPr>
        <w:rPr>
          <w:lang w:val="en-GB" w:eastAsia="x-none"/>
        </w:rPr>
      </w:pPr>
    </w:p>
    <w:p w14:paraId="0B8DB8D2" w14:textId="51477E42" w:rsidR="00C37825" w:rsidRPr="000B65EB" w:rsidRDefault="002F0DCA" w:rsidP="002F0DCA">
      <w:pPr>
        <w:jc w:val="both"/>
      </w:pPr>
      <w:r w:rsidRPr="000B65EB">
        <w:t xml:space="preserve">Rwanda is heavily dependent upon its land, water, and biological resources. Over two-thirds of the population engage in agriculture, forestry, and tourism for income and food security. Agriculture accounts for approximately one-third of Rwanda’s GDP, and around one-half of power generation comes from small-scale hydropower. </w:t>
      </w:r>
      <w:r w:rsidR="00C20E9D">
        <w:t>Tourism</w:t>
      </w:r>
      <w:r w:rsidR="00044828" w:rsidRPr="000B65EB">
        <w:t xml:space="preserve"> in Rwanda generate</w:t>
      </w:r>
      <w:r w:rsidR="00AE38AB" w:rsidRPr="000B65EB">
        <w:t>d</w:t>
      </w:r>
      <w:r w:rsidR="00044828" w:rsidRPr="000B65EB">
        <w:t xml:space="preserve"> 438 million USD in 2017</w:t>
      </w:r>
      <w:r w:rsidR="006D53FC" w:rsidRPr="000B65EB">
        <w:t xml:space="preserve"> (R</w:t>
      </w:r>
      <w:r w:rsidR="00C20E9D">
        <w:t>DB</w:t>
      </w:r>
      <w:r w:rsidR="006D53FC" w:rsidRPr="000B65EB">
        <w:t>, 2017)</w:t>
      </w:r>
      <w:r w:rsidR="00044828" w:rsidRPr="000B65EB">
        <w:t xml:space="preserve">, largely attributable to </w:t>
      </w:r>
      <w:r w:rsidR="00C37825" w:rsidRPr="000B65EB">
        <w:t xml:space="preserve">Rwanda’s rich and diverse biodiversity contained within its national parks. </w:t>
      </w:r>
      <w:r w:rsidR="000D695E" w:rsidRPr="000B65EB">
        <w:t>These sectors provide jobs and income for a majority of Rwanda’s population.</w:t>
      </w:r>
    </w:p>
    <w:p w14:paraId="05955248" w14:textId="77777777" w:rsidR="00C37825" w:rsidRPr="000B65EB" w:rsidRDefault="00C37825" w:rsidP="002F0DCA">
      <w:pPr>
        <w:jc w:val="both"/>
      </w:pPr>
    </w:p>
    <w:p w14:paraId="651D1992" w14:textId="4BD31507" w:rsidR="000D695E" w:rsidRPr="000B65EB" w:rsidRDefault="00C37825" w:rsidP="000D695E">
      <w:pPr>
        <w:jc w:val="both"/>
        <w:rPr>
          <w:lang w:eastAsia="x-none"/>
        </w:rPr>
      </w:pPr>
      <w:r w:rsidRPr="000B65EB">
        <w:t xml:space="preserve">Increased human pressures, however, have led to landscape degradation and biodiversity loss.  </w:t>
      </w:r>
      <w:r w:rsidR="002F0DCA" w:rsidRPr="000B65EB">
        <w:t>The high dependence on biomass for fuel</w:t>
      </w:r>
      <w:r w:rsidR="000D695E" w:rsidRPr="000B65EB">
        <w:t>, for instance,</w:t>
      </w:r>
      <w:r w:rsidR="002F0DCA" w:rsidRPr="000B65EB">
        <w:t xml:space="preserve"> has led to a fuelwood deficit estimated at 4.3 million </w:t>
      </w:r>
      <w:proofErr w:type="spellStart"/>
      <w:r w:rsidR="002F0DCA" w:rsidRPr="000B65EB">
        <w:t>tonnes</w:t>
      </w:r>
      <w:proofErr w:type="spellEnd"/>
      <w:r w:rsidR="002F0DCA" w:rsidRPr="000B65EB">
        <w:t xml:space="preserve"> in 2017</w:t>
      </w:r>
      <w:r w:rsidR="004706FC" w:rsidRPr="000B65EB">
        <w:t xml:space="preserve"> (</w:t>
      </w:r>
      <w:r w:rsidR="006D53FC" w:rsidRPr="000B65EB">
        <w:t>RWFA</w:t>
      </w:r>
      <w:r w:rsidR="004706FC" w:rsidRPr="000B65EB">
        <w:t>, 2017)</w:t>
      </w:r>
      <w:r w:rsidR="002F0DCA" w:rsidRPr="000B65EB">
        <w:t xml:space="preserve">. </w:t>
      </w:r>
      <w:r w:rsidR="000D695E" w:rsidRPr="000B65EB">
        <w:t>Agricultural intensification has resulted in the loss of natural forestlands and wetlands, and compromised water quality, resulting in biodiversity loss.  Increases in tourism to Rwanda’s national park, although beneficial in the re</w:t>
      </w:r>
      <w:r w:rsidR="00BF3C4D">
        <w:t>venue</w:t>
      </w:r>
      <w:r w:rsidR="000D695E" w:rsidRPr="000B65EB">
        <w:t xml:space="preserve"> it generates, exposes protected areas to additional human-induced pressures.  </w:t>
      </w:r>
      <w:r w:rsidR="000D695E" w:rsidRPr="000B65EB">
        <w:rPr>
          <w:lang w:eastAsia="x-none"/>
        </w:rPr>
        <w:t xml:space="preserve">In addition to these growing pressures, climate change and the introduction of invasive species is exacerbating habitat loss and degradation. Rising temperatures and variable rainfall patterns reduce the ability of ecosystems to provide the services humans and biodiversity rely on. Conserving, maintaining, and rehabilitating natural landscapes is critical to both restore the services ecosystems provide and increase their resilience to climate change impacts. </w:t>
      </w:r>
    </w:p>
    <w:p w14:paraId="37A4988C" w14:textId="77777777" w:rsidR="002F0DCA" w:rsidRPr="000B65EB" w:rsidRDefault="002F0DCA" w:rsidP="002F0DCA">
      <w:pPr>
        <w:jc w:val="both"/>
        <w:rPr>
          <w:b/>
        </w:rPr>
      </w:pPr>
    </w:p>
    <w:p w14:paraId="561A16E7" w14:textId="7BDA7971" w:rsidR="002F0DCA" w:rsidRPr="000B65EB" w:rsidRDefault="002F0DCA" w:rsidP="002F0DCA">
      <w:pPr>
        <w:jc w:val="both"/>
      </w:pPr>
      <w:r w:rsidRPr="000B65EB">
        <w:t xml:space="preserve">As signatory to the UN Convention on Biological Diversity (CBD), Rwanda has established a National </w:t>
      </w:r>
      <w:r w:rsidR="00BF3C4D">
        <w:t xml:space="preserve">Biodiversity </w:t>
      </w:r>
      <w:r w:rsidRPr="000B65EB">
        <w:t xml:space="preserve">Strategy and Action Plan </w:t>
      </w:r>
      <w:r w:rsidR="00BF3C4D">
        <w:t xml:space="preserve">(NBSAP) </w:t>
      </w:r>
      <w:r w:rsidRPr="000B65EB">
        <w:t xml:space="preserve">in order to achieve national biodiversity targets.  </w:t>
      </w:r>
      <w:r w:rsidR="003642BC">
        <w:t>The NBSAP</w:t>
      </w:r>
      <w:r w:rsidRPr="000B65EB">
        <w:t xml:space="preserve"> was developed to guide planning in Rwanda related to biodiversity that achieve the goals and targets agreed to under the CBD. The main objectives of the plan are to a) improve environmental sustainability of natural ecosystems and the biodiversity they support, b) restore and stabilize degraded ecosystems, c) establish appropriate frameworks for access to genetic resources and equitable sharing of their benefits, and d) improve policy, legal and institutional framework for a better management and conservation of the nation’s biodiversit</w:t>
      </w:r>
      <w:r w:rsidR="000D695E" w:rsidRPr="000B65EB">
        <w:t xml:space="preserve">y. </w:t>
      </w:r>
    </w:p>
    <w:p w14:paraId="207D2125" w14:textId="7B6D42CF" w:rsidR="000D695E" w:rsidRPr="000B65EB" w:rsidRDefault="000D695E" w:rsidP="002F0DCA">
      <w:pPr>
        <w:jc w:val="both"/>
        <w:rPr>
          <w:b/>
        </w:rPr>
      </w:pPr>
    </w:p>
    <w:p w14:paraId="29A8EC26" w14:textId="37514328" w:rsidR="000D695E" w:rsidRPr="000B65EB" w:rsidRDefault="000D695E" w:rsidP="002F0DCA">
      <w:pPr>
        <w:jc w:val="both"/>
      </w:pPr>
      <w:r w:rsidRPr="000B65EB">
        <w:t xml:space="preserve">This </w:t>
      </w:r>
      <w:r w:rsidR="003642BC">
        <w:t>Biodiversity F</w:t>
      </w:r>
      <w:r w:rsidRPr="000B65EB">
        <w:t xml:space="preserve">inance </w:t>
      </w:r>
      <w:r w:rsidR="003642BC">
        <w:t>P</w:t>
      </w:r>
      <w:r w:rsidRPr="000B65EB">
        <w:t xml:space="preserve">lan </w:t>
      </w:r>
      <w:r w:rsidR="00167A45" w:rsidRPr="000B65EB">
        <w:t xml:space="preserve">(the Plan) </w:t>
      </w:r>
      <w:r w:rsidR="00BD04AB" w:rsidRPr="000B65EB">
        <w:t xml:space="preserve">has been developed to enable Rwanda to achieve its biodiversity goals and targets through a suite of finance solutions aimed at improving the financing </w:t>
      </w:r>
      <w:r w:rsidR="00167A45" w:rsidRPr="000B65EB">
        <w:t>of</w:t>
      </w:r>
      <w:r w:rsidR="00BD04AB" w:rsidRPr="000B65EB">
        <w:t xml:space="preserve"> biodiversity </w:t>
      </w:r>
      <w:r w:rsidR="00167A45" w:rsidRPr="000B65EB">
        <w:t>management.  The Plan is built upon a suite of initiatives and institutions aimed at improving the status of biodiversity in Rwanda, and blends short and long term solutions to secure increased resources for its protection.  The finance solutions are targeted at:</w:t>
      </w:r>
    </w:p>
    <w:p w14:paraId="10D45F74" w14:textId="3E5E91F3" w:rsidR="00167A45" w:rsidRPr="000B65EB" w:rsidRDefault="00167A45" w:rsidP="002F0DCA">
      <w:pPr>
        <w:jc w:val="both"/>
      </w:pPr>
    </w:p>
    <w:p w14:paraId="4D11E294" w14:textId="36D9B028" w:rsidR="00167A45" w:rsidRPr="000B65EB" w:rsidRDefault="00167A45" w:rsidP="00A00352">
      <w:pPr>
        <w:pStyle w:val="ListParagraph"/>
        <w:numPr>
          <w:ilvl w:val="0"/>
          <w:numId w:val="24"/>
        </w:numPr>
        <w:jc w:val="both"/>
        <w:rPr>
          <w:rFonts w:ascii="Times New Roman" w:hAnsi="Times New Roman"/>
        </w:rPr>
      </w:pPr>
      <w:r w:rsidRPr="000B65EB">
        <w:rPr>
          <w:rFonts w:ascii="Times New Roman" w:hAnsi="Times New Roman"/>
        </w:rPr>
        <w:t>Generating additional funding from new and existing sources</w:t>
      </w:r>
    </w:p>
    <w:p w14:paraId="5847C380" w14:textId="2AF423FD" w:rsidR="00167A45" w:rsidRPr="000B65EB" w:rsidRDefault="00167A45" w:rsidP="00A00352">
      <w:pPr>
        <w:pStyle w:val="ListParagraph"/>
        <w:numPr>
          <w:ilvl w:val="0"/>
          <w:numId w:val="24"/>
        </w:numPr>
        <w:jc w:val="both"/>
        <w:rPr>
          <w:rFonts w:ascii="Times New Roman" w:hAnsi="Times New Roman"/>
        </w:rPr>
      </w:pPr>
      <w:r w:rsidRPr="000B65EB">
        <w:rPr>
          <w:rFonts w:ascii="Times New Roman" w:hAnsi="Times New Roman"/>
        </w:rPr>
        <w:t>Deliver better biodiversity outcomes from existing expenditures</w:t>
      </w:r>
    </w:p>
    <w:p w14:paraId="73156B76" w14:textId="252FA9F3" w:rsidR="00167A45" w:rsidRPr="000B65EB" w:rsidRDefault="00167A45" w:rsidP="00A00352">
      <w:pPr>
        <w:pStyle w:val="ListParagraph"/>
        <w:numPr>
          <w:ilvl w:val="0"/>
          <w:numId w:val="24"/>
        </w:numPr>
        <w:jc w:val="both"/>
        <w:rPr>
          <w:rFonts w:ascii="Times New Roman" w:hAnsi="Times New Roman"/>
        </w:rPr>
      </w:pPr>
      <w:r w:rsidRPr="000B65EB">
        <w:rPr>
          <w:rFonts w:ascii="Times New Roman" w:hAnsi="Times New Roman"/>
        </w:rPr>
        <w:t>Realign current expenditures that may have harmful biodiversity impacts</w:t>
      </w:r>
    </w:p>
    <w:p w14:paraId="3097A020" w14:textId="35A74530" w:rsidR="00167A45" w:rsidRPr="000B65EB" w:rsidRDefault="00167A45" w:rsidP="00A00352">
      <w:pPr>
        <w:pStyle w:val="ListParagraph"/>
        <w:numPr>
          <w:ilvl w:val="0"/>
          <w:numId w:val="24"/>
        </w:numPr>
        <w:jc w:val="both"/>
        <w:rPr>
          <w:rFonts w:ascii="Times New Roman" w:hAnsi="Times New Roman"/>
        </w:rPr>
      </w:pPr>
      <w:r w:rsidRPr="000B65EB">
        <w:rPr>
          <w:rFonts w:ascii="Times New Roman" w:hAnsi="Times New Roman"/>
        </w:rPr>
        <w:t xml:space="preserve">Avoid the need for future biodiversity expenditures </w:t>
      </w:r>
    </w:p>
    <w:p w14:paraId="6D161BD3" w14:textId="0C50124B" w:rsidR="00167A45" w:rsidRPr="000B65EB" w:rsidRDefault="00167A45" w:rsidP="00167A45">
      <w:pPr>
        <w:jc w:val="both"/>
      </w:pPr>
    </w:p>
    <w:p w14:paraId="76DA807D" w14:textId="438A2ACD" w:rsidR="00167A45" w:rsidRPr="000B65EB" w:rsidRDefault="00167A45" w:rsidP="00167A45">
      <w:pPr>
        <w:jc w:val="both"/>
      </w:pPr>
      <w:r w:rsidRPr="000B65EB">
        <w:t xml:space="preserve">These finance solutions will not only contribute towards improved biodiversity protection in Rwanda, but also aligns with Rwanda’s sustainable development and green growth objectives.  </w:t>
      </w:r>
      <w:r w:rsidR="00901AE1" w:rsidRPr="000B65EB">
        <w:t xml:space="preserve">The suite of finance solutions included in the Plan is a result of broad consultation with </w:t>
      </w:r>
      <w:r w:rsidR="00901AE1" w:rsidRPr="000B65EB">
        <w:lastRenderedPageBreak/>
        <w:t xml:space="preserve">stakeholders engaged in biodiversity conservation in Rwanda, and is based on a rigorous </w:t>
      </w:r>
      <w:r w:rsidR="00997A41">
        <w:t>prioritization</w:t>
      </w:r>
      <w:r w:rsidR="00901AE1" w:rsidRPr="000B65EB">
        <w:t xml:space="preserve"> process.  Technical proposals were then designed to provide the context, business case, anticipated financial results (where possible) and next steps for implementation.  Implementation will require collaboration from a number of public, private, and civil society institutions. As biodiversity is a ‘cross-cutting’ issue, it is imperative that all sectors play a role in implementing these finance solutions and improving biodiversity outcomes. </w:t>
      </w:r>
    </w:p>
    <w:p w14:paraId="7E465FD1" w14:textId="6CD6DE31" w:rsidR="00F0738D" w:rsidRPr="000B65EB" w:rsidRDefault="00F0738D" w:rsidP="00167A45">
      <w:pPr>
        <w:jc w:val="both"/>
      </w:pPr>
    </w:p>
    <w:p w14:paraId="13219B21" w14:textId="094907D5" w:rsidR="004A2A51" w:rsidRPr="000B65EB" w:rsidRDefault="00F0738D" w:rsidP="00167A45">
      <w:pPr>
        <w:jc w:val="both"/>
      </w:pPr>
      <w:r w:rsidRPr="000B65EB">
        <w:t xml:space="preserve">This Plan is justified by the clear evidence of Rwanda’s dependencies on biodiversity, and the social and economic value derived from </w:t>
      </w:r>
      <w:r w:rsidR="00F77278" w:rsidRPr="000B65EB">
        <w:t>the ecosystem services it supports.  These ‘public goods’ warrant both public investments in their protection, but also private-sector investments that can provide sustainable livelihood</w:t>
      </w:r>
      <w:r w:rsidR="00C15DFA" w:rsidRPr="000B65EB">
        <w:t xml:space="preserve">s </w:t>
      </w:r>
      <w:r w:rsidR="00F77278" w:rsidRPr="000B65EB">
        <w:t xml:space="preserve">and generate the revenue needed to ensure their protection and sustainable management. As can be seen, there is overlap between the instruments that can be used to implement the various finance solutions, </w:t>
      </w:r>
      <w:r w:rsidR="00E32F43" w:rsidRPr="000B65EB">
        <w:t xml:space="preserve">and outcomes from implementing one finance solution may ‘spill over’ into other biodiversity objectives. For instance, improving biodiversity information systems will not only enable better decision-making in general, it could also be used as a specific tool to </w:t>
      </w:r>
      <w:r w:rsidR="008D3947">
        <w:t>develop business plans for wetland development,</w:t>
      </w:r>
      <w:r w:rsidR="00E32F43" w:rsidRPr="000B65EB">
        <w:t xml:space="preserve"> or provide metrics to measure biodiversity performance</w:t>
      </w:r>
      <w:r w:rsidR="00FC7DCD">
        <w:t>.</w:t>
      </w:r>
      <w:r w:rsidR="008D3947">
        <w:rPr>
          <w:rStyle w:val="FootnoteReference"/>
        </w:rPr>
        <w:footnoteReference w:id="1"/>
      </w:r>
      <w:r w:rsidR="008D3947">
        <w:t xml:space="preserve"> </w:t>
      </w:r>
      <w:r w:rsidR="004F3F6A" w:rsidRPr="000B65EB">
        <w:t xml:space="preserve">A Biodiversity </w:t>
      </w:r>
      <w:r w:rsidR="003A4B51">
        <w:t xml:space="preserve">Conservation </w:t>
      </w:r>
      <w:r w:rsidR="00FC7DCD">
        <w:t>Basket within the National Fund for the Environment (FONERWA)</w:t>
      </w:r>
      <w:r w:rsidR="004F3F6A" w:rsidRPr="000B65EB">
        <w:t xml:space="preserve"> could be both a vehicle to attract international investments in conservation projects, and a pipeline to channel recurring private sector payments (e.g. natural resource user fees, concession fees, guarantees) to private landowners interested in generating ‘credits’ for biodiversity outcomes (e.g. payments for ecosystem service schemes).  </w:t>
      </w:r>
      <w:r w:rsidR="00E17868" w:rsidRPr="000B65EB">
        <w:t>Th</w:t>
      </w:r>
      <w:r w:rsidR="00701757">
        <w:t>is</w:t>
      </w:r>
      <w:r w:rsidR="00E17868" w:rsidRPr="000B65EB">
        <w:t xml:space="preserve"> </w:t>
      </w:r>
      <w:r w:rsidR="00E81493">
        <w:t>funding window</w:t>
      </w:r>
      <w:r w:rsidR="00E17868" w:rsidRPr="000B65EB">
        <w:t xml:space="preserve"> could also offer special lines of credit for biodiversity-friendly enterprises. </w:t>
      </w:r>
      <w:r w:rsidR="004F3F6A" w:rsidRPr="000B65EB">
        <w:t>Therefore</w:t>
      </w:r>
      <w:r w:rsidR="00E32F43" w:rsidRPr="000B65EB">
        <w:t>, this Plan should be viewed as a flexible mechanism to achieve biodiversity outcomes</w:t>
      </w:r>
      <w:r w:rsidR="00E17868" w:rsidRPr="000B65EB">
        <w:t xml:space="preserve"> that can be modified to meet the changing needs of biodiversity as Rwanda’s economy grows.</w:t>
      </w:r>
      <w:r w:rsidR="00E32F43" w:rsidRPr="000B65EB">
        <w:t xml:space="preserve"> </w:t>
      </w:r>
    </w:p>
    <w:p w14:paraId="07509855" w14:textId="609905FE" w:rsidR="000575DA" w:rsidRPr="000B65EB" w:rsidRDefault="006128F8" w:rsidP="00167A45">
      <w:pPr>
        <w:jc w:val="both"/>
      </w:pPr>
      <w:r>
        <w:rPr>
          <w:noProof/>
        </w:rPr>
        <mc:AlternateContent>
          <mc:Choice Requires="wps">
            <w:drawing>
              <wp:anchor distT="0" distB="0" distL="114300" distR="114300" simplePos="0" relativeHeight="251657216" behindDoc="0" locked="0" layoutInCell="1" allowOverlap="1" wp14:anchorId="2B5E6859" wp14:editId="5043A50F">
                <wp:simplePos x="0" y="0"/>
                <wp:positionH relativeFrom="column">
                  <wp:posOffset>2324735</wp:posOffset>
                </wp:positionH>
                <wp:positionV relativeFrom="paragraph">
                  <wp:posOffset>175895</wp:posOffset>
                </wp:positionV>
                <wp:extent cx="3785870" cy="203835"/>
                <wp:effectExtent l="0" t="0" r="0" b="0"/>
                <wp:wrapThrough wrapText="bothSides">
                  <wp:wrapPolygon edited="0">
                    <wp:start x="0" y="0"/>
                    <wp:lineTo x="0" y="20187"/>
                    <wp:lineTo x="21520" y="20187"/>
                    <wp:lineTo x="2152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785870" cy="203835"/>
                        </a:xfrm>
                        <a:prstGeom prst="rect">
                          <a:avLst/>
                        </a:prstGeom>
                        <a:solidFill>
                          <a:prstClr val="white"/>
                        </a:solidFill>
                        <a:ln>
                          <a:noFill/>
                        </a:ln>
                      </wps:spPr>
                      <wps:txbx>
                        <w:txbxContent>
                          <w:p w14:paraId="19AA3C4E" w14:textId="747A0383" w:rsidR="006B2CC1" w:rsidRPr="009747BA" w:rsidRDefault="006B2CC1" w:rsidP="006128F8">
                            <w:pPr>
                              <w:pStyle w:val="Caption"/>
                              <w:rPr>
                                <w:rFonts w:eastAsia="Times New Roman"/>
                                <w:noProof/>
                              </w:rPr>
                            </w:pPr>
                            <w:bookmarkStart w:id="14" w:name="_Toc4405891"/>
                            <w:r>
                              <w:t xml:space="preserve">Figure </w:t>
                            </w:r>
                            <w:fldSimple w:instr=" SEQ Figure \* ARABIC ">
                              <w:r>
                                <w:rPr>
                                  <w:noProof/>
                                </w:rPr>
                                <w:t>1</w:t>
                              </w:r>
                            </w:fldSimple>
                            <w:r>
                              <w:t xml:space="preserve"> </w:t>
                            </w:r>
                            <w:r w:rsidRPr="00481C09">
                              <w:t>Biodiversity Expenditures by Source of Financing</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5E6859" id="_x0000_t202" coordsize="21600,21600" o:spt="202" path="m,l,21600r21600,l21600,xe">
                <v:stroke joinstyle="miter"/>
                <v:path gradientshapeok="t" o:connecttype="rect"/>
              </v:shapetype>
              <v:shape id="Text Box 5" o:spid="_x0000_s1026" type="#_x0000_t202" style="position:absolute;left:0;text-align:left;margin-left:183.05pt;margin-top:13.85pt;width:298.1pt;height:16.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" stroked="f">
                <v:textbox inset="0,0,0,0">
                  <w:txbxContent>
                    <w:p w14:paraId="19AA3C4E" w14:textId="747A0383" w:rsidR="006B2CC1" w:rsidRPr="009747BA" w:rsidRDefault="006B2CC1" w:rsidP="006128F8">
                      <w:pPr>
                        <w:pStyle w:val="Caption"/>
                        <w:rPr>
                          <w:rFonts w:eastAsia="Times New Roman"/>
                          <w:noProof/>
                        </w:rPr>
                      </w:pPr>
                      <w:bookmarkStart w:id="15" w:name="_Toc4405891"/>
                      <w:r>
                        <w:t xml:space="preserve">Figure </w:t>
                      </w:r>
                      <w:fldSimple w:instr=" SEQ Figure \* ARABIC ">
                        <w:r>
                          <w:rPr>
                            <w:noProof/>
                          </w:rPr>
                          <w:t>1</w:t>
                        </w:r>
                      </w:fldSimple>
                      <w:r>
                        <w:t xml:space="preserve"> </w:t>
                      </w:r>
                      <w:r w:rsidRPr="00481C09">
                        <w:t>Biodiversity Expenditures by Source of Financing</w:t>
                      </w:r>
                      <w:bookmarkEnd w:id="15"/>
                    </w:p>
                  </w:txbxContent>
                </v:textbox>
                <w10:wrap type="through"/>
              </v:shape>
            </w:pict>
          </mc:Fallback>
        </mc:AlternateContent>
      </w:r>
    </w:p>
    <w:p w14:paraId="499F1A86" w14:textId="4E738787" w:rsidR="00E17868" w:rsidRDefault="004A2A51" w:rsidP="004A2A51">
      <w:pPr>
        <w:jc w:val="both"/>
      </w:pPr>
      <w:r>
        <w:rPr>
          <w:noProof/>
        </w:rPr>
        <w:drawing>
          <wp:anchor distT="274320" distB="274320" distL="274320" distR="274320" simplePos="0" relativeHeight="251656192" behindDoc="0" locked="0" layoutInCell="1" allowOverlap="1" wp14:anchorId="6E749B72" wp14:editId="31BD6C0C">
            <wp:simplePos x="0" y="0"/>
            <wp:positionH relativeFrom="column">
              <wp:posOffset>2314575</wp:posOffset>
            </wp:positionH>
            <wp:positionV relativeFrom="paragraph">
              <wp:posOffset>253081</wp:posOffset>
            </wp:positionV>
            <wp:extent cx="3785616" cy="2212848"/>
            <wp:effectExtent l="0" t="0" r="5715" b="0"/>
            <wp:wrapThrough wrapText="bothSides">
              <wp:wrapPolygon edited="0">
                <wp:start x="0" y="0"/>
                <wp:lineTo x="0" y="21389"/>
                <wp:lineTo x="21524" y="21389"/>
                <wp:lineTo x="2152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85616" cy="2212848"/>
                    </a:xfrm>
                    <a:prstGeom prst="rect">
                      <a:avLst/>
                    </a:prstGeom>
                  </pic:spPr>
                </pic:pic>
              </a:graphicData>
            </a:graphic>
            <wp14:sizeRelH relativeFrom="page">
              <wp14:pctWidth>0</wp14:pctWidth>
            </wp14:sizeRelH>
            <wp14:sizeRelV relativeFrom="page">
              <wp14:pctHeight>0</wp14:pctHeight>
            </wp14:sizeRelV>
          </wp:anchor>
        </w:drawing>
      </w:r>
      <w:r w:rsidR="003A4B51">
        <w:t xml:space="preserve">The  objective of this </w:t>
      </w:r>
      <w:r w:rsidR="00E81493">
        <w:t>Plan</w:t>
      </w:r>
      <w:r w:rsidR="003A4B51">
        <w:t xml:space="preserve"> is </w:t>
      </w:r>
      <w:r w:rsidR="0008638C">
        <w:t xml:space="preserve">not only </w:t>
      </w:r>
      <w:r w:rsidR="003A4B51">
        <w:t>to attract international investments in biodiversity, but more importantly mobilize sustainable domestic resources to ensure Rwanda is adequately investing in the natural capital it’s economy and people so heavily depend upon</w:t>
      </w:r>
      <w:r w:rsidR="000575DA" w:rsidRPr="000B65EB">
        <w:t xml:space="preserve">.  </w:t>
      </w:r>
      <w:r w:rsidR="0008638C">
        <w:t xml:space="preserve">As identified through the </w:t>
      </w:r>
      <w:r w:rsidR="00643A9B">
        <w:t>B</w:t>
      </w:r>
      <w:r w:rsidR="0008638C">
        <w:t xml:space="preserve">iodiversity </w:t>
      </w:r>
      <w:r w:rsidR="00643A9B">
        <w:t>E</w:t>
      </w:r>
      <w:r w:rsidR="0008638C">
        <w:t xml:space="preserve">xpenditure </w:t>
      </w:r>
      <w:r w:rsidR="00643A9B">
        <w:t>R</w:t>
      </w:r>
      <w:r w:rsidR="0008638C">
        <w:t>eview</w:t>
      </w:r>
      <w:r w:rsidR="00C821B8">
        <w:t xml:space="preserve"> (2017)</w:t>
      </w:r>
      <w:r w:rsidR="0008638C">
        <w:t>, external sources of funds account for between 40-70% of biodiversity expenditures in Rwanda every year</w:t>
      </w:r>
      <w:r w:rsidR="006128F8">
        <w:t xml:space="preserve"> (see Figure 1)</w:t>
      </w:r>
      <w:r w:rsidR="0008638C">
        <w:t xml:space="preserve">. This heavy dependence on external financing creates uncertainty in securing the future financing needs for biodiversity. </w:t>
      </w:r>
      <w:r w:rsidR="0008638C">
        <w:lastRenderedPageBreak/>
        <w:t>Therefore, many of these finance solutions are targeted towards mobilizing domestic resources. Th</w:t>
      </w:r>
      <w:r w:rsidR="00E81493">
        <w:t xml:space="preserve">e Plan </w:t>
      </w:r>
      <w:r w:rsidR="0008638C">
        <w:t xml:space="preserve">leverages the strong policies and institutions already in place in Rwanda, and builds on existing initiatives currently underway to address Rwanda’s transition to a climate-resilient, green economy. </w:t>
      </w:r>
    </w:p>
    <w:p w14:paraId="145F09A1" w14:textId="193BFB96" w:rsidR="00867DD1" w:rsidRDefault="00867DD1" w:rsidP="004A2A51">
      <w:pPr>
        <w:jc w:val="both"/>
      </w:pPr>
    </w:p>
    <w:p w14:paraId="2D2F68E2" w14:textId="48C78BFF" w:rsidR="00867DD1" w:rsidRPr="002014FC" w:rsidRDefault="00867DD1" w:rsidP="004A2A51">
      <w:pPr>
        <w:jc w:val="both"/>
        <w:rPr>
          <w:b/>
        </w:rPr>
      </w:pPr>
      <w:r w:rsidRPr="002014FC">
        <w:rPr>
          <w:b/>
        </w:rPr>
        <w:t xml:space="preserve">Proposed Finance Solutions </w:t>
      </w:r>
    </w:p>
    <w:p w14:paraId="04A8130F" w14:textId="77777777" w:rsidR="00E17868" w:rsidRPr="000B65EB" w:rsidRDefault="00E17868" w:rsidP="00167A45">
      <w:pPr>
        <w:jc w:val="both"/>
      </w:pPr>
    </w:p>
    <w:p w14:paraId="1E703801" w14:textId="02FD0EBF" w:rsidR="00E17868" w:rsidRDefault="00E17868" w:rsidP="00167A45">
      <w:pPr>
        <w:jc w:val="both"/>
      </w:pPr>
      <w:r w:rsidRPr="000B65EB">
        <w:t xml:space="preserve">The </w:t>
      </w:r>
      <w:r w:rsidR="008E7C65">
        <w:t>eight</w:t>
      </w:r>
      <w:r w:rsidRPr="000B65EB">
        <w:t xml:space="preserve"> finance solutions</w:t>
      </w:r>
      <w:r w:rsidR="00100CC2" w:rsidRPr="000B65EB">
        <w:t xml:space="preserve"> </w:t>
      </w:r>
      <w:r w:rsidRPr="000B65EB">
        <w:t xml:space="preserve">included in </w:t>
      </w:r>
      <w:r w:rsidR="00A143BC">
        <w:t>this B</w:t>
      </w:r>
      <w:r w:rsidR="00FD5670">
        <w:t xml:space="preserve">iodiversity Finance </w:t>
      </w:r>
      <w:r w:rsidR="00A143BC">
        <w:t>P</w:t>
      </w:r>
      <w:r w:rsidR="00FD5670">
        <w:t>lan</w:t>
      </w:r>
      <w:r w:rsidRPr="000B65EB">
        <w:t xml:space="preserve"> are summarized as follows:</w:t>
      </w:r>
    </w:p>
    <w:p w14:paraId="1DF7114F" w14:textId="2A5FC51D" w:rsidR="007A5FA4" w:rsidRDefault="007A5FA4" w:rsidP="00167A45">
      <w:pPr>
        <w:jc w:val="both"/>
      </w:pPr>
    </w:p>
    <w:p w14:paraId="6FF387DE" w14:textId="56B52273" w:rsidR="007A5FA4" w:rsidRPr="000B65EB" w:rsidRDefault="00A46BE6" w:rsidP="007A5FA4">
      <w:pPr>
        <w:jc w:val="both"/>
        <w:rPr>
          <w:b/>
        </w:rPr>
      </w:pPr>
      <w:r>
        <w:rPr>
          <w:b/>
        </w:rPr>
        <w:t>A</w:t>
      </w:r>
      <w:r w:rsidR="007A5FA4" w:rsidRPr="000B65EB">
        <w:rPr>
          <w:b/>
        </w:rPr>
        <w:t xml:space="preserve">. Introduce a Biodiversity </w:t>
      </w:r>
      <w:r w:rsidR="007A5FA4">
        <w:rPr>
          <w:b/>
        </w:rPr>
        <w:t xml:space="preserve">Conservation </w:t>
      </w:r>
      <w:r w:rsidR="0079454C">
        <w:rPr>
          <w:b/>
        </w:rPr>
        <w:t>Basket</w:t>
      </w:r>
      <w:r w:rsidR="007A5FA4">
        <w:rPr>
          <w:b/>
        </w:rPr>
        <w:t xml:space="preserve"> </w:t>
      </w:r>
      <w:r w:rsidR="00566ABE">
        <w:rPr>
          <w:b/>
        </w:rPr>
        <w:t>with</w:t>
      </w:r>
      <w:r w:rsidR="007A5FA4">
        <w:rPr>
          <w:b/>
        </w:rPr>
        <w:t xml:space="preserve">in </w:t>
      </w:r>
      <w:r w:rsidR="00873429">
        <w:rPr>
          <w:b/>
        </w:rPr>
        <w:t>Rwanda’s National Fund for the Environment (FONERWA)</w:t>
      </w:r>
    </w:p>
    <w:p w14:paraId="6CB03D31" w14:textId="77777777" w:rsidR="007A5FA4" w:rsidRPr="000B65EB" w:rsidRDefault="007A5FA4" w:rsidP="007A5FA4">
      <w:pPr>
        <w:jc w:val="both"/>
      </w:pPr>
    </w:p>
    <w:p w14:paraId="40287038" w14:textId="734CC3B6" w:rsidR="007A5FA4" w:rsidRPr="000B65EB" w:rsidRDefault="007A5FA4" w:rsidP="007A5FA4">
      <w:pPr>
        <w:jc w:val="both"/>
        <w:rPr>
          <w:lang w:eastAsia="x-none"/>
        </w:rPr>
      </w:pPr>
      <w:r w:rsidRPr="000B65EB">
        <w:rPr>
          <w:lang w:eastAsia="x-none"/>
        </w:rPr>
        <w:t xml:space="preserve">Establishing a Biodiversity </w:t>
      </w:r>
      <w:r>
        <w:rPr>
          <w:lang w:eastAsia="x-none"/>
        </w:rPr>
        <w:t>Conservation</w:t>
      </w:r>
      <w:r w:rsidR="00566ABE">
        <w:rPr>
          <w:lang w:eastAsia="x-none"/>
        </w:rPr>
        <w:t xml:space="preserve"> Window</w:t>
      </w:r>
      <w:r>
        <w:rPr>
          <w:lang w:eastAsia="x-none"/>
        </w:rPr>
        <w:t xml:space="preserve"> </w:t>
      </w:r>
      <w:r w:rsidR="00566ABE" w:rsidRPr="00CE76BF">
        <w:rPr>
          <w:lang w:eastAsia="x-none"/>
        </w:rPr>
        <w:t>within</w:t>
      </w:r>
      <w:r w:rsidR="00566ABE" w:rsidRPr="000B65EB">
        <w:rPr>
          <w:lang w:eastAsia="x-none"/>
        </w:rPr>
        <w:t xml:space="preserve"> </w:t>
      </w:r>
      <w:r w:rsidR="00566ABE">
        <w:rPr>
          <w:lang w:eastAsia="x-none"/>
        </w:rPr>
        <w:t xml:space="preserve">Rwanda’s National Fund for the Environment (FONERWA) </w:t>
      </w:r>
      <w:r w:rsidRPr="000B65EB">
        <w:rPr>
          <w:lang w:eastAsia="x-none"/>
        </w:rPr>
        <w:t xml:space="preserve">could attract a variety of funders, including public, private and civil society institutions to channel dedicated funds for conservation through an earmarked </w:t>
      </w:r>
      <w:r w:rsidRPr="00CE76BF">
        <w:rPr>
          <w:lang w:eastAsia="x-none"/>
        </w:rPr>
        <w:t>window</w:t>
      </w:r>
      <w:r w:rsidR="008771BE">
        <w:rPr>
          <w:lang w:eastAsia="x-none"/>
        </w:rPr>
        <w:t>.</w:t>
      </w:r>
      <w:r w:rsidRPr="000B65EB">
        <w:rPr>
          <w:lang w:eastAsia="x-none"/>
        </w:rPr>
        <w:t xml:space="preserve">. Specifically, the finance solution will help streamline </w:t>
      </w:r>
      <w:r w:rsidR="00854930">
        <w:rPr>
          <w:lang w:eastAsia="x-none"/>
        </w:rPr>
        <w:t xml:space="preserve">and attract </w:t>
      </w:r>
      <w:r w:rsidRPr="000B65EB">
        <w:rPr>
          <w:lang w:eastAsia="x-none"/>
        </w:rPr>
        <w:t>domestic and international sources of finance to support conservation investments and in the process reduce transaction costs to increase conservation benefits.</w:t>
      </w:r>
      <w:r w:rsidR="00F51867" w:rsidRPr="00F51867">
        <w:rPr>
          <w:rFonts w:eastAsia="Calibri"/>
          <w:lang w:eastAsia="x-none"/>
        </w:rPr>
        <w:t xml:space="preserve"> </w:t>
      </w:r>
    </w:p>
    <w:p w14:paraId="6A65F214" w14:textId="77777777" w:rsidR="007A5FA4" w:rsidRPr="000B65EB" w:rsidRDefault="007A5FA4" w:rsidP="007A5FA4">
      <w:pPr>
        <w:jc w:val="both"/>
        <w:rPr>
          <w:lang w:eastAsia="x-none"/>
        </w:rPr>
      </w:pPr>
    </w:p>
    <w:p w14:paraId="6404CC05" w14:textId="6F048FC9" w:rsidR="007A5FA4" w:rsidRDefault="007A5FA4" w:rsidP="007A5FA4">
      <w:pPr>
        <w:jc w:val="both"/>
        <w:rPr>
          <w:lang w:eastAsia="x-none"/>
        </w:rPr>
      </w:pPr>
      <w:r w:rsidRPr="000B65EB">
        <w:rPr>
          <w:lang w:eastAsia="x-none"/>
        </w:rPr>
        <w:t xml:space="preserve">The </w:t>
      </w:r>
      <w:r w:rsidR="00DA15E9">
        <w:rPr>
          <w:lang w:eastAsia="x-none"/>
        </w:rPr>
        <w:t>Biodiversity Conservation Basket</w:t>
      </w:r>
      <w:r w:rsidRPr="000B65EB">
        <w:rPr>
          <w:lang w:eastAsia="x-none"/>
        </w:rPr>
        <w:t xml:space="preserve"> could be used to channel financial resources from a range of domestic and international sources.  The </w:t>
      </w:r>
      <w:r w:rsidR="00DA15E9">
        <w:rPr>
          <w:lang w:eastAsia="x-none"/>
        </w:rPr>
        <w:t>basket</w:t>
      </w:r>
      <w:r w:rsidRPr="000B65EB">
        <w:rPr>
          <w:lang w:eastAsia="x-none"/>
        </w:rPr>
        <w:t xml:space="preserve"> could act as a grant-making arm to biodiversity projects, and as a loan facility to biodiversity-friendly enterprises. Benefiting from </w:t>
      </w:r>
      <w:r w:rsidR="00923693">
        <w:rPr>
          <w:lang w:eastAsia="x-none"/>
        </w:rPr>
        <w:t>Rwanda’s</w:t>
      </w:r>
      <w:r w:rsidRPr="000B65EB">
        <w:rPr>
          <w:lang w:eastAsia="x-none"/>
        </w:rPr>
        <w:t xml:space="preserve"> established </w:t>
      </w:r>
      <w:r w:rsidR="00DA15E9">
        <w:rPr>
          <w:lang w:eastAsia="x-none"/>
        </w:rPr>
        <w:t xml:space="preserve">fund </w:t>
      </w:r>
      <w:r w:rsidR="00923693">
        <w:rPr>
          <w:lang w:eastAsia="x-none"/>
        </w:rPr>
        <w:t>FONERWA</w:t>
      </w:r>
      <w:r w:rsidRPr="000B65EB">
        <w:rPr>
          <w:lang w:eastAsia="x-none"/>
        </w:rPr>
        <w:t xml:space="preserve">, this </w:t>
      </w:r>
      <w:r w:rsidR="00854930">
        <w:rPr>
          <w:lang w:eastAsia="x-none"/>
        </w:rPr>
        <w:t>specific financing window for biodiversity conservation</w:t>
      </w:r>
      <w:r w:rsidRPr="000B65EB">
        <w:rPr>
          <w:lang w:eastAsia="x-none"/>
        </w:rPr>
        <w:t xml:space="preserve"> could be </w:t>
      </w:r>
      <w:r w:rsidR="00854930">
        <w:rPr>
          <w:lang w:eastAsia="x-none"/>
        </w:rPr>
        <w:t>created</w:t>
      </w:r>
      <w:r w:rsidRPr="000B65EB">
        <w:rPr>
          <w:lang w:eastAsia="x-none"/>
        </w:rPr>
        <w:t xml:space="preserve"> relatively easily, and could grow</w:t>
      </w:r>
      <w:r w:rsidR="00923693">
        <w:rPr>
          <w:lang w:eastAsia="x-none"/>
        </w:rPr>
        <w:t xml:space="preserve"> and evolve</w:t>
      </w:r>
      <w:r w:rsidRPr="000B65EB">
        <w:rPr>
          <w:lang w:eastAsia="x-none"/>
        </w:rPr>
        <w:t xml:space="preserve"> over time</w:t>
      </w:r>
      <w:r w:rsidR="000202CD">
        <w:rPr>
          <w:lang w:eastAsia="x-none"/>
        </w:rPr>
        <w:t>.</w:t>
      </w:r>
      <w:r w:rsidRPr="000B65EB">
        <w:rPr>
          <w:lang w:eastAsia="x-none"/>
        </w:rPr>
        <w:t xml:space="preserve">  Initially, the </w:t>
      </w:r>
      <w:r w:rsidR="000202CD">
        <w:rPr>
          <w:lang w:eastAsia="x-none"/>
        </w:rPr>
        <w:t>Basket</w:t>
      </w:r>
      <w:r w:rsidRPr="000B65EB">
        <w:rPr>
          <w:lang w:eastAsia="x-none"/>
        </w:rPr>
        <w:t xml:space="preserve"> could be used to direct a portion of investments towards targeted biodiversity initiatives, and later could operate as a revolving fund for natural resource user fees to purchase ecosystem service ‘credits’ through a payment for ecosystem service scheme. </w:t>
      </w:r>
      <w:r w:rsidR="00854930">
        <w:rPr>
          <w:lang w:eastAsia="x-none"/>
        </w:rPr>
        <w:t xml:space="preserve">The </w:t>
      </w:r>
      <w:r w:rsidR="00867DD1">
        <w:rPr>
          <w:lang w:eastAsia="x-none"/>
        </w:rPr>
        <w:t>Basket</w:t>
      </w:r>
      <w:r w:rsidR="00854930">
        <w:rPr>
          <w:lang w:eastAsia="x-none"/>
        </w:rPr>
        <w:t xml:space="preserve"> could also channel resources from environmental fine collection back to </w:t>
      </w:r>
      <w:r w:rsidR="00867DD1">
        <w:rPr>
          <w:lang w:eastAsia="x-none"/>
        </w:rPr>
        <w:t>d</w:t>
      </w:r>
      <w:r w:rsidR="00854930">
        <w:rPr>
          <w:lang w:eastAsia="x-none"/>
        </w:rPr>
        <w:t xml:space="preserve">istricts, incentivizing the enforcement of environmental laws. </w:t>
      </w:r>
      <w:r w:rsidR="00811253">
        <w:rPr>
          <w:lang w:eastAsia="x-none"/>
        </w:rPr>
        <w:t>Funds</w:t>
      </w:r>
      <w:r w:rsidR="00811253" w:rsidRPr="00F51867">
        <w:rPr>
          <w:lang w:eastAsia="x-none"/>
        </w:rPr>
        <w:t xml:space="preserve"> could </w:t>
      </w:r>
      <w:r w:rsidR="00811253">
        <w:rPr>
          <w:lang w:eastAsia="x-none"/>
        </w:rPr>
        <w:t xml:space="preserve">also </w:t>
      </w:r>
      <w:r w:rsidR="00811253" w:rsidRPr="00F51867">
        <w:rPr>
          <w:lang w:eastAsia="x-none"/>
        </w:rPr>
        <w:t xml:space="preserve">come from the </w:t>
      </w:r>
      <w:r w:rsidR="00867DD1">
        <w:rPr>
          <w:lang w:eastAsia="x-none"/>
        </w:rPr>
        <w:t>bioprospecting</w:t>
      </w:r>
      <w:r w:rsidR="00811253" w:rsidRPr="00F51867">
        <w:rPr>
          <w:lang w:eastAsia="x-none"/>
        </w:rPr>
        <w:t xml:space="preserve"> process, where </w:t>
      </w:r>
      <w:r w:rsidR="00867DD1">
        <w:rPr>
          <w:lang w:eastAsia="x-none"/>
        </w:rPr>
        <w:t xml:space="preserve">access and </w:t>
      </w:r>
      <w:r w:rsidR="00811253" w:rsidRPr="00F51867">
        <w:rPr>
          <w:lang w:eastAsia="x-none"/>
        </w:rPr>
        <w:t>benefit sharing</w:t>
      </w:r>
      <w:r w:rsidR="00867DD1">
        <w:rPr>
          <w:lang w:eastAsia="x-none"/>
        </w:rPr>
        <w:t xml:space="preserve"> of genetic resources and associated traditional knowledge</w:t>
      </w:r>
      <w:r w:rsidR="00811253" w:rsidRPr="00F51867">
        <w:rPr>
          <w:lang w:eastAsia="x-none"/>
        </w:rPr>
        <w:t xml:space="preserve"> involve</w:t>
      </w:r>
      <w:r w:rsidR="00CE76BF">
        <w:rPr>
          <w:lang w:eastAsia="x-none"/>
        </w:rPr>
        <w:t>s</w:t>
      </w:r>
      <w:r w:rsidR="00811253" w:rsidRPr="00F51867">
        <w:rPr>
          <w:lang w:eastAsia="x-none"/>
        </w:rPr>
        <w:t xml:space="preserve"> monetary benefits</w:t>
      </w:r>
      <w:r w:rsidR="00811253">
        <w:rPr>
          <w:lang w:eastAsia="x-none"/>
        </w:rPr>
        <w:t xml:space="preserve">. </w:t>
      </w:r>
      <w:r w:rsidR="006870B0">
        <w:rPr>
          <w:lang w:eastAsia="x-none"/>
        </w:rPr>
        <w:t>A number of other proposed finance solutions can l</w:t>
      </w:r>
      <w:r w:rsidR="00DD341B">
        <w:rPr>
          <w:lang w:eastAsia="x-none"/>
        </w:rPr>
        <w:t xml:space="preserve">everage this proposed Conservation Fund to target financial resources towards biodiversity (see </w:t>
      </w:r>
      <w:r w:rsidR="00923693">
        <w:rPr>
          <w:lang w:eastAsia="x-none"/>
        </w:rPr>
        <w:t>finance solutions 5.1.2, 5.1.3, 5.1.5, and 5.1.8</w:t>
      </w:r>
      <w:r w:rsidR="00DD341B">
        <w:rPr>
          <w:lang w:eastAsia="x-none"/>
        </w:rPr>
        <w:t xml:space="preserve">). </w:t>
      </w:r>
      <w:r w:rsidR="006870B0">
        <w:rPr>
          <w:lang w:eastAsia="x-none"/>
        </w:rPr>
        <w:t xml:space="preserve"> </w:t>
      </w:r>
    </w:p>
    <w:p w14:paraId="38E2B371" w14:textId="50C0B6DA" w:rsidR="003902B1" w:rsidRDefault="003902B1" w:rsidP="007A5FA4">
      <w:pPr>
        <w:jc w:val="both"/>
        <w:rPr>
          <w:lang w:eastAsia="x-none"/>
        </w:rPr>
      </w:pPr>
    </w:p>
    <w:p w14:paraId="709578F7" w14:textId="1D0D0F14" w:rsidR="003902B1" w:rsidRDefault="003902B1" w:rsidP="003902B1">
      <w:pPr>
        <w:pStyle w:val="Caption"/>
        <w:keepNext/>
        <w:jc w:val="both"/>
      </w:pPr>
      <w:bookmarkStart w:id="16" w:name="_Toc4405892"/>
      <w:r>
        <w:lastRenderedPageBreak/>
        <w:t xml:space="preserve">Figure </w:t>
      </w:r>
      <w:fldSimple w:instr=" SEQ Figure \* ARABIC ">
        <w:r w:rsidR="00F22DF9">
          <w:rPr>
            <w:noProof/>
          </w:rPr>
          <w:t>2</w:t>
        </w:r>
      </w:fldSimple>
      <w:r>
        <w:t xml:space="preserve"> Financing pathways of the Biodiversity Conservation </w:t>
      </w:r>
      <w:r w:rsidR="004E68AA">
        <w:t>Basket</w:t>
      </w:r>
      <w:bookmarkEnd w:id="16"/>
    </w:p>
    <w:p w14:paraId="0C33AD87" w14:textId="25C9713F" w:rsidR="003902B1" w:rsidRPr="000B65EB" w:rsidRDefault="003902B1" w:rsidP="007A5FA4">
      <w:pPr>
        <w:jc w:val="both"/>
        <w:rPr>
          <w:lang w:eastAsia="x-none"/>
        </w:rPr>
      </w:pPr>
      <w:r w:rsidRPr="003902B1">
        <w:rPr>
          <w:noProof/>
        </w:rPr>
        <w:drawing>
          <wp:inline distT="0" distB="0" distL="0" distR="0" wp14:anchorId="3C0A400D" wp14:editId="556EF87A">
            <wp:extent cx="6385511" cy="2754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1773" cy="2757476"/>
                    </a:xfrm>
                    <a:prstGeom prst="rect">
                      <a:avLst/>
                    </a:prstGeom>
                  </pic:spPr>
                </pic:pic>
              </a:graphicData>
            </a:graphic>
          </wp:inline>
        </w:drawing>
      </w:r>
    </w:p>
    <w:p w14:paraId="617E7460" w14:textId="77777777" w:rsidR="00E17868" w:rsidRPr="000B65EB" w:rsidRDefault="00E17868" w:rsidP="00167A45">
      <w:pPr>
        <w:jc w:val="both"/>
      </w:pPr>
    </w:p>
    <w:p w14:paraId="5F3E2AD3" w14:textId="3102DBD5" w:rsidR="000575DA" w:rsidRPr="000B65EB" w:rsidRDefault="00A46BE6" w:rsidP="00167A45">
      <w:pPr>
        <w:jc w:val="both"/>
        <w:rPr>
          <w:b/>
        </w:rPr>
      </w:pPr>
      <w:r>
        <w:rPr>
          <w:b/>
        </w:rPr>
        <w:t>B</w:t>
      </w:r>
      <w:r w:rsidR="00E17868" w:rsidRPr="000B65EB">
        <w:rPr>
          <w:b/>
        </w:rPr>
        <w:t>. Improve efficiency and effectiveness of  environmental fees</w:t>
      </w:r>
      <w:r w:rsidR="007A5FA4">
        <w:rPr>
          <w:b/>
        </w:rPr>
        <w:t xml:space="preserve"> and</w:t>
      </w:r>
      <w:r w:rsidR="00E17868" w:rsidRPr="000B65EB">
        <w:rPr>
          <w:b/>
        </w:rPr>
        <w:t xml:space="preserve"> fines </w:t>
      </w:r>
    </w:p>
    <w:p w14:paraId="5958A343" w14:textId="387C2B70" w:rsidR="00100CC2" w:rsidRPr="000B65EB" w:rsidRDefault="00100CC2" w:rsidP="00167A45">
      <w:pPr>
        <w:jc w:val="both"/>
      </w:pPr>
    </w:p>
    <w:p w14:paraId="76589C43" w14:textId="7485D7A0" w:rsidR="00100CC2" w:rsidRPr="000B65EB" w:rsidRDefault="00100CC2" w:rsidP="00100CC2">
      <w:pPr>
        <w:jc w:val="both"/>
      </w:pPr>
      <w:r w:rsidRPr="000B65EB">
        <w:t xml:space="preserve">This solution addresses environmental fee, fine and penalty collection generated from </w:t>
      </w:r>
      <w:r w:rsidR="004E68AA">
        <w:t>the E</w:t>
      </w:r>
      <w:r w:rsidRPr="000B65EB">
        <w:t xml:space="preserve">nvironment and </w:t>
      </w:r>
      <w:r w:rsidR="004E68AA">
        <w:t>N</w:t>
      </w:r>
      <w:r w:rsidRPr="000B65EB">
        <w:t xml:space="preserve">atural </w:t>
      </w:r>
      <w:r w:rsidR="004E68AA">
        <w:t>R</w:t>
      </w:r>
      <w:r w:rsidRPr="000B65EB">
        <w:t xml:space="preserve">esource </w:t>
      </w:r>
      <w:r w:rsidR="004E68AA">
        <w:t>S</w:t>
      </w:r>
      <w:r w:rsidRPr="000B65EB">
        <w:t>ector</w:t>
      </w:r>
      <w:r w:rsidR="004E68AA">
        <w:t>, which</w:t>
      </w:r>
      <w:r w:rsidR="004E68AA" w:rsidRPr="000B65EB">
        <w:t xml:space="preserve"> </w:t>
      </w:r>
      <w:r w:rsidRPr="000B65EB">
        <w:t>includ</w:t>
      </w:r>
      <w:r w:rsidR="004E68AA">
        <w:t>es</w:t>
      </w:r>
      <w:r w:rsidRPr="000B65EB">
        <w:t xml:space="preserve"> environment, water resources, forestry and mining</w:t>
      </w:r>
      <w:r w:rsidR="00E9087F" w:rsidRPr="000B65EB">
        <w:t xml:space="preserve">. </w:t>
      </w:r>
      <w:r w:rsidR="009B5F61" w:rsidRPr="000B65EB">
        <w:t xml:space="preserve">This </w:t>
      </w:r>
      <w:r w:rsidR="009B5F61">
        <w:t>finance solution</w:t>
      </w:r>
      <w:r w:rsidR="009B5F61" w:rsidRPr="000B65EB">
        <w:t xml:space="preserve"> </w:t>
      </w:r>
      <w:r w:rsidR="00B27291">
        <w:t xml:space="preserve">will generate more funds for biodiversity through </w:t>
      </w:r>
      <w:r w:rsidR="009B5F61" w:rsidRPr="000B65EB">
        <w:t>improv</w:t>
      </w:r>
      <w:r w:rsidR="00B27291">
        <w:t>ed</w:t>
      </w:r>
      <w:r w:rsidR="009B5F61" w:rsidRPr="000B65EB">
        <w:t xml:space="preserve"> enforcement, collection, and utilization of environmental fees, fines, and penalties, </w:t>
      </w:r>
      <w:r w:rsidR="00B27291">
        <w:t xml:space="preserve">while </w:t>
      </w:r>
      <w:r w:rsidRPr="000B65EB">
        <w:t xml:space="preserve">strengthen the effectiveness of the regulatory environment </w:t>
      </w:r>
      <w:r w:rsidR="00CE76BF">
        <w:t>which</w:t>
      </w:r>
      <w:r w:rsidR="00CE76BF" w:rsidRPr="000B65EB">
        <w:t xml:space="preserve"> </w:t>
      </w:r>
      <w:r w:rsidRPr="000B65EB">
        <w:t xml:space="preserve">will ultimately improve ecosystem and biodiversity conservation goals. This has significant socio-economic benefits that derive from increased productivity of sectors like agriculture, forestry and integrated water resources management which are underpinned by healthy and functioning ecosystems and </w:t>
      </w:r>
      <w:r w:rsidR="00221460">
        <w:t>b</w:t>
      </w:r>
      <w:r w:rsidRPr="000B65EB">
        <w:t xml:space="preserve">iodiversity.  Enhancing levels of domestic financing will catalyze both public and private external resources and thus ensure predictable and sustainable financing aimed at promoting Rwanda’s biodiversity protection and management. </w:t>
      </w:r>
    </w:p>
    <w:p w14:paraId="0E9B4953" w14:textId="77777777" w:rsidR="00100CC2" w:rsidRPr="000B65EB" w:rsidRDefault="00100CC2" w:rsidP="00167A45">
      <w:pPr>
        <w:jc w:val="both"/>
      </w:pPr>
    </w:p>
    <w:p w14:paraId="5BE1DC32" w14:textId="460DE6C4" w:rsidR="00A46BE6" w:rsidRDefault="00A46BE6" w:rsidP="00167A45">
      <w:pPr>
        <w:jc w:val="both"/>
        <w:rPr>
          <w:b/>
        </w:rPr>
      </w:pPr>
      <w:r w:rsidRPr="00EC6D57">
        <w:rPr>
          <w:b/>
        </w:rPr>
        <w:t>C</w:t>
      </w:r>
      <w:r w:rsidR="00E17868" w:rsidRPr="00EC6D57">
        <w:rPr>
          <w:b/>
        </w:rPr>
        <w:t xml:space="preserve">. </w:t>
      </w:r>
      <w:r w:rsidRPr="00EC6D57">
        <w:rPr>
          <w:b/>
        </w:rPr>
        <w:t>Water User Fees for Catchment Management</w:t>
      </w:r>
    </w:p>
    <w:p w14:paraId="1E5AC82B" w14:textId="1BBDE0BB" w:rsidR="003B0373" w:rsidRDefault="003B0373" w:rsidP="00167A45">
      <w:pPr>
        <w:jc w:val="both"/>
        <w:rPr>
          <w:b/>
        </w:rPr>
      </w:pPr>
    </w:p>
    <w:p w14:paraId="39D94A63" w14:textId="523B7DE2" w:rsidR="00A46BE6" w:rsidRDefault="003B0373" w:rsidP="00167A45">
      <w:pPr>
        <w:jc w:val="both"/>
        <w:rPr>
          <w:lang w:eastAsia="x-none"/>
        </w:rPr>
      </w:pPr>
      <w:r>
        <w:rPr>
          <w:lang w:eastAsia="x-none"/>
        </w:rPr>
        <w:t xml:space="preserve">The objective of this finance solution is to secure the financial resources necessary for effective </w:t>
      </w:r>
      <w:r w:rsidR="00EA321F">
        <w:rPr>
          <w:lang w:eastAsia="x-none"/>
        </w:rPr>
        <w:t xml:space="preserve">water </w:t>
      </w:r>
      <w:r>
        <w:rPr>
          <w:lang w:eastAsia="x-none"/>
        </w:rPr>
        <w:t xml:space="preserve">catchment management. Rwanda is currently phasing in a water user permit system, which will impose one-time permit fees plus annual water user fees based on the type of activity (e.g. water supply, irrigation, hydropower). A draft Ministerial Order establishes a list of activities and installations subject to a water use permit, with annual water use fees based on either production capacity (e.g. for water supply), minerals extracted (e.g. for mining), or area of land (e.g. irrigation and aquaculture).  </w:t>
      </w:r>
      <w:r w:rsidR="00841697">
        <w:rPr>
          <w:lang w:eastAsia="x-none"/>
        </w:rPr>
        <w:t xml:space="preserve">This finance solution is two-fold: </w:t>
      </w:r>
      <w:r w:rsidR="007446FC">
        <w:rPr>
          <w:lang w:eastAsia="x-none"/>
        </w:rPr>
        <w:t>one is to propose a reform to t</w:t>
      </w:r>
      <w:r w:rsidRPr="000B65EB">
        <w:rPr>
          <w:lang w:eastAsia="x-none"/>
        </w:rPr>
        <w:t>he existing water user fee structure</w:t>
      </w:r>
      <w:r w:rsidR="00EA321F">
        <w:rPr>
          <w:lang w:eastAsia="x-none"/>
        </w:rPr>
        <w:t>,</w:t>
      </w:r>
      <w:r>
        <w:rPr>
          <w:lang w:eastAsia="x-none"/>
        </w:rPr>
        <w:t xml:space="preserve"> as determined in the draft Ministerial Order</w:t>
      </w:r>
      <w:r w:rsidR="00841697">
        <w:rPr>
          <w:lang w:eastAsia="x-none"/>
        </w:rPr>
        <w:t>;</w:t>
      </w:r>
      <w:r>
        <w:rPr>
          <w:lang w:eastAsia="x-none"/>
        </w:rPr>
        <w:t xml:space="preserve"> and </w:t>
      </w:r>
      <w:r w:rsidR="007446FC">
        <w:rPr>
          <w:lang w:eastAsia="x-none"/>
        </w:rPr>
        <w:t>secondly to channel a</w:t>
      </w:r>
      <w:r w:rsidR="00841697">
        <w:rPr>
          <w:lang w:eastAsia="x-none"/>
        </w:rPr>
        <w:t xml:space="preserve"> portion of funds from the water user fee </w:t>
      </w:r>
      <w:r>
        <w:rPr>
          <w:lang w:eastAsia="x-none"/>
        </w:rPr>
        <w:t xml:space="preserve">towards catchment management, particularly in sensitive hydrological ecosystem such as wetlands.  It is mandated in the draft Ministerial Order that fees collected shall be paid to FONERWA, but in order to ensure these resources are directed towards catchment management, a portion of these fees could be more narrowly channeled into the </w:t>
      </w:r>
      <w:r>
        <w:rPr>
          <w:lang w:eastAsia="x-none"/>
        </w:rPr>
        <w:lastRenderedPageBreak/>
        <w:t xml:space="preserve">proposed Biodiversity Conservation </w:t>
      </w:r>
      <w:r w:rsidR="00A17183">
        <w:rPr>
          <w:lang w:eastAsia="x-none"/>
        </w:rPr>
        <w:t>Basket</w:t>
      </w:r>
      <w:r>
        <w:rPr>
          <w:lang w:eastAsia="x-none"/>
        </w:rPr>
        <w:t xml:space="preserve"> </w:t>
      </w:r>
      <w:r w:rsidR="00580A24">
        <w:rPr>
          <w:lang w:eastAsia="x-none"/>
        </w:rPr>
        <w:t>through a revolving funding window</w:t>
      </w:r>
      <w:r w:rsidR="00841697">
        <w:rPr>
          <w:lang w:eastAsia="x-none"/>
        </w:rPr>
        <w:t xml:space="preserve">, the creation of which is another proposed finance solution in this </w:t>
      </w:r>
      <w:r w:rsidR="00300DF8">
        <w:rPr>
          <w:lang w:eastAsia="x-none"/>
        </w:rPr>
        <w:t>Plan (see Section A).</w:t>
      </w:r>
      <w:r w:rsidR="00580A24">
        <w:rPr>
          <w:lang w:eastAsia="x-none"/>
        </w:rPr>
        <w:t xml:space="preserve"> </w:t>
      </w:r>
    </w:p>
    <w:p w14:paraId="3A3CBDC3" w14:textId="77777777" w:rsidR="003B0373" w:rsidRDefault="003B0373" w:rsidP="00167A45">
      <w:pPr>
        <w:jc w:val="both"/>
        <w:rPr>
          <w:b/>
        </w:rPr>
      </w:pPr>
    </w:p>
    <w:p w14:paraId="68BD2AEB" w14:textId="0F8A447A" w:rsidR="00C82629" w:rsidRDefault="00A46BE6" w:rsidP="00167A45">
      <w:pPr>
        <w:jc w:val="both"/>
        <w:rPr>
          <w:b/>
        </w:rPr>
      </w:pPr>
      <w:r>
        <w:rPr>
          <w:b/>
        </w:rPr>
        <w:t xml:space="preserve">D. </w:t>
      </w:r>
      <w:r w:rsidR="00A92A76">
        <w:rPr>
          <w:b/>
        </w:rPr>
        <w:t xml:space="preserve">Enabling </w:t>
      </w:r>
      <w:r w:rsidR="00CF1F30">
        <w:rPr>
          <w:b/>
        </w:rPr>
        <w:t>Sustainable Business Development</w:t>
      </w:r>
      <w:r>
        <w:rPr>
          <w:b/>
        </w:rPr>
        <w:t xml:space="preserve"> for Selected Wetlands</w:t>
      </w:r>
    </w:p>
    <w:p w14:paraId="7405A21C" w14:textId="77777777" w:rsidR="00C7313E" w:rsidRDefault="00C7313E" w:rsidP="00167A45">
      <w:pPr>
        <w:jc w:val="both"/>
        <w:rPr>
          <w:lang w:eastAsia="x-none"/>
        </w:rPr>
      </w:pPr>
    </w:p>
    <w:p w14:paraId="1E2A454E" w14:textId="0561C8C8" w:rsidR="00C7313E" w:rsidRPr="00825E76" w:rsidRDefault="006D7252" w:rsidP="00167A45">
      <w:pPr>
        <w:jc w:val="both"/>
        <w:rPr>
          <w:b/>
        </w:rPr>
      </w:pPr>
      <w:r>
        <w:rPr>
          <w:lang w:eastAsia="x-none"/>
        </w:rPr>
        <w:t>This finance solution</w:t>
      </w:r>
      <w:r w:rsidR="00C7313E" w:rsidRPr="000B65EB">
        <w:rPr>
          <w:lang w:eastAsia="x-none"/>
        </w:rPr>
        <w:t xml:space="preserve"> </w:t>
      </w:r>
      <w:r w:rsidR="00C7313E">
        <w:rPr>
          <w:lang w:eastAsia="x-none"/>
        </w:rPr>
        <w:t>intends to develop</w:t>
      </w:r>
      <w:r w:rsidR="00C7313E" w:rsidRPr="000B65EB">
        <w:rPr>
          <w:lang w:eastAsia="x-none"/>
        </w:rPr>
        <w:t xml:space="preserve"> </w:t>
      </w:r>
      <w:r w:rsidR="00C7313E">
        <w:rPr>
          <w:lang w:eastAsia="x-none"/>
        </w:rPr>
        <w:t>business plans</w:t>
      </w:r>
      <w:r>
        <w:rPr>
          <w:lang w:eastAsia="x-none"/>
        </w:rPr>
        <w:t xml:space="preserve"> and pilot business cases</w:t>
      </w:r>
      <w:r w:rsidR="00C7313E">
        <w:rPr>
          <w:lang w:eastAsia="x-none"/>
        </w:rPr>
        <w:t xml:space="preserve"> for selected wetlands in Rwanda </w:t>
      </w:r>
      <w:r w:rsidR="00C7313E" w:rsidRPr="000B65EB">
        <w:rPr>
          <w:lang w:eastAsia="x-none"/>
        </w:rPr>
        <w:t xml:space="preserve">in order to </w:t>
      </w:r>
      <w:r>
        <w:rPr>
          <w:lang w:eastAsia="x-none"/>
        </w:rPr>
        <w:t xml:space="preserve">create an </w:t>
      </w:r>
      <w:r w:rsidR="00C7313E" w:rsidRPr="000B65EB">
        <w:rPr>
          <w:lang w:eastAsia="x-none"/>
        </w:rPr>
        <w:t>enabl</w:t>
      </w:r>
      <w:r>
        <w:rPr>
          <w:lang w:eastAsia="x-none"/>
        </w:rPr>
        <w:t>ing environment for</w:t>
      </w:r>
      <w:r w:rsidR="00C7313E" w:rsidRPr="000B65EB">
        <w:rPr>
          <w:lang w:eastAsia="x-none"/>
        </w:rPr>
        <w:t xml:space="preserve"> t</w:t>
      </w:r>
      <w:r w:rsidR="00C7313E">
        <w:rPr>
          <w:lang w:eastAsia="x-none"/>
        </w:rPr>
        <w:t>he</w:t>
      </w:r>
      <w:r w:rsidR="00C7313E" w:rsidRPr="000B65EB">
        <w:rPr>
          <w:lang w:eastAsia="x-none"/>
        </w:rPr>
        <w:t xml:space="preserve"> sustainable development of wetlands for ecotourism and biodiversity-friendly enterprises such as handicrafts, fisheries, and sustainable agriculture.  Wetlands offer recreational opportunities in urban and rural areas, and enhance the well-being of neighboring communities.  The development of recreational infrastructure will require careful planning and design to ensure the ecological integrity of the wetlands remains intact. Wetlands also offer valuable natural resources that could support enterprise development. This finance solution will develop </w:t>
      </w:r>
      <w:r w:rsidR="00F8286F">
        <w:rPr>
          <w:lang w:eastAsia="x-none"/>
        </w:rPr>
        <w:t xml:space="preserve">a suite of </w:t>
      </w:r>
      <w:r w:rsidR="00C7313E" w:rsidRPr="000B65EB">
        <w:rPr>
          <w:lang w:eastAsia="x-none"/>
        </w:rPr>
        <w:t>business plan</w:t>
      </w:r>
      <w:r w:rsidR="00F8286F">
        <w:rPr>
          <w:lang w:eastAsia="x-none"/>
        </w:rPr>
        <w:t>s for selected wetlands</w:t>
      </w:r>
      <w:r w:rsidR="00C7313E" w:rsidRPr="000B65EB">
        <w:rPr>
          <w:lang w:eastAsia="x-none"/>
        </w:rPr>
        <w:t xml:space="preserve"> </w:t>
      </w:r>
      <w:r w:rsidR="00E66045">
        <w:rPr>
          <w:lang w:eastAsia="x-none"/>
        </w:rPr>
        <w:t>by</w:t>
      </w:r>
      <w:r w:rsidR="00C7313E" w:rsidRPr="000B65EB">
        <w:rPr>
          <w:lang w:eastAsia="x-none"/>
        </w:rPr>
        <w:t xml:space="preserve"> thorough analysis and design of a strategy to promote the preservation of wetland areas</w:t>
      </w:r>
      <w:r w:rsidR="00E66045">
        <w:rPr>
          <w:lang w:eastAsia="x-none"/>
        </w:rPr>
        <w:t xml:space="preserve"> through business use</w:t>
      </w:r>
      <w:r w:rsidR="00F8286F">
        <w:rPr>
          <w:lang w:eastAsia="x-none"/>
        </w:rPr>
        <w:t>.  These business plans will take into account national biodiversity assessments to determine the suitable use for development and eco-tourism</w:t>
      </w:r>
      <w:r w:rsidR="00F8286F">
        <w:rPr>
          <w:rStyle w:val="FootnoteReference"/>
          <w:lang w:eastAsia="x-none"/>
        </w:rPr>
        <w:footnoteReference w:id="2"/>
      </w:r>
      <w:r w:rsidR="00F8286F">
        <w:rPr>
          <w:lang w:eastAsia="x-none"/>
        </w:rPr>
        <w:t>.</w:t>
      </w:r>
    </w:p>
    <w:p w14:paraId="1ADADECB" w14:textId="77777777" w:rsidR="00114CC8" w:rsidRPr="000B65EB" w:rsidRDefault="00114CC8" w:rsidP="00167A45">
      <w:pPr>
        <w:jc w:val="both"/>
      </w:pPr>
    </w:p>
    <w:p w14:paraId="33CFFC51" w14:textId="1ACE70EB" w:rsidR="00E17868" w:rsidRPr="000B65EB" w:rsidRDefault="00A46BE6" w:rsidP="00167A45">
      <w:pPr>
        <w:jc w:val="both"/>
        <w:rPr>
          <w:b/>
        </w:rPr>
      </w:pPr>
      <w:r>
        <w:rPr>
          <w:b/>
        </w:rPr>
        <w:t>E</w:t>
      </w:r>
      <w:r w:rsidR="00E17868" w:rsidRPr="000B65EB">
        <w:rPr>
          <w:b/>
        </w:rPr>
        <w:t xml:space="preserve">. Promote biodiversity-friendly enterprises in the transition to a </w:t>
      </w:r>
      <w:r w:rsidR="006748F4">
        <w:rPr>
          <w:b/>
        </w:rPr>
        <w:t>g</w:t>
      </w:r>
      <w:r w:rsidR="00E17868" w:rsidRPr="000B65EB">
        <w:rPr>
          <w:b/>
        </w:rPr>
        <w:t xml:space="preserve">reen </w:t>
      </w:r>
      <w:r w:rsidR="006748F4">
        <w:rPr>
          <w:b/>
        </w:rPr>
        <w:t>e</w:t>
      </w:r>
      <w:r w:rsidR="00E17868" w:rsidRPr="000B65EB">
        <w:rPr>
          <w:b/>
        </w:rPr>
        <w:t>conomy</w:t>
      </w:r>
    </w:p>
    <w:p w14:paraId="50A49C8D" w14:textId="5616AE67" w:rsidR="00406046" w:rsidRPr="000B65EB" w:rsidRDefault="00406046" w:rsidP="00167A45">
      <w:pPr>
        <w:jc w:val="both"/>
      </w:pPr>
    </w:p>
    <w:p w14:paraId="52D911B8" w14:textId="7C716FC1" w:rsidR="00406046" w:rsidRPr="000B65EB" w:rsidRDefault="00406046" w:rsidP="00406046">
      <w:pPr>
        <w:jc w:val="both"/>
        <w:rPr>
          <w:lang w:val="en-GB" w:eastAsia="en-GB"/>
        </w:rPr>
      </w:pPr>
      <w:r w:rsidRPr="000B65EB">
        <w:rPr>
          <w:lang w:val="en-GB" w:eastAsia="en-GB"/>
        </w:rPr>
        <w:t xml:space="preserve">This solution will accelerate the transition to a green economy by incentivizing and supporting businesses to adopt sustainable practices and attracting investments in new conservation enterprises. This finance solution is meant to accelerate the number of investment-grade green business start-ups and incubator/accelerators opportunities, especially among young Rwanda entrepreneurs.  The solution will also identify other means (policies, incentives, regulations, etc.) that encourage existing businesses to incorporate green practices into their business operations. There are a number of key institutions that can play a role in achieving this finance solution such as FONERWA, </w:t>
      </w:r>
      <w:r w:rsidR="00CC00E7">
        <w:rPr>
          <w:lang w:val="en-GB" w:eastAsia="en-GB"/>
        </w:rPr>
        <w:t>Rwanda Development Board</w:t>
      </w:r>
      <w:r w:rsidRPr="000B65EB">
        <w:rPr>
          <w:lang w:val="en-GB" w:eastAsia="en-GB"/>
        </w:rPr>
        <w:t>, P</w:t>
      </w:r>
      <w:r w:rsidR="00CC00E7">
        <w:rPr>
          <w:lang w:val="en-GB" w:eastAsia="en-GB"/>
        </w:rPr>
        <w:t xml:space="preserve">rivate </w:t>
      </w:r>
      <w:r w:rsidRPr="000B65EB">
        <w:rPr>
          <w:lang w:val="en-GB" w:eastAsia="en-GB"/>
        </w:rPr>
        <w:t>S</w:t>
      </w:r>
      <w:r w:rsidR="00CC00E7">
        <w:rPr>
          <w:lang w:val="en-GB" w:eastAsia="en-GB"/>
        </w:rPr>
        <w:t xml:space="preserve">ector </w:t>
      </w:r>
      <w:r w:rsidRPr="000B65EB">
        <w:rPr>
          <w:lang w:val="en-GB" w:eastAsia="en-GB"/>
        </w:rPr>
        <w:t>F</w:t>
      </w:r>
      <w:r w:rsidR="00CC00E7">
        <w:rPr>
          <w:lang w:val="en-GB" w:eastAsia="en-GB"/>
        </w:rPr>
        <w:t>ederation</w:t>
      </w:r>
      <w:r w:rsidRPr="000B65EB">
        <w:rPr>
          <w:lang w:val="en-GB" w:eastAsia="en-GB"/>
        </w:rPr>
        <w:t>, and N</w:t>
      </w:r>
      <w:r w:rsidR="00CC00E7">
        <w:rPr>
          <w:lang w:val="en-GB" w:eastAsia="en-GB"/>
        </w:rPr>
        <w:t xml:space="preserve">ational </w:t>
      </w:r>
      <w:r w:rsidR="00F539E6">
        <w:rPr>
          <w:lang w:val="en-GB" w:eastAsia="en-GB"/>
        </w:rPr>
        <w:t>Industrial</w:t>
      </w:r>
      <w:r w:rsidR="00CC00E7">
        <w:rPr>
          <w:lang w:val="en-GB" w:eastAsia="en-GB"/>
        </w:rPr>
        <w:t xml:space="preserve"> </w:t>
      </w:r>
      <w:r w:rsidRPr="000B65EB">
        <w:rPr>
          <w:lang w:val="en-GB" w:eastAsia="en-GB"/>
        </w:rPr>
        <w:t>R</w:t>
      </w:r>
      <w:r w:rsidR="00CC00E7">
        <w:rPr>
          <w:lang w:val="en-GB" w:eastAsia="en-GB"/>
        </w:rPr>
        <w:t xml:space="preserve">esearch and </w:t>
      </w:r>
      <w:r w:rsidRPr="000B65EB">
        <w:rPr>
          <w:lang w:val="en-GB" w:eastAsia="en-GB"/>
        </w:rPr>
        <w:t>D</w:t>
      </w:r>
      <w:r w:rsidR="00CC00E7">
        <w:rPr>
          <w:lang w:val="en-GB" w:eastAsia="en-GB"/>
        </w:rPr>
        <w:t xml:space="preserve">evelopment </w:t>
      </w:r>
      <w:r w:rsidRPr="000B65EB">
        <w:rPr>
          <w:lang w:val="en-GB" w:eastAsia="en-GB"/>
        </w:rPr>
        <w:t>A</w:t>
      </w:r>
      <w:r w:rsidR="00F539E6">
        <w:rPr>
          <w:lang w:val="en-GB" w:eastAsia="en-GB"/>
        </w:rPr>
        <w:t>gency</w:t>
      </w:r>
      <w:r w:rsidRPr="000B65EB">
        <w:rPr>
          <w:lang w:val="en-GB" w:eastAsia="en-GB"/>
        </w:rPr>
        <w:t xml:space="preserve">. This finance solution will aim to build a network of institutions that can support biodiversity ‘mainstreaming’ into green economy initiatives.  Through </w:t>
      </w:r>
      <w:r w:rsidR="00AB3138">
        <w:rPr>
          <w:lang w:val="en-GB" w:eastAsia="en-GB"/>
        </w:rPr>
        <w:t xml:space="preserve">regulations, </w:t>
      </w:r>
      <w:r w:rsidRPr="000B65EB">
        <w:rPr>
          <w:lang w:val="en-GB" w:eastAsia="en-GB"/>
        </w:rPr>
        <w:t>capacity building, business development, and access to finance, each institution can play a role in supporting and incentivizing investments in key biodiversity sectors, such as aquaculture, tourism, forestry, and organic agriculture</w:t>
      </w:r>
      <w:r w:rsidR="00AB3138">
        <w:rPr>
          <w:lang w:val="en-GB" w:eastAsia="en-GB"/>
        </w:rPr>
        <w:t>; as well as mainstream biodiversity into investment decisions.</w:t>
      </w:r>
      <w:r w:rsidRPr="000B65EB">
        <w:rPr>
          <w:lang w:val="en-GB" w:eastAsia="en-GB"/>
        </w:rPr>
        <w:t xml:space="preserve"> </w:t>
      </w:r>
    </w:p>
    <w:p w14:paraId="3F2D95D0" w14:textId="77777777" w:rsidR="00406046" w:rsidRPr="000B65EB" w:rsidRDefault="00406046" w:rsidP="00167A45">
      <w:pPr>
        <w:jc w:val="both"/>
      </w:pPr>
    </w:p>
    <w:p w14:paraId="7A5DA166" w14:textId="330E4113" w:rsidR="00E17868" w:rsidRPr="000B65EB" w:rsidRDefault="00A46BE6" w:rsidP="00167A45">
      <w:pPr>
        <w:jc w:val="both"/>
        <w:rPr>
          <w:b/>
        </w:rPr>
      </w:pPr>
      <w:r>
        <w:rPr>
          <w:b/>
        </w:rPr>
        <w:t>F</w:t>
      </w:r>
      <w:r w:rsidR="00E17868" w:rsidRPr="000B65EB">
        <w:rPr>
          <w:b/>
        </w:rPr>
        <w:t xml:space="preserve">. Strengthen the tourism revenue sharing scheme </w:t>
      </w:r>
      <w:r>
        <w:rPr>
          <w:b/>
        </w:rPr>
        <w:t>to improve biodiversity outcomes</w:t>
      </w:r>
    </w:p>
    <w:p w14:paraId="113AD99A" w14:textId="19BAA916" w:rsidR="00467E9C" w:rsidRPr="000B65EB" w:rsidRDefault="00467E9C" w:rsidP="00167A45">
      <w:pPr>
        <w:jc w:val="both"/>
      </w:pPr>
    </w:p>
    <w:p w14:paraId="6BE50131" w14:textId="26D92C49" w:rsidR="00467E9C" w:rsidRPr="000B65EB" w:rsidRDefault="00467E9C" w:rsidP="00467E9C">
      <w:pPr>
        <w:jc w:val="both"/>
        <w:rPr>
          <w:lang w:val="en-GB" w:eastAsia="x-none"/>
        </w:rPr>
      </w:pPr>
      <w:r w:rsidRPr="000B65EB">
        <w:rPr>
          <w:lang w:val="en-GB" w:eastAsia="x-none"/>
        </w:rPr>
        <w:t xml:space="preserve">This finance solution aims to build on the evidence supporting the need to improve community-based conservation efforts, particularly through investments in integrated conservation-development projects such as the </w:t>
      </w:r>
      <w:r w:rsidR="001A4DB4">
        <w:rPr>
          <w:lang w:val="en-GB" w:eastAsia="x-none"/>
        </w:rPr>
        <w:t>existing tourism revenue sharing (</w:t>
      </w:r>
      <w:r w:rsidRPr="000B65EB">
        <w:rPr>
          <w:lang w:val="en-GB" w:eastAsia="x-none"/>
        </w:rPr>
        <w:t>TRS</w:t>
      </w:r>
      <w:r w:rsidR="001A4DB4">
        <w:rPr>
          <w:lang w:val="en-GB" w:eastAsia="x-none"/>
        </w:rPr>
        <w:t>)</w:t>
      </w:r>
      <w:r w:rsidRPr="000B65EB">
        <w:rPr>
          <w:lang w:val="en-GB" w:eastAsia="x-none"/>
        </w:rPr>
        <w:t xml:space="preserve"> program. Strengthening the TRS program to more effectively address conservation-development objectives is imperative to ensuring national parks are adequately safeguarded from human-induced pressures. The finance </w:t>
      </w:r>
      <w:r w:rsidRPr="000B65EB">
        <w:rPr>
          <w:lang w:val="en-GB" w:eastAsia="x-none"/>
        </w:rPr>
        <w:lastRenderedPageBreak/>
        <w:t xml:space="preserve">solution will also support the development of new policies, procedures, and management practices focusing on improved community participation, enhanced livelihoods impacts, and improved protection of national parks and other adjacent areas based on community involvement.  The key stakeholders for this solution are RDB, local authorities at the Sector and Cell level, community associations, and conservation NGOs active in protected area management and community livelihood programs (e.g. International Gorilla Conservation Programme, Dian Fossey Gorilla Fund, Wildlife Conservation Society).  </w:t>
      </w:r>
    </w:p>
    <w:p w14:paraId="4B6B9BFA" w14:textId="77777777" w:rsidR="00467E9C" w:rsidRPr="000B65EB" w:rsidRDefault="00467E9C" w:rsidP="00467E9C">
      <w:pPr>
        <w:jc w:val="both"/>
        <w:rPr>
          <w:lang w:val="en-GB" w:eastAsia="x-none"/>
        </w:rPr>
      </w:pPr>
    </w:p>
    <w:p w14:paraId="7A4BA44D" w14:textId="1F81F7F2" w:rsidR="00467E9C" w:rsidRPr="000B65EB" w:rsidRDefault="00467E9C" w:rsidP="00467E9C">
      <w:pPr>
        <w:jc w:val="both"/>
        <w:rPr>
          <w:lang w:val="en-GB" w:eastAsia="x-none"/>
        </w:rPr>
      </w:pPr>
      <w:r w:rsidRPr="000B65EB">
        <w:rPr>
          <w:lang w:val="en-GB" w:eastAsia="x-none"/>
        </w:rPr>
        <w:t>The targeted impact of this finance solution is increased community participation in protected area management, resulting in improved protection of national parks.  By strengthening the TRS program, it is believed that communities will improve their perceptions of protected areas and conservation efforts, and more actively engage in their protection. The TRS program must better address the needs of the communities, including water and fuelwood, to reduce pressures on the park’s resources</w:t>
      </w:r>
      <w:r w:rsidR="008020B4" w:rsidRPr="000B65EB">
        <w:rPr>
          <w:lang w:val="en-GB" w:eastAsia="x-none"/>
        </w:rPr>
        <w:t xml:space="preserve"> and improve human-wildlife conflict management</w:t>
      </w:r>
      <w:r w:rsidRPr="000B65EB">
        <w:rPr>
          <w:lang w:val="en-GB" w:eastAsia="x-none"/>
        </w:rPr>
        <w:t>.  Community participation in the selection of TRS-funded projects could direct these funds to where they are most needed</w:t>
      </w:r>
      <w:r w:rsidR="00E203C2" w:rsidRPr="000B65EB">
        <w:rPr>
          <w:lang w:val="en-GB" w:eastAsia="x-none"/>
        </w:rPr>
        <w:t xml:space="preserve"> to promote biodiversity outcomes</w:t>
      </w:r>
      <w:r w:rsidRPr="000B65EB">
        <w:rPr>
          <w:lang w:val="en-GB" w:eastAsia="x-none"/>
        </w:rPr>
        <w:t>.</w:t>
      </w:r>
    </w:p>
    <w:p w14:paraId="28F5770D" w14:textId="77777777" w:rsidR="00467E9C" w:rsidRPr="000B65EB" w:rsidRDefault="00467E9C" w:rsidP="00167A45">
      <w:pPr>
        <w:jc w:val="both"/>
      </w:pPr>
    </w:p>
    <w:p w14:paraId="202F03A3" w14:textId="5C915F0F" w:rsidR="00E17868" w:rsidRPr="000B65EB" w:rsidRDefault="00A46BE6" w:rsidP="00167A45">
      <w:pPr>
        <w:jc w:val="both"/>
        <w:rPr>
          <w:b/>
        </w:rPr>
      </w:pPr>
      <w:r>
        <w:rPr>
          <w:b/>
        </w:rPr>
        <w:t>G</w:t>
      </w:r>
      <w:r w:rsidR="00E17868" w:rsidRPr="000B65EB">
        <w:rPr>
          <w:b/>
        </w:rPr>
        <w:t>. Develop a Protected Area Finance Strategy</w:t>
      </w:r>
    </w:p>
    <w:p w14:paraId="0DE82C45" w14:textId="1EF71515" w:rsidR="00FE0414" w:rsidRPr="000B65EB" w:rsidRDefault="00FE0414" w:rsidP="00167A45">
      <w:pPr>
        <w:jc w:val="both"/>
      </w:pPr>
    </w:p>
    <w:p w14:paraId="2FAE8DCD" w14:textId="4D59AB78" w:rsidR="00FE0414" w:rsidRPr="000B65EB" w:rsidRDefault="00FE0414" w:rsidP="00FE0414">
      <w:pPr>
        <w:jc w:val="both"/>
        <w:rPr>
          <w:lang w:eastAsia="x-none"/>
        </w:rPr>
      </w:pPr>
      <w:r w:rsidRPr="000B65EB">
        <w:rPr>
          <w:lang w:eastAsia="x-none"/>
        </w:rPr>
        <w:t xml:space="preserve">This finance solution will support </w:t>
      </w:r>
      <w:r w:rsidR="00C06F33" w:rsidRPr="000B65EB">
        <w:rPr>
          <w:lang w:eastAsia="x-none"/>
        </w:rPr>
        <w:t xml:space="preserve">the </w:t>
      </w:r>
      <w:r w:rsidRPr="000B65EB">
        <w:rPr>
          <w:lang w:eastAsia="x-none"/>
        </w:rPr>
        <w:t xml:space="preserve">goal of increasing the financial and ecological sustainability of Rwanda’s Protected Area </w:t>
      </w:r>
      <w:r w:rsidR="00C17178">
        <w:rPr>
          <w:lang w:eastAsia="x-none"/>
        </w:rPr>
        <w:t>S</w:t>
      </w:r>
      <w:r w:rsidRPr="000B65EB">
        <w:rPr>
          <w:lang w:eastAsia="x-none"/>
        </w:rPr>
        <w:t>ystem</w:t>
      </w:r>
      <w:r w:rsidR="00C17178">
        <w:rPr>
          <w:lang w:eastAsia="x-none"/>
        </w:rPr>
        <w:t xml:space="preserve"> (PAS)</w:t>
      </w:r>
      <w:r w:rsidRPr="000B65EB">
        <w:rPr>
          <w:lang w:eastAsia="x-none"/>
        </w:rPr>
        <w:t xml:space="preserve"> through a number of approaches: </w:t>
      </w:r>
    </w:p>
    <w:p w14:paraId="5682BBA7" w14:textId="77777777" w:rsidR="00FE0414" w:rsidRPr="000B65EB" w:rsidRDefault="00FE0414" w:rsidP="00FE0414">
      <w:pPr>
        <w:jc w:val="both"/>
        <w:rPr>
          <w:lang w:eastAsia="x-none"/>
        </w:rPr>
      </w:pPr>
    </w:p>
    <w:p w14:paraId="7065C8C3" w14:textId="77777777" w:rsidR="00FE0414" w:rsidRPr="000B65EB" w:rsidRDefault="00FE0414" w:rsidP="00FE0414">
      <w:pPr>
        <w:ind w:left="720"/>
        <w:jc w:val="both"/>
        <w:rPr>
          <w:lang w:eastAsia="x-none"/>
        </w:rPr>
      </w:pPr>
      <w:r w:rsidRPr="000B65EB">
        <w:rPr>
          <w:lang w:eastAsia="x-none"/>
        </w:rPr>
        <w:t>(</w:t>
      </w:r>
      <w:proofErr w:type="spellStart"/>
      <w:r w:rsidRPr="000B65EB">
        <w:rPr>
          <w:lang w:eastAsia="x-none"/>
        </w:rPr>
        <w:t>i</w:t>
      </w:r>
      <w:proofErr w:type="spellEnd"/>
      <w:r w:rsidRPr="000B65EB">
        <w:rPr>
          <w:lang w:eastAsia="x-none"/>
        </w:rPr>
        <w:t xml:space="preserve">) establishing a long-term conservation vision for Rwanda’s PAS; </w:t>
      </w:r>
    </w:p>
    <w:p w14:paraId="0BD3CB8B" w14:textId="77777777" w:rsidR="00FE0414" w:rsidRPr="000B65EB" w:rsidRDefault="00FE0414" w:rsidP="00FE0414">
      <w:pPr>
        <w:ind w:left="720"/>
        <w:jc w:val="both"/>
        <w:rPr>
          <w:lang w:eastAsia="x-none"/>
        </w:rPr>
      </w:pPr>
      <w:r w:rsidRPr="000B65EB">
        <w:rPr>
          <w:lang w:eastAsia="x-none"/>
        </w:rPr>
        <w:t xml:space="preserve">(ii) assessing current revenues and expenditures for the PAS; </w:t>
      </w:r>
    </w:p>
    <w:p w14:paraId="573439C9" w14:textId="77777777" w:rsidR="00FE0414" w:rsidRPr="000B65EB" w:rsidRDefault="00FE0414" w:rsidP="00FE0414">
      <w:pPr>
        <w:ind w:left="720"/>
        <w:jc w:val="both"/>
        <w:rPr>
          <w:lang w:eastAsia="x-none"/>
        </w:rPr>
      </w:pPr>
      <w:r w:rsidRPr="000B65EB">
        <w:rPr>
          <w:lang w:eastAsia="x-none"/>
        </w:rPr>
        <w:t xml:space="preserve">(iii) determining an optimal institutional and financing scenario for long term conservation; </w:t>
      </w:r>
    </w:p>
    <w:p w14:paraId="0999A6E5" w14:textId="77777777" w:rsidR="00FE0414" w:rsidRPr="000B65EB" w:rsidRDefault="00FE0414" w:rsidP="00FE0414">
      <w:pPr>
        <w:ind w:left="720"/>
        <w:jc w:val="both"/>
        <w:rPr>
          <w:lang w:eastAsia="x-none"/>
        </w:rPr>
      </w:pPr>
      <w:r w:rsidRPr="000B65EB">
        <w:rPr>
          <w:lang w:eastAsia="x-none"/>
        </w:rPr>
        <w:t xml:space="preserve">(iv) reviewing economic studies to build a cost/benefit analysis for financing options for the PAS; </w:t>
      </w:r>
    </w:p>
    <w:p w14:paraId="66A44E9E" w14:textId="77777777" w:rsidR="00FE0414" w:rsidRPr="000B65EB" w:rsidRDefault="00FE0414" w:rsidP="00FE0414">
      <w:pPr>
        <w:ind w:left="720"/>
        <w:jc w:val="both"/>
        <w:rPr>
          <w:lang w:eastAsia="x-none"/>
        </w:rPr>
      </w:pPr>
      <w:r w:rsidRPr="000B65EB">
        <w:rPr>
          <w:lang w:eastAsia="x-none"/>
        </w:rPr>
        <w:t xml:space="preserve">(v) elaborating a sustainable finance strategy for the PAS including developing systems for economic valuation, marketing and payment for ecosystem services and non-traditional goods such as medicine.; </w:t>
      </w:r>
    </w:p>
    <w:p w14:paraId="486902C7" w14:textId="77777777" w:rsidR="00FE0414" w:rsidRPr="000B65EB" w:rsidRDefault="00FE0414" w:rsidP="00FE0414">
      <w:pPr>
        <w:ind w:left="720"/>
        <w:jc w:val="both"/>
        <w:rPr>
          <w:lang w:eastAsia="x-none"/>
        </w:rPr>
      </w:pPr>
      <w:r w:rsidRPr="000B65EB">
        <w:rPr>
          <w:lang w:eastAsia="x-none"/>
        </w:rPr>
        <w:t xml:space="preserve">(vi) preparing a 5-year action plan for implementation based on a clear national level conservation-planning framework and </w:t>
      </w:r>
    </w:p>
    <w:p w14:paraId="07F07B15" w14:textId="0414060B" w:rsidR="00FE0414" w:rsidRDefault="00FE0414" w:rsidP="007D7DC5">
      <w:pPr>
        <w:ind w:left="720"/>
        <w:jc w:val="both"/>
        <w:rPr>
          <w:lang w:eastAsia="x-none"/>
        </w:rPr>
      </w:pPr>
      <w:r w:rsidRPr="000B65EB">
        <w:rPr>
          <w:lang w:eastAsia="x-none"/>
        </w:rPr>
        <w:t xml:space="preserve">(vii) Strategically and systematically involve key stakeholders in benefit sharing processes </w:t>
      </w:r>
    </w:p>
    <w:p w14:paraId="0F38999C" w14:textId="09699F56" w:rsidR="00C17178" w:rsidRDefault="00C17178" w:rsidP="007D7DC5">
      <w:pPr>
        <w:ind w:left="720"/>
        <w:jc w:val="both"/>
        <w:rPr>
          <w:lang w:eastAsia="x-none"/>
        </w:rPr>
      </w:pPr>
    </w:p>
    <w:p w14:paraId="3412596B" w14:textId="2F3486B4" w:rsidR="00C17178" w:rsidRPr="000B65EB" w:rsidRDefault="00C17178" w:rsidP="00C17178">
      <w:pPr>
        <w:rPr>
          <w:lang w:eastAsia="x-none"/>
        </w:rPr>
      </w:pPr>
      <w:r>
        <w:rPr>
          <w:lang w:eastAsia="x-none"/>
        </w:rPr>
        <w:t>Rwanda recently gazette a new national Park (</w:t>
      </w:r>
      <w:proofErr w:type="spellStart"/>
      <w:r>
        <w:rPr>
          <w:lang w:eastAsia="x-none"/>
        </w:rPr>
        <w:t>Gishwati</w:t>
      </w:r>
      <w:proofErr w:type="spellEnd"/>
      <w:r>
        <w:rPr>
          <w:lang w:eastAsia="x-none"/>
        </w:rPr>
        <w:t xml:space="preserve">-Mukura) with plans to develop tourism infrastructure. In addition, Rwanda plans to expand existing national parks (e.g. Volcanoes National Park and the </w:t>
      </w:r>
      <w:proofErr w:type="spellStart"/>
      <w:r>
        <w:rPr>
          <w:lang w:eastAsia="x-none"/>
        </w:rPr>
        <w:t>Akagera</w:t>
      </w:r>
      <w:proofErr w:type="spellEnd"/>
      <w:r>
        <w:rPr>
          <w:lang w:eastAsia="x-none"/>
        </w:rPr>
        <w:t xml:space="preserve"> National Park buffer zone), and increase reforestation efforts in selected protected areas (e.g. </w:t>
      </w:r>
      <w:r w:rsidR="00C7029E">
        <w:rPr>
          <w:lang w:eastAsia="x-none"/>
        </w:rPr>
        <w:t xml:space="preserve">from mining and fire damages in </w:t>
      </w:r>
      <w:proofErr w:type="spellStart"/>
      <w:r w:rsidR="00C7029E">
        <w:rPr>
          <w:lang w:eastAsia="x-none"/>
        </w:rPr>
        <w:t>Nyungwe</w:t>
      </w:r>
      <w:proofErr w:type="spellEnd"/>
      <w:r w:rsidR="00C7029E">
        <w:rPr>
          <w:lang w:eastAsia="x-none"/>
        </w:rPr>
        <w:t xml:space="preserve"> National Park). This finance solution will support the government in developing a long term financing strategy to ensure these objectives are adequately and sustainably funded.  </w:t>
      </w:r>
    </w:p>
    <w:p w14:paraId="0C70E20B" w14:textId="77777777" w:rsidR="00A46BE6" w:rsidRDefault="00A46BE6" w:rsidP="00167A45">
      <w:pPr>
        <w:jc w:val="both"/>
        <w:rPr>
          <w:b/>
        </w:rPr>
      </w:pPr>
    </w:p>
    <w:p w14:paraId="0B616088" w14:textId="7484B905" w:rsidR="00E17868" w:rsidRPr="000B65EB" w:rsidRDefault="00A46BE6" w:rsidP="00167A45">
      <w:pPr>
        <w:jc w:val="both"/>
        <w:rPr>
          <w:b/>
        </w:rPr>
      </w:pPr>
      <w:r>
        <w:rPr>
          <w:b/>
        </w:rPr>
        <w:t>H</w:t>
      </w:r>
      <w:r w:rsidR="00E17868" w:rsidRPr="000B65EB">
        <w:rPr>
          <w:b/>
        </w:rPr>
        <w:t>. Introduce an Air</w:t>
      </w:r>
      <w:r w:rsidR="001A4DB4">
        <w:rPr>
          <w:b/>
        </w:rPr>
        <w:t>port</w:t>
      </w:r>
      <w:r w:rsidR="00E17868" w:rsidRPr="000B65EB">
        <w:rPr>
          <w:b/>
        </w:rPr>
        <w:t xml:space="preserve"> Passenger Tax</w:t>
      </w:r>
      <w:r w:rsidR="00A34028">
        <w:rPr>
          <w:b/>
        </w:rPr>
        <w:t>/Fee</w:t>
      </w:r>
    </w:p>
    <w:p w14:paraId="4A9D1C20" w14:textId="084CD909" w:rsidR="00FE0414" w:rsidRPr="000B65EB" w:rsidRDefault="00FE0414" w:rsidP="00167A45">
      <w:pPr>
        <w:jc w:val="both"/>
      </w:pPr>
    </w:p>
    <w:p w14:paraId="4461F69F" w14:textId="76349691" w:rsidR="00F966CD" w:rsidRDefault="00F966CD" w:rsidP="00F966CD">
      <w:pPr>
        <w:jc w:val="both"/>
        <w:rPr>
          <w:lang w:eastAsia="x-none"/>
        </w:rPr>
      </w:pPr>
      <w:r w:rsidRPr="000B65EB">
        <w:rPr>
          <w:lang w:eastAsia="x-none"/>
        </w:rPr>
        <w:t xml:space="preserve">One </w:t>
      </w:r>
      <w:r>
        <w:rPr>
          <w:lang w:eastAsia="x-none"/>
        </w:rPr>
        <w:t>significant approach</w:t>
      </w:r>
      <w:r w:rsidRPr="000B65EB">
        <w:rPr>
          <w:lang w:eastAsia="x-none"/>
        </w:rPr>
        <w:t xml:space="preserve"> to captur</w:t>
      </w:r>
      <w:r>
        <w:rPr>
          <w:lang w:eastAsia="x-none"/>
        </w:rPr>
        <w:t>ing</w:t>
      </w:r>
      <w:r w:rsidRPr="000B65EB">
        <w:rPr>
          <w:lang w:eastAsia="x-none"/>
        </w:rPr>
        <w:t xml:space="preserve"> additional revenue </w:t>
      </w:r>
      <w:r>
        <w:rPr>
          <w:lang w:eastAsia="x-none"/>
        </w:rPr>
        <w:t>for conservation</w:t>
      </w:r>
      <w:r w:rsidRPr="000B65EB">
        <w:rPr>
          <w:lang w:eastAsia="x-none"/>
        </w:rPr>
        <w:t xml:space="preserve"> is to put in place an air</w:t>
      </w:r>
      <w:r w:rsidR="001A4DB4">
        <w:rPr>
          <w:lang w:eastAsia="x-none"/>
        </w:rPr>
        <w:t>port</w:t>
      </w:r>
      <w:r w:rsidRPr="000B65EB">
        <w:rPr>
          <w:lang w:eastAsia="x-none"/>
        </w:rPr>
        <w:t xml:space="preserve"> passenger tax</w:t>
      </w:r>
      <w:r w:rsidR="00A34028">
        <w:rPr>
          <w:lang w:eastAsia="x-none"/>
        </w:rPr>
        <w:t xml:space="preserve"> or fee </w:t>
      </w:r>
      <w:r w:rsidRPr="000B65EB">
        <w:rPr>
          <w:lang w:eastAsia="x-none"/>
        </w:rPr>
        <w:t>earmarked for biodiversity</w:t>
      </w:r>
      <w:r w:rsidR="00A34028">
        <w:rPr>
          <w:lang w:eastAsia="x-none"/>
        </w:rPr>
        <w:t xml:space="preserve"> </w:t>
      </w:r>
      <w:r w:rsidRPr="000B65EB">
        <w:rPr>
          <w:lang w:eastAsia="x-none"/>
        </w:rPr>
        <w:t xml:space="preserve">conservation.  Based on the latest data from </w:t>
      </w:r>
      <w:r w:rsidRPr="000B65EB">
        <w:rPr>
          <w:lang w:eastAsia="x-none"/>
        </w:rPr>
        <w:lastRenderedPageBreak/>
        <w:t>the 2017 Rwanda Statistical Yearbook</w:t>
      </w:r>
      <w:r>
        <w:rPr>
          <w:rStyle w:val="FootnoteReference"/>
          <w:lang w:eastAsia="x-none"/>
        </w:rPr>
        <w:footnoteReference w:id="3"/>
      </w:r>
      <w:r w:rsidRPr="000B65EB">
        <w:rPr>
          <w:lang w:eastAsia="x-none"/>
        </w:rPr>
        <w:t xml:space="preserve">, there was a total of  </w:t>
      </w:r>
      <w:r>
        <w:rPr>
          <w:lang w:eastAsia="x-none"/>
        </w:rPr>
        <w:t xml:space="preserve">287,688 air arrival </w:t>
      </w:r>
      <w:r w:rsidRPr="000B65EB">
        <w:rPr>
          <w:lang w:eastAsia="x-none"/>
        </w:rPr>
        <w:t>passengers in 2016, with this number expected to increase at the rate of 7</w:t>
      </w:r>
      <w:r w:rsidR="006F2572">
        <w:rPr>
          <w:lang w:eastAsia="x-none"/>
        </w:rPr>
        <w:t>%</w:t>
      </w:r>
      <w:r w:rsidRPr="000B65EB">
        <w:rPr>
          <w:lang w:eastAsia="x-none"/>
        </w:rPr>
        <w:t xml:space="preserve">  a year.  </w:t>
      </w:r>
    </w:p>
    <w:p w14:paraId="7D3F0B5F" w14:textId="77777777" w:rsidR="00F966CD" w:rsidRDefault="00F966CD" w:rsidP="00F966CD">
      <w:pPr>
        <w:jc w:val="both"/>
        <w:rPr>
          <w:lang w:eastAsia="x-none"/>
        </w:rPr>
      </w:pPr>
    </w:p>
    <w:p w14:paraId="76A44501" w14:textId="2A338447" w:rsidR="00F966CD" w:rsidRPr="000B65EB" w:rsidRDefault="00F966CD" w:rsidP="00F966CD">
      <w:pPr>
        <w:jc w:val="both"/>
        <w:rPr>
          <w:lang w:eastAsia="x-none"/>
        </w:rPr>
      </w:pPr>
      <w:r>
        <w:rPr>
          <w:lang w:eastAsia="x-none"/>
        </w:rPr>
        <w:t>Based on initial findings, t</w:t>
      </w:r>
      <w:r w:rsidRPr="00D33729">
        <w:rPr>
          <w:lang w:eastAsia="x-none"/>
        </w:rPr>
        <w:t>here is currently consensus between conservation</w:t>
      </w:r>
      <w:r w:rsidR="00A34028">
        <w:rPr>
          <w:lang w:eastAsia="x-none"/>
        </w:rPr>
        <w:t>-</w:t>
      </w:r>
      <w:r w:rsidRPr="00D33729">
        <w:rPr>
          <w:lang w:eastAsia="x-none"/>
        </w:rPr>
        <w:t xml:space="preserve">supporting </w:t>
      </w:r>
      <w:r w:rsidR="00A34028">
        <w:rPr>
          <w:lang w:eastAsia="x-none"/>
        </w:rPr>
        <w:t xml:space="preserve">government </w:t>
      </w:r>
      <w:r w:rsidRPr="00D33729">
        <w:rPr>
          <w:lang w:eastAsia="x-none"/>
        </w:rPr>
        <w:t>agencies</w:t>
      </w:r>
      <w:r w:rsidR="00A34028">
        <w:rPr>
          <w:lang w:eastAsia="x-none"/>
        </w:rPr>
        <w:t xml:space="preserve"> </w:t>
      </w:r>
      <w:r w:rsidRPr="00D33729">
        <w:rPr>
          <w:lang w:eastAsia="x-none"/>
        </w:rPr>
        <w:t xml:space="preserve">that </w:t>
      </w:r>
      <w:r w:rsidR="00A34028">
        <w:rPr>
          <w:lang w:eastAsia="x-none"/>
        </w:rPr>
        <w:t>an</w:t>
      </w:r>
      <w:r w:rsidRPr="00D33729">
        <w:rPr>
          <w:lang w:eastAsia="x-none"/>
        </w:rPr>
        <w:t xml:space="preserve"> </w:t>
      </w:r>
      <w:r>
        <w:rPr>
          <w:lang w:eastAsia="x-none"/>
        </w:rPr>
        <w:t>a</w:t>
      </w:r>
      <w:r w:rsidRPr="00D33729">
        <w:rPr>
          <w:lang w:eastAsia="x-none"/>
        </w:rPr>
        <w:t>ir</w:t>
      </w:r>
      <w:r w:rsidR="001A4DB4">
        <w:rPr>
          <w:lang w:eastAsia="x-none"/>
        </w:rPr>
        <w:t>port</w:t>
      </w:r>
      <w:r w:rsidRPr="00D33729">
        <w:rPr>
          <w:lang w:eastAsia="x-none"/>
        </w:rPr>
        <w:t xml:space="preserve"> </w:t>
      </w:r>
      <w:r>
        <w:rPr>
          <w:lang w:eastAsia="x-none"/>
        </w:rPr>
        <w:t>passenger</w:t>
      </w:r>
      <w:r w:rsidRPr="00D33729">
        <w:rPr>
          <w:lang w:eastAsia="x-none"/>
        </w:rPr>
        <w:t xml:space="preserve"> </w:t>
      </w:r>
      <w:r>
        <w:rPr>
          <w:lang w:eastAsia="x-none"/>
        </w:rPr>
        <w:t>t</w:t>
      </w:r>
      <w:r w:rsidRPr="00D33729">
        <w:rPr>
          <w:lang w:eastAsia="x-none"/>
        </w:rPr>
        <w:t>ax</w:t>
      </w:r>
      <w:r w:rsidR="00A34028">
        <w:rPr>
          <w:lang w:eastAsia="x-none"/>
        </w:rPr>
        <w:t>/fee</w:t>
      </w:r>
      <w:r w:rsidRPr="00D33729">
        <w:rPr>
          <w:lang w:eastAsia="x-none"/>
        </w:rPr>
        <w:t xml:space="preserve"> on </w:t>
      </w:r>
      <w:r>
        <w:rPr>
          <w:lang w:eastAsia="x-none"/>
        </w:rPr>
        <w:t xml:space="preserve">international </w:t>
      </w:r>
      <w:r w:rsidRPr="00D33729">
        <w:rPr>
          <w:lang w:eastAsia="x-none"/>
        </w:rPr>
        <w:t xml:space="preserve">arrivals to Rwanda </w:t>
      </w:r>
      <w:r w:rsidR="00A34028">
        <w:rPr>
          <w:lang w:eastAsia="x-none"/>
        </w:rPr>
        <w:t>could be</w:t>
      </w:r>
      <w:r w:rsidRPr="00D33729">
        <w:rPr>
          <w:lang w:eastAsia="x-none"/>
        </w:rPr>
        <w:t xml:space="preserve"> socioeconomically and socio-politically feasible.</w:t>
      </w:r>
      <w:r w:rsidRPr="000B65EB">
        <w:rPr>
          <w:lang w:eastAsia="x-none"/>
        </w:rPr>
        <w:t xml:space="preserve"> </w:t>
      </w:r>
      <w:r w:rsidR="00A34028">
        <w:rPr>
          <w:lang w:eastAsia="x-none"/>
        </w:rPr>
        <w:t>This tax or fee</w:t>
      </w:r>
      <w:r w:rsidRPr="000B65EB">
        <w:rPr>
          <w:lang w:eastAsia="x-none"/>
        </w:rPr>
        <w:t xml:space="preserve"> offer</w:t>
      </w:r>
      <w:r w:rsidR="00A34028">
        <w:rPr>
          <w:lang w:eastAsia="x-none"/>
        </w:rPr>
        <w:t>s</w:t>
      </w:r>
      <w:r w:rsidRPr="000B65EB">
        <w:rPr>
          <w:lang w:eastAsia="x-none"/>
        </w:rPr>
        <w:t xml:space="preserve"> a means to expand the </w:t>
      </w:r>
      <w:r w:rsidR="00A34028">
        <w:rPr>
          <w:lang w:eastAsia="x-none"/>
        </w:rPr>
        <w:t xml:space="preserve">resource envelope </w:t>
      </w:r>
      <w:r w:rsidRPr="000B65EB">
        <w:rPr>
          <w:lang w:eastAsia="x-none"/>
        </w:rPr>
        <w:t xml:space="preserve">available to finance conservation projects from international </w:t>
      </w:r>
      <w:r w:rsidR="00A34028">
        <w:rPr>
          <w:lang w:eastAsia="x-none"/>
        </w:rPr>
        <w:t>arrivals</w:t>
      </w:r>
      <w:r w:rsidRPr="000B65EB">
        <w:rPr>
          <w:lang w:eastAsia="x-none"/>
        </w:rPr>
        <w:t>, and can complement existing tourism user fees such as entrance fees, concession fees, user fees, royalties, licenses, and permit.  Revenues could pass through R</w:t>
      </w:r>
      <w:r w:rsidR="001A4DB4">
        <w:rPr>
          <w:lang w:eastAsia="x-none"/>
        </w:rPr>
        <w:t xml:space="preserve">wanda </w:t>
      </w:r>
      <w:r w:rsidRPr="000B65EB">
        <w:rPr>
          <w:lang w:eastAsia="x-none"/>
        </w:rPr>
        <w:t>R</w:t>
      </w:r>
      <w:r w:rsidR="001A4DB4">
        <w:rPr>
          <w:lang w:eastAsia="x-none"/>
        </w:rPr>
        <w:t xml:space="preserve">evenue </w:t>
      </w:r>
      <w:r w:rsidRPr="000B65EB">
        <w:rPr>
          <w:lang w:eastAsia="x-none"/>
        </w:rPr>
        <w:t>A</w:t>
      </w:r>
      <w:r w:rsidR="001A4DB4">
        <w:rPr>
          <w:lang w:eastAsia="x-none"/>
        </w:rPr>
        <w:t>uthority</w:t>
      </w:r>
      <w:r w:rsidRPr="000B65EB">
        <w:rPr>
          <w:lang w:eastAsia="x-none"/>
        </w:rPr>
        <w:t xml:space="preserve"> and be directed into the </w:t>
      </w:r>
      <w:r>
        <w:rPr>
          <w:lang w:eastAsia="x-none"/>
        </w:rPr>
        <w:t>Biodiversity Conservation</w:t>
      </w:r>
      <w:r w:rsidRPr="000B65EB">
        <w:rPr>
          <w:lang w:eastAsia="x-none"/>
        </w:rPr>
        <w:t xml:space="preserve"> </w:t>
      </w:r>
      <w:r w:rsidR="001A4DB4">
        <w:rPr>
          <w:lang w:eastAsia="x-none"/>
        </w:rPr>
        <w:t>Basket</w:t>
      </w:r>
      <w:r>
        <w:rPr>
          <w:lang w:eastAsia="x-none"/>
        </w:rPr>
        <w:t xml:space="preserve">, as proposed in the first finance solution. </w:t>
      </w:r>
    </w:p>
    <w:p w14:paraId="072EE6D8" w14:textId="77777777" w:rsidR="00FE0414" w:rsidRPr="000B65EB" w:rsidRDefault="00FE0414" w:rsidP="00167A45">
      <w:pPr>
        <w:jc w:val="both"/>
      </w:pPr>
    </w:p>
    <w:p w14:paraId="15CFD79F" w14:textId="1B8A1019" w:rsidR="00E17868" w:rsidRPr="000B65EB" w:rsidRDefault="00A46BE6" w:rsidP="00167A45">
      <w:pPr>
        <w:jc w:val="both"/>
        <w:rPr>
          <w:b/>
        </w:rPr>
      </w:pPr>
      <w:r>
        <w:rPr>
          <w:b/>
        </w:rPr>
        <w:t>I. Enabling Solutions</w:t>
      </w:r>
    </w:p>
    <w:p w14:paraId="03CF4C22" w14:textId="5E49B91A" w:rsidR="009E4E25" w:rsidRDefault="009E4E25" w:rsidP="00167A45">
      <w:pPr>
        <w:jc w:val="both"/>
      </w:pPr>
    </w:p>
    <w:p w14:paraId="4D4F09B7" w14:textId="08F30FA2" w:rsidR="00A46BE6" w:rsidRPr="00A46BE6" w:rsidRDefault="00EE0906" w:rsidP="00167A45">
      <w:pPr>
        <w:jc w:val="both"/>
        <w:rPr>
          <w:i/>
        </w:rPr>
      </w:pPr>
      <w:r>
        <w:rPr>
          <w:i/>
        </w:rPr>
        <w:t>Advance</w:t>
      </w:r>
      <w:r w:rsidR="001A4DB4">
        <w:rPr>
          <w:i/>
        </w:rPr>
        <w:t>d</w:t>
      </w:r>
      <w:r w:rsidR="005D27FC">
        <w:rPr>
          <w:i/>
        </w:rPr>
        <w:t xml:space="preserve"> </w:t>
      </w:r>
      <w:r w:rsidR="00A46BE6" w:rsidRPr="00A46BE6">
        <w:rPr>
          <w:i/>
        </w:rPr>
        <w:t>Biodiversity Management Information Systems</w:t>
      </w:r>
    </w:p>
    <w:p w14:paraId="0E906C67" w14:textId="77777777" w:rsidR="00A46BE6" w:rsidRPr="000B65EB" w:rsidRDefault="00A46BE6" w:rsidP="00167A45">
      <w:pPr>
        <w:jc w:val="both"/>
      </w:pPr>
    </w:p>
    <w:p w14:paraId="0F49B902" w14:textId="738F0B01" w:rsidR="009E4E25" w:rsidRPr="000B65EB" w:rsidRDefault="005E4A1C" w:rsidP="009E4E25">
      <w:pPr>
        <w:jc w:val="both"/>
        <w:rPr>
          <w:lang w:eastAsia="x-none"/>
        </w:rPr>
      </w:pPr>
      <w:r>
        <w:rPr>
          <w:lang w:eastAsia="x-none"/>
        </w:rPr>
        <w:t>Although not direct finance solutions, a number of critical enabling conditions must be in place to both build the business case for biodiversity investment as well as ensure effective results-based budgeting for biodiversity outcomes. First, robust biodiversity information is needed to establish baselines and trends on ecosystem health.  A number of institutions are implementing biodiversity assessments and developing databases that provide information on species richness, abundance, and spatial occurrences in Rwanda, including the University of Rwanda’s Center of Excellence in Biodiversity and Natural Resource Management (</w:t>
      </w:r>
      <w:proofErr w:type="spellStart"/>
      <w:r>
        <w:rPr>
          <w:lang w:eastAsia="x-none"/>
        </w:rPr>
        <w:t>CoEB</w:t>
      </w:r>
      <w:proofErr w:type="spellEnd"/>
      <w:r>
        <w:rPr>
          <w:lang w:eastAsia="x-none"/>
        </w:rPr>
        <w:t>) and the Albertine Rift Conservation Society (ARCOS). The government</w:t>
      </w:r>
      <w:r w:rsidR="00506A8A">
        <w:rPr>
          <w:lang w:eastAsia="x-none"/>
        </w:rPr>
        <w:t xml:space="preserve"> can</w:t>
      </w:r>
      <w:r>
        <w:rPr>
          <w:lang w:eastAsia="x-none"/>
        </w:rPr>
        <w:t xml:space="preserve"> support these initiatives to ensure biodiversity information systems are developed that can guide informed decision making (e.g. </w:t>
      </w:r>
      <w:r w:rsidR="00506A8A">
        <w:rPr>
          <w:lang w:eastAsia="x-none"/>
        </w:rPr>
        <w:t>E</w:t>
      </w:r>
      <w:r>
        <w:rPr>
          <w:lang w:eastAsia="x-none"/>
        </w:rPr>
        <w:t xml:space="preserve">nvironmental </w:t>
      </w:r>
      <w:r w:rsidR="00506A8A">
        <w:rPr>
          <w:lang w:eastAsia="x-none"/>
        </w:rPr>
        <w:t>I</w:t>
      </w:r>
      <w:r>
        <w:rPr>
          <w:lang w:eastAsia="x-none"/>
        </w:rPr>
        <w:t xml:space="preserve">mpact </w:t>
      </w:r>
      <w:r w:rsidR="00506A8A">
        <w:rPr>
          <w:lang w:eastAsia="x-none"/>
        </w:rPr>
        <w:t>A</w:t>
      </w:r>
      <w:r>
        <w:rPr>
          <w:lang w:eastAsia="x-none"/>
        </w:rPr>
        <w:t>ssessments and business plans).  The government can play a central role in providing technical support t</w:t>
      </w:r>
      <w:r w:rsidR="003D4453">
        <w:rPr>
          <w:lang w:eastAsia="x-none"/>
        </w:rPr>
        <w:t>o</w:t>
      </w:r>
      <w:r>
        <w:rPr>
          <w:lang w:eastAsia="x-none"/>
        </w:rPr>
        <w:t xml:space="preserve"> guide and facilitate monitoring of biodiversity information systems, and improve coordination among pertinent institutions.  </w:t>
      </w:r>
      <w:r w:rsidR="003D4453">
        <w:rPr>
          <w:lang w:eastAsia="x-none"/>
        </w:rPr>
        <w:t>T</w:t>
      </w:r>
      <w:r w:rsidR="003D4453" w:rsidRPr="003D4453">
        <w:rPr>
          <w:lang w:eastAsia="x-none"/>
        </w:rPr>
        <w:t xml:space="preserve">he finance solution will </w:t>
      </w:r>
      <w:r w:rsidR="00B64A3E">
        <w:rPr>
          <w:lang w:eastAsia="x-none"/>
        </w:rPr>
        <w:t xml:space="preserve">also </w:t>
      </w:r>
      <w:r w:rsidR="003D4453" w:rsidRPr="003D4453">
        <w:rPr>
          <w:lang w:eastAsia="x-none"/>
        </w:rPr>
        <w:t xml:space="preserve">support the Biodiversity Information Management Forum, an annual event to develop a national biodiversity information system. </w:t>
      </w:r>
      <w:r>
        <w:rPr>
          <w:lang w:eastAsia="x-none"/>
        </w:rPr>
        <w:t xml:space="preserve">This information can also generate key performance indicators to support the environment and natural resource sector’s results based monitoring and evaluation systems.  </w:t>
      </w:r>
    </w:p>
    <w:p w14:paraId="25F09238" w14:textId="77777777" w:rsidR="009E4E25" w:rsidRPr="000B65EB" w:rsidRDefault="009E4E25" w:rsidP="00167A45">
      <w:pPr>
        <w:jc w:val="both"/>
      </w:pPr>
    </w:p>
    <w:p w14:paraId="5971A4D2" w14:textId="70086209" w:rsidR="00E17868" w:rsidRPr="00A46BE6" w:rsidRDefault="00A46BE6" w:rsidP="00167A45">
      <w:pPr>
        <w:jc w:val="both"/>
        <w:rPr>
          <w:i/>
        </w:rPr>
      </w:pPr>
      <w:r w:rsidRPr="00A46BE6">
        <w:rPr>
          <w:i/>
        </w:rPr>
        <w:t>Initiate Biodiversity Expenditure Tracking</w:t>
      </w:r>
    </w:p>
    <w:p w14:paraId="3F0CBB63" w14:textId="667D8E18" w:rsidR="009E4E25" w:rsidRPr="000B65EB" w:rsidRDefault="009E4E25" w:rsidP="00167A45">
      <w:pPr>
        <w:jc w:val="both"/>
      </w:pPr>
    </w:p>
    <w:p w14:paraId="7A079048" w14:textId="6E7797EF" w:rsidR="004C67EB" w:rsidRPr="000B65EB" w:rsidRDefault="009E4E25" w:rsidP="00167A45">
      <w:pPr>
        <w:jc w:val="both"/>
        <w:rPr>
          <w:lang w:eastAsia="x-none"/>
        </w:rPr>
      </w:pPr>
      <w:r w:rsidRPr="000B65EB">
        <w:rPr>
          <w:lang w:eastAsia="x-none"/>
        </w:rPr>
        <w:t>The Biodiversity Expenditure Review</w:t>
      </w:r>
      <w:r w:rsidR="005E4A1C">
        <w:rPr>
          <w:lang w:eastAsia="x-none"/>
        </w:rPr>
        <w:t xml:space="preserve"> </w:t>
      </w:r>
      <w:r w:rsidRPr="000B65EB">
        <w:rPr>
          <w:lang w:eastAsia="x-none"/>
        </w:rPr>
        <w:t xml:space="preserve">pointed out that there is currently no functioning system to tag and track budget allocations for biodiversity spending.  Government policy-makers and managers thus do not have accurate data on the level of expenditures that are being allocated for biodiversity-related programs and projects.  This finance solution will accelerate the uptake of tagging and tracking biodiversity expenditures.  The solution will support efforts to better monitor progress in protecting and restoring biodiversity by providing a system to quantify expenditure allocations as part of total budget allocations and then </w:t>
      </w:r>
      <w:r w:rsidR="005D27FC">
        <w:rPr>
          <w:lang w:eastAsia="x-none"/>
        </w:rPr>
        <w:t>compare spending to</w:t>
      </w:r>
      <w:r w:rsidRPr="000B65EB">
        <w:rPr>
          <w:lang w:eastAsia="x-none"/>
        </w:rPr>
        <w:t xml:space="preserve"> anticipated biodiversity targets and outcomes.  </w:t>
      </w:r>
    </w:p>
    <w:p w14:paraId="08805916" w14:textId="77777777" w:rsidR="00434770" w:rsidRPr="000B65EB" w:rsidRDefault="00434770" w:rsidP="00434770"/>
    <w:p w14:paraId="3914A84D" w14:textId="77777777" w:rsidR="00FB6A66" w:rsidRPr="000B65EB" w:rsidRDefault="00FB6A66" w:rsidP="002F0DCA">
      <w:pPr>
        <w:jc w:val="both"/>
        <w:rPr>
          <w:color w:val="000000"/>
          <w:lang w:val="en-GB"/>
        </w:rPr>
      </w:pPr>
    </w:p>
    <w:p w14:paraId="13E1075C" w14:textId="4FE540E3" w:rsidR="00BA4518" w:rsidRPr="000B65EB" w:rsidRDefault="003D4EB1" w:rsidP="002F0DCA">
      <w:pPr>
        <w:jc w:val="both"/>
        <w:rPr>
          <w:color w:val="000000"/>
          <w:lang w:val="en-GB"/>
        </w:rPr>
      </w:pPr>
      <w:r w:rsidRPr="000B65EB">
        <w:rPr>
          <w:color w:val="000000"/>
          <w:lang w:val="en-GB"/>
        </w:rPr>
        <w:lastRenderedPageBreak/>
        <w:t xml:space="preserve">For each finance solution proposed, an implementation plan is laid out that defines the steps, key institutions, and timeline for implementation.  </w:t>
      </w:r>
      <w:r w:rsidR="004D5671" w:rsidRPr="000B65EB">
        <w:rPr>
          <w:color w:val="000000"/>
          <w:lang w:val="en-GB"/>
        </w:rPr>
        <w:t xml:space="preserve">Many of these finance solutions depend upon </w:t>
      </w:r>
      <w:r w:rsidR="00F74330">
        <w:rPr>
          <w:color w:val="000000"/>
          <w:lang w:val="en-GB"/>
        </w:rPr>
        <w:t>Rwanda Environment Management Authority (</w:t>
      </w:r>
      <w:r w:rsidR="004D5671" w:rsidRPr="000B65EB">
        <w:rPr>
          <w:color w:val="000000"/>
          <w:lang w:val="en-GB"/>
        </w:rPr>
        <w:t>REMA</w:t>
      </w:r>
      <w:r w:rsidR="00F74330">
        <w:rPr>
          <w:color w:val="000000"/>
          <w:lang w:val="en-GB"/>
        </w:rPr>
        <w:t>)</w:t>
      </w:r>
      <w:r w:rsidR="004D5671" w:rsidRPr="000B65EB">
        <w:rPr>
          <w:color w:val="000000"/>
          <w:lang w:val="en-GB"/>
        </w:rPr>
        <w:t xml:space="preserve"> as the key implementing entity, but close coordination with other government agencies, </w:t>
      </w:r>
      <w:r w:rsidR="002B4983" w:rsidRPr="000B65EB">
        <w:rPr>
          <w:color w:val="000000"/>
          <w:lang w:val="en-GB"/>
        </w:rPr>
        <w:t xml:space="preserve">NGOs, and private institutions is critical.  </w:t>
      </w:r>
      <w:r w:rsidR="000D7567" w:rsidRPr="000B65EB">
        <w:rPr>
          <w:color w:val="000000"/>
          <w:lang w:val="en-GB"/>
        </w:rPr>
        <w:t xml:space="preserve">A wealth of knowledge exists in Rwanda across a number of institutions that can all play important roles in supporting the increased investments in biodiversity and ecosystems. </w:t>
      </w:r>
    </w:p>
    <w:p w14:paraId="3D7A6693" w14:textId="189E647E" w:rsidR="000D7567" w:rsidRPr="000B65EB" w:rsidRDefault="000D7567" w:rsidP="002F0DCA">
      <w:pPr>
        <w:jc w:val="both"/>
        <w:rPr>
          <w:color w:val="000000"/>
          <w:lang w:val="en-GB"/>
        </w:rPr>
      </w:pPr>
    </w:p>
    <w:p w14:paraId="0F81FFCE" w14:textId="592837E8" w:rsidR="0071500C" w:rsidRPr="000B65EB" w:rsidRDefault="0071500C" w:rsidP="002F0DCA">
      <w:pPr>
        <w:jc w:val="both"/>
        <w:rPr>
          <w:b/>
          <w:color w:val="000000"/>
          <w:lang w:val="en-GB"/>
        </w:rPr>
      </w:pPr>
      <w:r w:rsidRPr="000B65EB">
        <w:rPr>
          <w:b/>
          <w:color w:val="000000"/>
          <w:lang w:val="en-GB"/>
        </w:rPr>
        <w:t>Financial Benefits Projection</w:t>
      </w:r>
    </w:p>
    <w:p w14:paraId="76F5B3DE" w14:textId="4B023DC4" w:rsidR="002142AE" w:rsidRPr="000B65EB" w:rsidRDefault="002142AE" w:rsidP="002F0DCA">
      <w:pPr>
        <w:jc w:val="both"/>
        <w:rPr>
          <w:b/>
          <w:color w:val="000000"/>
          <w:lang w:val="en-GB"/>
        </w:rPr>
      </w:pPr>
    </w:p>
    <w:p w14:paraId="728AC20D" w14:textId="304A34E6" w:rsidR="00434770" w:rsidRPr="000B65EB" w:rsidRDefault="002142AE" w:rsidP="002F0DCA">
      <w:pPr>
        <w:jc w:val="both"/>
        <w:rPr>
          <w:color w:val="000000"/>
          <w:lang w:val="en-GB"/>
        </w:rPr>
      </w:pPr>
      <w:r w:rsidRPr="000B65EB">
        <w:rPr>
          <w:color w:val="000000"/>
          <w:lang w:val="en-GB"/>
        </w:rPr>
        <w:t xml:space="preserve">It is important to understand the anticipated amount of revenue that can be mobilized for biodiversity finance from investments in these finance solutions.  Therefore, for each finance solution, </w:t>
      </w:r>
      <w:r w:rsidR="00F74330">
        <w:rPr>
          <w:color w:val="000000"/>
          <w:lang w:val="en-GB"/>
        </w:rPr>
        <w:t>the Plan</w:t>
      </w:r>
      <w:r w:rsidRPr="000B65EB">
        <w:rPr>
          <w:color w:val="000000"/>
          <w:lang w:val="en-GB"/>
        </w:rPr>
        <w:t xml:space="preserve"> estimated the expected financial returns, where possible, over a 10-year period. </w:t>
      </w:r>
      <w:r w:rsidR="00D378C7">
        <w:rPr>
          <w:color w:val="000000"/>
          <w:lang w:val="en-GB"/>
        </w:rPr>
        <w:t>The projections are considerably conservative basing on available reliable information about real and/or potential revenues that are relevant to potentially achieve Biodiversity outcomes. Even then, t</w:t>
      </w:r>
      <w:r w:rsidR="00D378C7" w:rsidRPr="000B65EB">
        <w:rPr>
          <w:color w:val="000000"/>
          <w:lang w:val="en-GB"/>
        </w:rPr>
        <w:t xml:space="preserve">hese </w:t>
      </w:r>
      <w:r w:rsidRPr="000B65EB">
        <w:rPr>
          <w:color w:val="000000"/>
          <w:lang w:val="en-GB"/>
        </w:rPr>
        <w:t>projections should be interpreted with caution, as they are based on a set of wide assumptions. In addition, returns on these investments are driven by a number of influencing factors in the enabling environment. In order to ensure positive biodiversity outcomes are achieved, stakeholders should determine a metric for success that is monitored and evaluated throughout the implementation and operationalization of these solutions.</w:t>
      </w:r>
    </w:p>
    <w:p w14:paraId="422A3AB6" w14:textId="77777777" w:rsidR="00434770" w:rsidRPr="000B65EB" w:rsidRDefault="00434770" w:rsidP="002F0DCA">
      <w:pPr>
        <w:jc w:val="both"/>
        <w:rPr>
          <w:color w:val="000000"/>
          <w:lang w:val="en-GB"/>
        </w:rPr>
      </w:pPr>
    </w:p>
    <w:p w14:paraId="54DB5008" w14:textId="5043553F" w:rsidR="002142AE" w:rsidRPr="000B65EB" w:rsidRDefault="002142AE" w:rsidP="002F0DCA">
      <w:pPr>
        <w:jc w:val="both"/>
        <w:rPr>
          <w:color w:val="000000"/>
          <w:lang w:val="en-GB"/>
        </w:rPr>
      </w:pPr>
      <w:r w:rsidRPr="000B65EB">
        <w:rPr>
          <w:color w:val="000000"/>
          <w:lang w:val="en-GB"/>
        </w:rPr>
        <w:t>The table below reflects the financial benefit projections associated with the individual finance solutions.</w:t>
      </w:r>
    </w:p>
    <w:p w14:paraId="37DCA74A" w14:textId="270A979A" w:rsidR="001B3705" w:rsidRPr="000B65EB" w:rsidRDefault="001B3705" w:rsidP="002F0DCA">
      <w:pPr>
        <w:jc w:val="both"/>
        <w:rPr>
          <w:color w:val="000000"/>
          <w:lang w:val="en-GB"/>
        </w:rPr>
      </w:pPr>
    </w:p>
    <w:p w14:paraId="0FAEDC86" w14:textId="18A428DA" w:rsidR="001B3705" w:rsidRPr="000B65EB" w:rsidRDefault="001B3705" w:rsidP="001B3705">
      <w:pPr>
        <w:pStyle w:val="Caption"/>
        <w:keepNext/>
      </w:pPr>
      <w:bookmarkStart w:id="17" w:name="_Toc4405875"/>
      <w:r w:rsidRPr="000B65EB">
        <w:t xml:space="preserve">Table </w:t>
      </w:r>
      <w:r w:rsidR="00992C49">
        <w:rPr>
          <w:noProof/>
        </w:rPr>
        <w:fldChar w:fldCharType="begin"/>
      </w:r>
      <w:r w:rsidR="00992C49">
        <w:rPr>
          <w:noProof/>
        </w:rPr>
        <w:instrText xml:space="preserve"> SEQ Table \* ARABIC </w:instrText>
      </w:r>
      <w:r w:rsidR="00992C49">
        <w:rPr>
          <w:noProof/>
        </w:rPr>
        <w:fldChar w:fldCharType="separate"/>
      </w:r>
      <w:r w:rsidR="00F22DF9">
        <w:rPr>
          <w:noProof/>
        </w:rPr>
        <w:t>1</w:t>
      </w:r>
      <w:r w:rsidR="00992C49">
        <w:rPr>
          <w:noProof/>
        </w:rPr>
        <w:fldChar w:fldCharType="end"/>
      </w:r>
      <w:r w:rsidRPr="000B65EB">
        <w:t xml:space="preserve"> Annual and cumulative total financial benefits per finance solution</w:t>
      </w:r>
      <w:r w:rsidR="009E1C4D">
        <w:t xml:space="preserve"> (US$ millions)</w:t>
      </w:r>
      <w:bookmarkEnd w:id="17"/>
    </w:p>
    <w:tbl>
      <w:tblPr>
        <w:tblStyle w:val="TableGrid"/>
        <w:tblW w:w="10255" w:type="dxa"/>
        <w:tblLayout w:type="fixed"/>
        <w:tblLook w:val="04A0" w:firstRow="1" w:lastRow="0" w:firstColumn="1" w:lastColumn="0" w:noHBand="0" w:noVBand="1"/>
      </w:tblPr>
      <w:tblGrid>
        <w:gridCol w:w="1885"/>
        <w:gridCol w:w="690"/>
        <w:gridCol w:w="690"/>
        <w:gridCol w:w="690"/>
        <w:gridCol w:w="690"/>
        <w:gridCol w:w="690"/>
        <w:gridCol w:w="690"/>
        <w:gridCol w:w="690"/>
        <w:gridCol w:w="690"/>
        <w:gridCol w:w="690"/>
        <w:gridCol w:w="689"/>
        <w:gridCol w:w="709"/>
        <w:gridCol w:w="762"/>
      </w:tblGrid>
      <w:tr w:rsidR="001B3705" w:rsidRPr="000B65EB" w14:paraId="52BCE917" w14:textId="77777777" w:rsidTr="002014FC">
        <w:tc>
          <w:tcPr>
            <w:tcW w:w="1885" w:type="dxa"/>
            <w:shd w:val="clear" w:color="auto" w:fill="D9D9D9" w:themeFill="background1" w:themeFillShade="D9"/>
          </w:tcPr>
          <w:p w14:paraId="6D06A624" w14:textId="77777777" w:rsidR="001B3705" w:rsidRPr="000B65EB" w:rsidRDefault="001B3705" w:rsidP="007A5952">
            <w:pPr>
              <w:jc w:val="both"/>
              <w:rPr>
                <w:b/>
                <w:sz w:val="20"/>
                <w:szCs w:val="20"/>
              </w:rPr>
            </w:pPr>
            <w:r w:rsidRPr="000B65EB">
              <w:rPr>
                <w:b/>
                <w:sz w:val="20"/>
                <w:szCs w:val="20"/>
              </w:rPr>
              <w:t>Finance Solution</w:t>
            </w:r>
          </w:p>
        </w:tc>
        <w:tc>
          <w:tcPr>
            <w:tcW w:w="690" w:type="dxa"/>
            <w:shd w:val="clear" w:color="auto" w:fill="D9D9D9" w:themeFill="background1" w:themeFillShade="D9"/>
          </w:tcPr>
          <w:p w14:paraId="33209310" w14:textId="77777777" w:rsidR="001B3705" w:rsidRPr="000B65EB" w:rsidRDefault="001B3705" w:rsidP="007A5952">
            <w:pPr>
              <w:jc w:val="both"/>
              <w:rPr>
                <w:b/>
                <w:sz w:val="20"/>
                <w:szCs w:val="20"/>
              </w:rPr>
            </w:pPr>
            <w:r w:rsidRPr="000B65EB">
              <w:rPr>
                <w:b/>
                <w:sz w:val="20"/>
                <w:szCs w:val="20"/>
              </w:rPr>
              <w:t>2019</w:t>
            </w:r>
          </w:p>
        </w:tc>
        <w:tc>
          <w:tcPr>
            <w:tcW w:w="690" w:type="dxa"/>
            <w:shd w:val="clear" w:color="auto" w:fill="D9D9D9" w:themeFill="background1" w:themeFillShade="D9"/>
          </w:tcPr>
          <w:p w14:paraId="03B69A84" w14:textId="77777777" w:rsidR="001B3705" w:rsidRPr="000B65EB" w:rsidRDefault="001B3705" w:rsidP="007A5952">
            <w:pPr>
              <w:jc w:val="both"/>
              <w:rPr>
                <w:b/>
                <w:sz w:val="20"/>
                <w:szCs w:val="20"/>
              </w:rPr>
            </w:pPr>
            <w:r w:rsidRPr="000B65EB">
              <w:rPr>
                <w:b/>
                <w:sz w:val="20"/>
                <w:szCs w:val="20"/>
              </w:rPr>
              <w:t>2020</w:t>
            </w:r>
          </w:p>
        </w:tc>
        <w:tc>
          <w:tcPr>
            <w:tcW w:w="690" w:type="dxa"/>
            <w:shd w:val="clear" w:color="auto" w:fill="D9D9D9" w:themeFill="background1" w:themeFillShade="D9"/>
          </w:tcPr>
          <w:p w14:paraId="0F527B4B" w14:textId="77777777" w:rsidR="001B3705" w:rsidRPr="000B65EB" w:rsidRDefault="001B3705" w:rsidP="007A5952">
            <w:pPr>
              <w:jc w:val="both"/>
              <w:rPr>
                <w:b/>
                <w:sz w:val="20"/>
                <w:szCs w:val="20"/>
              </w:rPr>
            </w:pPr>
            <w:r w:rsidRPr="000B65EB">
              <w:rPr>
                <w:b/>
                <w:sz w:val="20"/>
                <w:szCs w:val="20"/>
              </w:rPr>
              <w:t>2021</w:t>
            </w:r>
          </w:p>
        </w:tc>
        <w:tc>
          <w:tcPr>
            <w:tcW w:w="690" w:type="dxa"/>
            <w:shd w:val="clear" w:color="auto" w:fill="D9D9D9" w:themeFill="background1" w:themeFillShade="D9"/>
          </w:tcPr>
          <w:p w14:paraId="6A50AEB5" w14:textId="77777777" w:rsidR="001B3705" w:rsidRPr="000B65EB" w:rsidRDefault="001B3705" w:rsidP="007A5952">
            <w:pPr>
              <w:jc w:val="both"/>
              <w:rPr>
                <w:b/>
                <w:sz w:val="20"/>
                <w:szCs w:val="20"/>
              </w:rPr>
            </w:pPr>
            <w:r w:rsidRPr="000B65EB">
              <w:rPr>
                <w:b/>
                <w:sz w:val="20"/>
                <w:szCs w:val="20"/>
              </w:rPr>
              <w:t>2022</w:t>
            </w:r>
          </w:p>
        </w:tc>
        <w:tc>
          <w:tcPr>
            <w:tcW w:w="690" w:type="dxa"/>
            <w:shd w:val="clear" w:color="auto" w:fill="D9D9D9" w:themeFill="background1" w:themeFillShade="D9"/>
          </w:tcPr>
          <w:p w14:paraId="344B3404" w14:textId="77777777" w:rsidR="001B3705" w:rsidRPr="000B65EB" w:rsidRDefault="001B3705" w:rsidP="007A5952">
            <w:pPr>
              <w:jc w:val="both"/>
              <w:rPr>
                <w:b/>
                <w:sz w:val="20"/>
                <w:szCs w:val="20"/>
              </w:rPr>
            </w:pPr>
            <w:r w:rsidRPr="000B65EB">
              <w:rPr>
                <w:b/>
                <w:sz w:val="20"/>
                <w:szCs w:val="20"/>
              </w:rPr>
              <w:t>2023</w:t>
            </w:r>
          </w:p>
        </w:tc>
        <w:tc>
          <w:tcPr>
            <w:tcW w:w="690" w:type="dxa"/>
            <w:shd w:val="clear" w:color="auto" w:fill="D9D9D9" w:themeFill="background1" w:themeFillShade="D9"/>
          </w:tcPr>
          <w:p w14:paraId="44174443" w14:textId="77777777" w:rsidR="001B3705" w:rsidRPr="000B65EB" w:rsidRDefault="001B3705" w:rsidP="007A5952">
            <w:pPr>
              <w:jc w:val="both"/>
              <w:rPr>
                <w:b/>
                <w:sz w:val="20"/>
                <w:szCs w:val="20"/>
              </w:rPr>
            </w:pPr>
            <w:r w:rsidRPr="000B65EB">
              <w:rPr>
                <w:b/>
                <w:sz w:val="20"/>
                <w:szCs w:val="20"/>
              </w:rPr>
              <w:t>2024</w:t>
            </w:r>
          </w:p>
        </w:tc>
        <w:tc>
          <w:tcPr>
            <w:tcW w:w="690" w:type="dxa"/>
            <w:shd w:val="clear" w:color="auto" w:fill="D9D9D9" w:themeFill="background1" w:themeFillShade="D9"/>
          </w:tcPr>
          <w:p w14:paraId="4BA28AC4" w14:textId="77777777" w:rsidR="001B3705" w:rsidRPr="000B65EB" w:rsidRDefault="001B3705" w:rsidP="007A5952">
            <w:pPr>
              <w:jc w:val="both"/>
              <w:rPr>
                <w:b/>
                <w:sz w:val="20"/>
                <w:szCs w:val="20"/>
              </w:rPr>
            </w:pPr>
            <w:r w:rsidRPr="000B65EB">
              <w:rPr>
                <w:b/>
                <w:sz w:val="20"/>
                <w:szCs w:val="20"/>
              </w:rPr>
              <w:t>2025</w:t>
            </w:r>
          </w:p>
        </w:tc>
        <w:tc>
          <w:tcPr>
            <w:tcW w:w="690" w:type="dxa"/>
            <w:shd w:val="clear" w:color="auto" w:fill="D9D9D9" w:themeFill="background1" w:themeFillShade="D9"/>
          </w:tcPr>
          <w:p w14:paraId="35B26588" w14:textId="77777777" w:rsidR="001B3705" w:rsidRPr="000B65EB" w:rsidRDefault="001B3705" w:rsidP="007A5952">
            <w:pPr>
              <w:jc w:val="both"/>
              <w:rPr>
                <w:b/>
                <w:sz w:val="20"/>
                <w:szCs w:val="20"/>
              </w:rPr>
            </w:pPr>
            <w:r w:rsidRPr="000B65EB">
              <w:rPr>
                <w:b/>
                <w:sz w:val="20"/>
                <w:szCs w:val="20"/>
              </w:rPr>
              <w:t>2026</w:t>
            </w:r>
          </w:p>
        </w:tc>
        <w:tc>
          <w:tcPr>
            <w:tcW w:w="690" w:type="dxa"/>
            <w:shd w:val="clear" w:color="auto" w:fill="D9D9D9" w:themeFill="background1" w:themeFillShade="D9"/>
          </w:tcPr>
          <w:p w14:paraId="17EDF491" w14:textId="77777777" w:rsidR="001B3705" w:rsidRPr="000B65EB" w:rsidRDefault="001B3705" w:rsidP="007A5952">
            <w:pPr>
              <w:jc w:val="both"/>
              <w:rPr>
                <w:b/>
                <w:sz w:val="20"/>
                <w:szCs w:val="20"/>
              </w:rPr>
            </w:pPr>
            <w:r w:rsidRPr="000B65EB">
              <w:rPr>
                <w:b/>
                <w:sz w:val="20"/>
                <w:szCs w:val="20"/>
              </w:rPr>
              <w:t>2027</w:t>
            </w:r>
          </w:p>
        </w:tc>
        <w:tc>
          <w:tcPr>
            <w:tcW w:w="689" w:type="dxa"/>
            <w:shd w:val="clear" w:color="auto" w:fill="D9D9D9" w:themeFill="background1" w:themeFillShade="D9"/>
          </w:tcPr>
          <w:p w14:paraId="1ECC1035" w14:textId="77777777" w:rsidR="001B3705" w:rsidRPr="000B65EB" w:rsidRDefault="001B3705" w:rsidP="007A5952">
            <w:pPr>
              <w:jc w:val="both"/>
              <w:rPr>
                <w:b/>
                <w:sz w:val="20"/>
                <w:szCs w:val="20"/>
              </w:rPr>
            </w:pPr>
            <w:r w:rsidRPr="000B65EB">
              <w:rPr>
                <w:b/>
                <w:sz w:val="20"/>
                <w:szCs w:val="20"/>
              </w:rPr>
              <w:t>2028</w:t>
            </w:r>
          </w:p>
        </w:tc>
        <w:tc>
          <w:tcPr>
            <w:tcW w:w="709" w:type="dxa"/>
            <w:shd w:val="clear" w:color="auto" w:fill="D9D9D9" w:themeFill="background1" w:themeFillShade="D9"/>
          </w:tcPr>
          <w:p w14:paraId="15967735" w14:textId="77777777" w:rsidR="001B3705" w:rsidRPr="000B65EB" w:rsidRDefault="001B3705" w:rsidP="007A5952">
            <w:pPr>
              <w:jc w:val="both"/>
              <w:rPr>
                <w:b/>
                <w:sz w:val="20"/>
                <w:szCs w:val="20"/>
              </w:rPr>
            </w:pPr>
            <w:r w:rsidRPr="000B65EB">
              <w:rPr>
                <w:b/>
                <w:sz w:val="20"/>
                <w:szCs w:val="20"/>
              </w:rPr>
              <w:t>2029</w:t>
            </w:r>
          </w:p>
        </w:tc>
        <w:tc>
          <w:tcPr>
            <w:tcW w:w="762" w:type="dxa"/>
            <w:shd w:val="clear" w:color="auto" w:fill="D9D9D9" w:themeFill="background1" w:themeFillShade="D9"/>
          </w:tcPr>
          <w:p w14:paraId="4867D756" w14:textId="77777777" w:rsidR="001B3705" w:rsidRPr="000B65EB" w:rsidRDefault="001B3705" w:rsidP="007A5952">
            <w:pPr>
              <w:jc w:val="both"/>
              <w:rPr>
                <w:b/>
                <w:sz w:val="20"/>
                <w:szCs w:val="20"/>
              </w:rPr>
            </w:pPr>
            <w:r w:rsidRPr="000B65EB">
              <w:rPr>
                <w:b/>
                <w:sz w:val="20"/>
                <w:szCs w:val="20"/>
              </w:rPr>
              <w:t>Total</w:t>
            </w:r>
          </w:p>
        </w:tc>
      </w:tr>
      <w:tr w:rsidR="00CA5993" w:rsidRPr="000B65EB" w14:paraId="35D2EC27" w14:textId="77777777" w:rsidTr="002014FC">
        <w:tc>
          <w:tcPr>
            <w:tcW w:w="1885" w:type="dxa"/>
          </w:tcPr>
          <w:p w14:paraId="0DF7F14B" w14:textId="0AA2D140" w:rsidR="00CA5993" w:rsidRPr="000B65EB" w:rsidRDefault="00394BCD" w:rsidP="00CA5993">
            <w:pPr>
              <w:jc w:val="both"/>
              <w:rPr>
                <w:b/>
                <w:sz w:val="20"/>
                <w:szCs w:val="20"/>
              </w:rPr>
            </w:pPr>
            <w:r>
              <w:rPr>
                <w:sz w:val="20"/>
                <w:szCs w:val="20"/>
              </w:rPr>
              <w:t>1</w:t>
            </w:r>
            <w:r w:rsidR="00CA5993" w:rsidRPr="000B65EB">
              <w:rPr>
                <w:sz w:val="20"/>
                <w:szCs w:val="20"/>
              </w:rPr>
              <w:t>.</w:t>
            </w:r>
            <w:r w:rsidR="000F492B">
              <w:rPr>
                <w:sz w:val="20"/>
                <w:szCs w:val="20"/>
              </w:rPr>
              <w:t xml:space="preserve"> </w:t>
            </w:r>
            <w:r w:rsidR="00CA5993" w:rsidRPr="000B65EB">
              <w:rPr>
                <w:sz w:val="20"/>
                <w:szCs w:val="20"/>
              </w:rPr>
              <w:t xml:space="preserve">Biodiversity </w:t>
            </w:r>
            <w:r>
              <w:rPr>
                <w:sz w:val="20"/>
                <w:szCs w:val="20"/>
              </w:rPr>
              <w:t xml:space="preserve">Conservation </w:t>
            </w:r>
            <w:r w:rsidR="000F492B">
              <w:rPr>
                <w:sz w:val="20"/>
                <w:szCs w:val="20"/>
              </w:rPr>
              <w:t>Basket</w:t>
            </w:r>
            <w:r w:rsidR="00CA5993" w:rsidRPr="000B65EB">
              <w:rPr>
                <w:rStyle w:val="FootnoteReference"/>
                <w:sz w:val="20"/>
                <w:szCs w:val="20"/>
              </w:rPr>
              <w:footnoteReference w:id="4"/>
            </w:r>
          </w:p>
        </w:tc>
        <w:tc>
          <w:tcPr>
            <w:tcW w:w="690" w:type="dxa"/>
            <w:vAlign w:val="bottom"/>
          </w:tcPr>
          <w:p w14:paraId="7BF093BF" w14:textId="208D6BEF" w:rsidR="00CA5993" w:rsidRPr="000B65EB" w:rsidRDefault="00CA5993" w:rsidP="00CA5993">
            <w:pPr>
              <w:jc w:val="both"/>
              <w:rPr>
                <w:b/>
                <w:sz w:val="20"/>
                <w:szCs w:val="20"/>
              </w:rPr>
            </w:pPr>
            <w:r>
              <w:rPr>
                <w:sz w:val="20"/>
                <w:szCs w:val="20"/>
              </w:rPr>
              <w:t>5.3</w:t>
            </w:r>
          </w:p>
        </w:tc>
        <w:tc>
          <w:tcPr>
            <w:tcW w:w="690" w:type="dxa"/>
            <w:vAlign w:val="bottom"/>
          </w:tcPr>
          <w:p w14:paraId="57610DDB" w14:textId="6C7273EF" w:rsidR="00CA5993" w:rsidRPr="000B65EB" w:rsidRDefault="00CA5993" w:rsidP="00CA5993">
            <w:pPr>
              <w:jc w:val="both"/>
              <w:rPr>
                <w:b/>
                <w:sz w:val="20"/>
                <w:szCs w:val="20"/>
              </w:rPr>
            </w:pPr>
            <w:r>
              <w:rPr>
                <w:sz w:val="20"/>
                <w:szCs w:val="20"/>
              </w:rPr>
              <w:t>7.5</w:t>
            </w:r>
          </w:p>
        </w:tc>
        <w:tc>
          <w:tcPr>
            <w:tcW w:w="690" w:type="dxa"/>
            <w:vAlign w:val="bottom"/>
          </w:tcPr>
          <w:p w14:paraId="415D73FC" w14:textId="7DD675EE" w:rsidR="00CA5993" w:rsidRPr="000B65EB" w:rsidRDefault="00CA5993" w:rsidP="00CA5993">
            <w:pPr>
              <w:jc w:val="both"/>
              <w:rPr>
                <w:b/>
                <w:sz w:val="20"/>
                <w:szCs w:val="20"/>
              </w:rPr>
            </w:pPr>
            <w:r>
              <w:rPr>
                <w:sz w:val="20"/>
                <w:szCs w:val="20"/>
              </w:rPr>
              <w:t>2.7</w:t>
            </w:r>
          </w:p>
        </w:tc>
        <w:tc>
          <w:tcPr>
            <w:tcW w:w="690" w:type="dxa"/>
            <w:vAlign w:val="bottom"/>
          </w:tcPr>
          <w:p w14:paraId="393753D4" w14:textId="2777310F" w:rsidR="00CA5993" w:rsidRPr="000B65EB" w:rsidRDefault="00CA5993" w:rsidP="00CA5993">
            <w:pPr>
              <w:jc w:val="both"/>
              <w:rPr>
                <w:b/>
                <w:sz w:val="20"/>
                <w:szCs w:val="20"/>
              </w:rPr>
            </w:pPr>
            <w:r>
              <w:rPr>
                <w:sz w:val="20"/>
                <w:szCs w:val="20"/>
              </w:rPr>
              <w:t>3.0</w:t>
            </w:r>
          </w:p>
        </w:tc>
        <w:tc>
          <w:tcPr>
            <w:tcW w:w="690" w:type="dxa"/>
            <w:vAlign w:val="bottom"/>
          </w:tcPr>
          <w:p w14:paraId="1A97B838" w14:textId="22A1E132" w:rsidR="00CA5993" w:rsidRPr="000B65EB" w:rsidRDefault="00CA5993" w:rsidP="00CA5993">
            <w:pPr>
              <w:jc w:val="both"/>
              <w:rPr>
                <w:b/>
                <w:sz w:val="20"/>
                <w:szCs w:val="20"/>
              </w:rPr>
            </w:pPr>
            <w:r>
              <w:rPr>
                <w:sz w:val="20"/>
                <w:szCs w:val="20"/>
              </w:rPr>
              <w:t>3.2</w:t>
            </w:r>
          </w:p>
        </w:tc>
        <w:tc>
          <w:tcPr>
            <w:tcW w:w="690" w:type="dxa"/>
            <w:vAlign w:val="bottom"/>
          </w:tcPr>
          <w:p w14:paraId="49830BC4" w14:textId="3748FF5A" w:rsidR="00CA5993" w:rsidRPr="000B65EB" w:rsidRDefault="00CA5993" w:rsidP="00CA5993">
            <w:pPr>
              <w:jc w:val="both"/>
              <w:rPr>
                <w:b/>
                <w:sz w:val="20"/>
                <w:szCs w:val="20"/>
              </w:rPr>
            </w:pPr>
            <w:r>
              <w:rPr>
                <w:sz w:val="20"/>
                <w:szCs w:val="20"/>
              </w:rPr>
              <w:t>3.4</w:t>
            </w:r>
          </w:p>
        </w:tc>
        <w:tc>
          <w:tcPr>
            <w:tcW w:w="690" w:type="dxa"/>
            <w:vAlign w:val="bottom"/>
          </w:tcPr>
          <w:p w14:paraId="43674CB9" w14:textId="0678DE6A" w:rsidR="00CA5993" w:rsidRPr="000B65EB" w:rsidRDefault="00CA5993" w:rsidP="00CA5993">
            <w:pPr>
              <w:jc w:val="both"/>
              <w:rPr>
                <w:b/>
                <w:sz w:val="20"/>
                <w:szCs w:val="20"/>
              </w:rPr>
            </w:pPr>
            <w:r>
              <w:rPr>
                <w:sz w:val="20"/>
                <w:szCs w:val="20"/>
              </w:rPr>
              <w:t>3.9</w:t>
            </w:r>
          </w:p>
        </w:tc>
        <w:tc>
          <w:tcPr>
            <w:tcW w:w="690" w:type="dxa"/>
            <w:vAlign w:val="bottom"/>
          </w:tcPr>
          <w:p w14:paraId="6CF72BF9" w14:textId="65F93D41" w:rsidR="00CA5993" w:rsidRPr="000B65EB" w:rsidRDefault="00CA5993" w:rsidP="00CA5993">
            <w:pPr>
              <w:jc w:val="both"/>
              <w:rPr>
                <w:b/>
                <w:sz w:val="20"/>
                <w:szCs w:val="20"/>
              </w:rPr>
            </w:pPr>
            <w:r>
              <w:rPr>
                <w:sz w:val="20"/>
                <w:szCs w:val="20"/>
              </w:rPr>
              <w:t>4.1</w:t>
            </w:r>
          </w:p>
        </w:tc>
        <w:tc>
          <w:tcPr>
            <w:tcW w:w="690" w:type="dxa"/>
            <w:vAlign w:val="bottom"/>
          </w:tcPr>
          <w:p w14:paraId="615ED655" w14:textId="25AFE206" w:rsidR="00CA5993" w:rsidRPr="000B65EB" w:rsidRDefault="00CA5993" w:rsidP="00CA5993">
            <w:pPr>
              <w:jc w:val="both"/>
              <w:rPr>
                <w:b/>
                <w:sz w:val="20"/>
                <w:szCs w:val="20"/>
              </w:rPr>
            </w:pPr>
            <w:r>
              <w:rPr>
                <w:sz w:val="20"/>
                <w:szCs w:val="20"/>
              </w:rPr>
              <w:t>4.3</w:t>
            </w:r>
          </w:p>
        </w:tc>
        <w:tc>
          <w:tcPr>
            <w:tcW w:w="689" w:type="dxa"/>
            <w:vAlign w:val="bottom"/>
          </w:tcPr>
          <w:p w14:paraId="0E5163DB" w14:textId="677EB9DF" w:rsidR="00CA5993" w:rsidRPr="000B65EB" w:rsidRDefault="00CA5993" w:rsidP="00CA5993">
            <w:pPr>
              <w:jc w:val="both"/>
              <w:rPr>
                <w:b/>
                <w:sz w:val="20"/>
                <w:szCs w:val="20"/>
              </w:rPr>
            </w:pPr>
            <w:r>
              <w:rPr>
                <w:sz w:val="20"/>
                <w:szCs w:val="20"/>
              </w:rPr>
              <w:t>4.6</w:t>
            </w:r>
          </w:p>
        </w:tc>
        <w:tc>
          <w:tcPr>
            <w:tcW w:w="709" w:type="dxa"/>
            <w:vAlign w:val="bottom"/>
          </w:tcPr>
          <w:p w14:paraId="63708E64" w14:textId="03AD9AF9" w:rsidR="00CA5993" w:rsidRPr="000B65EB" w:rsidRDefault="00CA5993" w:rsidP="00CA5993">
            <w:pPr>
              <w:jc w:val="both"/>
              <w:rPr>
                <w:b/>
                <w:sz w:val="20"/>
                <w:szCs w:val="20"/>
              </w:rPr>
            </w:pPr>
            <w:r>
              <w:rPr>
                <w:sz w:val="20"/>
                <w:szCs w:val="20"/>
              </w:rPr>
              <w:t>4.8</w:t>
            </w:r>
          </w:p>
        </w:tc>
        <w:tc>
          <w:tcPr>
            <w:tcW w:w="762" w:type="dxa"/>
            <w:vAlign w:val="bottom"/>
          </w:tcPr>
          <w:p w14:paraId="70137741" w14:textId="361EF8B5" w:rsidR="00CA5993" w:rsidRPr="000B65EB" w:rsidRDefault="00CA5993" w:rsidP="00CA5993">
            <w:pPr>
              <w:jc w:val="both"/>
              <w:rPr>
                <w:b/>
                <w:sz w:val="20"/>
                <w:szCs w:val="20"/>
              </w:rPr>
            </w:pPr>
            <w:r>
              <w:rPr>
                <w:sz w:val="20"/>
                <w:szCs w:val="20"/>
              </w:rPr>
              <w:t>46.8</w:t>
            </w:r>
          </w:p>
        </w:tc>
      </w:tr>
      <w:tr w:rsidR="00CA5993" w:rsidRPr="000B65EB" w14:paraId="012911C7" w14:textId="77777777" w:rsidTr="002014FC">
        <w:tc>
          <w:tcPr>
            <w:tcW w:w="1885" w:type="dxa"/>
          </w:tcPr>
          <w:p w14:paraId="3446F1F2" w14:textId="29DC2E6D" w:rsidR="00CA5993" w:rsidRPr="000B65EB" w:rsidRDefault="00394BCD" w:rsidP="00CA5993">
            <w:pPr>
              <w:jc w:val="both"/>
              <w:rPr>
                <w:sz w:val="20"/>
                <w:szCs w:val="20"/>
              </w:rPr>
            </w:pPr>
            <w:r>
              <w:rPr>
                <w:sz w:val="20"/>
                <w:szCs w:val="20"/>
              </w:rPr>
              <w:t>2</w:t>
            </w:r>
            <w:r w:rsidR="00CA5993" w:rsidRPr="000B65EB">
              <w:rPr>
                <w:sz w:val="20"/>
                <w:szCs w:val="20"/>
              </w:rPr>
              <w:t>. Fees and Fines</w:t>
            </w:r>
          </w:p>
        </w:tc>
        <w:tc>
          <w:tcPr>
            <w:tcW w:w="690" w:type="dxa"/>
          </w:tcPr>
          <w:p w14:paraId="20BC9B8B" w14:textId="6D7D48C4" w:rsidR="00CA5993" w:rsidRPr="000B65EB" w:rsidRDefault="00CA5993" w:rsidP="00CA5993">
            <w:pPr>
              <w:jc w:val="both"/>
              <w:rPr>
                <w:sz w:val="20"/>
                <w:szCs w:val="20"/>
              </w:rPr>
            </w:pPr>
            <w:r w:rsidRPr="000B65EB">
              <w:rPr>
                <w:sz w:val="20"/>
                <w:szCs w:val="20"/>
              </w:rPr>
              <w:t>1.3</w:t>
            </w:r>
          </w:p>
        </w:tc>
        <w:tc>
          <w:tcPr>
            <w:tcW w:w="690" w:type="dxa"/>
          </w:tcPr>
          <w:p w14:paraId="7EA7FA09" w14:textId="041E2800" w:rsidR="00CA5993" w:rsidRPr="000B65EB" w:rsidRDefault="00CA5993" w:rsidP="00CA5993">
            <w:pPr>
              <w:jc w:val="both"/>
              <w:rPr>
                <w:sz w:val="20"/>
                <w:szCs w:val="20"/>
              </w:rPr>
            </w:pPr>
            <w:r w:rsidRPr="000B65EB">
              <w:rPr>
                <w:sz w:val="20"/>
                <w:szCs w:val="20"/>
              </w:rPr>
              <w:t>1.3</w:t>
            </w:r>
          </w:p>
        </w:tc>
        <w:tc>
          <w:tcPr>
            <w:tcW w:w="690" w:type="dxa"/>
          </w:tcPr>
          <w:p w14:paraId="0D30239C" w14:textId="2A5DD3A8" w:rsidR="00CA5993" w:rsidRPr="000B65EB" w:rsidRDefault="00CA5993" w:rsidP="00CA5993">
            <w:pPr>
              <w:jc w:val="both"/>
              <w:rPr>
                <w:sz w:val="20"/>
                <w:szCs w:val="20"/>
              </w:rPr>
            </w:pPr>
            <w:r w:rsidRPr="000B65EB">
              <w:rPr>
                <w:sz w:val="20"/>
                <w:szCs w:val="20"/>
              </w:rPr>
              <w:t>1.4</w:t>
            </w:r>
          </w:p>
        </w:tc>
        <w:tc>
          <w:tcPr>
            <w:tcW w:w="690" w:type="dxa"/>
          </w:tcPr>
          <w:p w14:paraId="0AD2C05D" w14:textId="0C359C63" w:rsidR="00CA5993" w:rsidRPr="000B65EB" w:rsidRDefault="00CA5993" w:rsidP="00CA5993">
            <w:pPr>
              <w:jc w:val="both"/>
              <w:rPr>
                <w:sz w:val="20"/>
                <w:szCs w:val="20"/>
              </w:rPr>
            </w:pPr>
            <w:r w:rsidRPr="000B65EB">
              <w:rPr>
                <w:sz w:val="20"/>
                <w:szCs w:val="20"/>
              </w:rPr>
              <w:t>1.6</w:t>
            </w:r>
          </w:p>
        </w:tc>
        <w:tc>
          <w:tcPr>
            <w:tcW w:w="690" w:type="dxa"/>
          </w:tcPr>
          <w:p w14:paraId="522A5519" w14:textId="5F0D9C56" w:rsidR="00CA5993" w:rsidRPr="000B65EB" w:rsidRDefault="00CA5993" w:rsidP="00CA5993">
            <w:pPr>
              <w:jc w:val="both"/>
              <w:rPr>
                <w:sz w:val="20"/>
                <w:szCs w:val="20"/>
              </w:rPr>
            </w:pPr>
            <w:r w:rsidRPr="000B65EB">
              <w:rPr>
                <w:sz w:val="20"/>
                <w:szCs w:val="20"/>
              </w:rPr>
              <w:t>1.6</w:t>
            </w:r>
          </w:p>
        </w:tc>
        <w:tc>
          <w:tcPr>
            <w:tcW w:w="690" w:type="dxa"/>
          </w:tcPr>
          <w:p w14:paraId="3D0F8B74" w14:textId="0A69E343" w:rsidR="00CA5993" w:rsidRPr="000B65EB" w:rsidRDefault="00CA5993" w:rsidP="00CA5993">
            <w:pPr>
              <w:jc w:val="both"/>
              <w:rPr>
                <w:sz w:val="20"/>
                <w:szCs w:val="20"/>
              </w:rPr>
            </w:pPr>
            <w:r w:rsidRPr="000B65EB">
              <w:rPr>
                <w:sz w:val="20"/>
                <w:szCs w:val="20"/>
              </w:rPr>
              <w:t>1.6</w:t>
            </w:r>
          </w:p>
        </w:tc>
        <w:tc>
          <w:tcPr>
            <w:tcW w:w="690" w:type="dxa"/>
          </w:tcPr>
          <w:p w14:paraId="1865C626" w14:textId="0B5EEEC5" w:rsidR="00CA5993" w:rsidRPr="000B65EB" w:rsidRDefault="00CA5993" w:rsidP="00CA5993">
            <w:pPr>
              <w:jc w:val="both"/>
              <w:rPr>
                <w:sz w:val="20"/>
                <w:szCs w:val="20"/>
              </w:rPr>
            </w:pPr>
            <w:r w:rsidRPr="000B65EB">
              <w:rPr>
                <w:sz w:val="20"/>
                <w:szCs w:val="20"/>
              </w:rPr>
              <w:t>2.0</w:t>
            </w:r>
          </w:p>
        </w:tc>
        <w:tc>
          <w:tcPr>
            <w:tcW w:w="690" w:type="dxa"/>
          </w:tcPr>
          <w:p w14:paraId="136F4D97" w14:textId="5530B29D" w:rsidR="00CA5993" w:rsidRPr="000B65EB" w:rsidRDefault="00CA5993" w:rsidP="00CA5993">
            <w:pPr>
              <w:jc w:val="both"/>
              <w:rPr>
                <w:sz w:val="20"/>
                <w:szCs w:val="20"/>
              </w:rPr>
            </w:pPr>
            <w:r w:rsidRPr="000B65EB">
              <w:rPr>
                <w:sz w:val="20"/>
                <w:szCs w:val="20"/>
              </w:rPr>
              <w:t>2.0</w:t>
            </w:r>
          </w:p>
        </w:tc>
        <w:tc>
          <w:tcPr>
            <w:tcW w:w="690" w:type="dxa"/>
          </w:tcPr>
          <w:p w14:paraId="30004CA8" w14:textId="02568489" w:rsidR="00CA5993" w:rsidRPr="000B65EB" w:rsidRDefault="00CA5993" w:rsidP="00CA5993">
            <w:pPr>
              <w:jc w:val="both"/>
              <w:rPr>
                <w:sz w:val="20"/>
                <w:szCs w:val="20"/>
              </w:rPr>
            </w:pPr>
            <w:r w:rsidRPr="000B65EB">
              <w:rPr>
                <w:sz w:val="20"/>
                <w:szCs w:val="20"/>
              </w:rPr>
              <w:t>2.0</w:t>
            </w:r>
          </w:p>
        </w:tc>
        <w:tc>
          <w:tcPr>
            <w:tcW w:w="689" w:type="dxa"/>
          </w:tcPr>
          <w:p w14:paraId="1689A8B8" w14:textId="13C2B2CB" w:rsidR="00CA5993" w:rsidRPr="000B65EB" w:rsidRDefault="00CA5993" w:rsidP="00CA5993">
            <w:pPr>
              <w:jc w:val="both"/>
              <w:rPr>
                <w:sz w:val="20"/>
                <w:szCs w:val="20"/>
              </w:rPr>
            </w:pPr>
            <w:r w:rsidRPr="000B65EB">
              <w:rPr>
                <w:sz w:val="20"/>
                <w:szCs w:val="20"/>
              </w:rPr>
              <w:t>2.0</w:t>
            </w:r>
          </w:p>
        </w:tc>
        <w:tc>
          <w:tcPr>
            <w:tcW w:w="709" w:type="dxa"/>
          </w:tcPr>
          <w:p w14:paraId="3A1A4C99" w14:textId="6EDB0A4D" w:rsidR="00CA5993" w:rsidRPr="000B65EB" w:rsidRDefault="00CA5993" w:rsidP="00CA5993">
            <w:pPr>
              <w:jc w:val="both"/>
              <w:rPr>
                <w:sz w:val="20"/>
                <w:szCs w:val="20"/>
              </w:rPr>
            </w:pPr>
            <w:r w:rsidRPr="000B65EB">
              <w:rPr>
                <w:sz w:val="20"/>
                <w:szCs w:val="20"/>
              </w:rPr>
              <w:t>2.0</w:t>
            </w:r>
          </w:p>
        </w:tc>
        <w:tc>
          <w:tcPr>
            <w:tcW w:w="762" w:type="dxa"/>
          </w:tcPr>
          <w:p w14:paraId="1DF95470" w14:textId="7607123A" w:rsidR="00CA5993" w:rsidRPr="000B65EB" w:rsidRDefault="00CA5993" w:rsidP="00CA5993">
            <w:pPr>
              <w:jc w:val="both"/>
              <w:rPr>
                <w:sz w:val="20"/>
                <w:szCs w:val="20"/>
              </w:rPr>
            </w:pPr>
            <w:r w:rsidRPr="000B65EB">
              <w:rPr>
                <w:sz w:val="20"/>
                <w:szCs w:val="20"/>
              </w:rPr>
              <w:t>18.3</w:t>
            </w:r>
          </w:p>
        </w:tc>
      </w:tr>
      <w:tr w:rsidR="00CA5993" w:rsidRPr="000B65EB" w14:paraId="7321608C" w14:textId="77777777" w:rsidTr="002014FC">
        <w:tc>
          <w:tcPr>
            <w:tcW w:w="1885" w:type="dxa"/>
          </w:tcPr>
          <w:p w14:paraId="1F9B9E8A" w14:textId="7EEDE163" w:rsidR="00CA5993" w:rsidRPr="000B65EB" w:rsidRDefault="00394BCD" w:rsidP="00CA5993">
            <w:pPr>
              <w:jc w:val="both"/>
              <w:rPr>
                <w:sz w:val="20"/>
                <w:szCs w:val="20"/>
              </w:rPr>
            </w:pPr>
            <w:r>
              <w:rPr>
                <w:sz w:val="20"/>
                <w:szCs w:val="20"/>
              </w:rPr>
              <w:t>3</w:t>
            </w:r>
            <w:r w:rsidR="00CA5993" w:rsidRPr="000B65EB">
              <w:rPr>
                <w:sz w:val="20"/>
                <w:szCs w:val="20"/>
              </w:rPr>
              <w:t>.</w:t>
            </w:r>
            <w:r w:rsidR="000F492B">
              <w:rPr>
                <w:sz w:val="20"/>
                <w:szCs w:val="20"/>
              </w:rPr>
              <w:t xml:space="preserve"> </w:t>
            </w:r>
            <w:r w:rsidR="00CA5993" w:rsidRPr="000B65EB">
              <w:rPr>
                <w:sz w:val="20"/>
                <w:szCs w:val="20"/>
              </w:rPr>
              <w:t>Water User Fees</w:t>
            </w:r>
          </w:p>
        </w:tc>
        <w:tc>
          <w:tcPr>
            <w:tcW w:w="690" w:type="dxa"/>
            <w:tcBorders>
              <w:bottom w:val="single" w:sz="4" w:space="0" w:color="auto"/>
            </w:tcBorders>
          </w:tcPr>
          <w:p w14:paraId="301DE429" w14:textId="77777777" w:rsidR="00CA5993" w:rsidRPr="000B65EB" w:rsidRDefault="00CA5993" w:rsidP="00CA5993">
            <w:pPr>
              <w:jc w:val="both"/>
              <w:rPr>
                <w:sz w:val="20"/>
                <w:szCs w:val="20"/>
              </w:rPr>
            </w:pPr>
            <w:r w:rsidRPr="000B65EB">
              <w:rPr>
                <w:sz w:val="20"/>
                <w:szCs w:val="20"/>
              </w:rPr>
              <w:t>1.1</w:t>
            </w:r>
          </w:p>
        </w:tc>
        <w:tc>
          <w:tcPr>
            <w:tcW w:w="690" w:type="dxa"/>
            <w:tcBorders>
              <w:bottom w:val="single" w:sz="4" w:space="0" w:color="auto"/>
            </w:tcBorders>
          </w:tcPr>
          <w:p w14:paraId="05C6B793" w14:textId="77777777" w:rsidR="00CA5993" w:rsidRPr="000B65EB" w:rsidRDefault="00CA5993" w:rsidP="00CA5993">
            <w:pPr>
              <w:jc w:val="both"/>
              <w:rPr>
                <w:sz w:val="20"/>
                <w:szCs w:val="20"/>
              </w:rPr>
            </w:pPr>
            <w:r w:rsidRPr="000B65EB">
              <w:rPr>
                <w:sz w:val="20"/>
                <w:szCs w:val="20"/>
              </w:rPr>
              <w:t>1.2</w:t>
            </w:r>
          </w:p>
        </w:tc>
        <w:tc>
          <w:tcPr>
            <w:tcW w:w="690" w:type="dxa"/>
            <w:tcBorders>
              <w:bottom w:val="single" w:sz="4" w:space="0" w:color="auto"/>
            </w:tcBorders>
          </w:tcPr>
          <w:p w14:paraId="337D46DA" w14:textId="77777777" w:rsidR="00CA5993" w:rsidRPr="000B65EB" w:rsidRDefault="00CA5993" w:rsidP="00CA5993">
            <w:pPr>
              <w:jc w:val="both"/>
              <w:rPr>
                <w:sz w:val="20"/>
                <w:szCs w:val="20"/>
              </w:rPr>
            </w:pPr>
            <w:r w:rsidRPr="000B65EB">
              <w:rPr>
                <w:sz w:val="20"/>
                <w:szCs w:val="20"/>
              </w:rPr>
              <w:t>1.3</w:t>
            </w:r>
          </w:p>
        </w:tc>
        <w:tc>
          <w:tcPr>
            <w:tcW w:w="690" w:type="dxa"/>
            <w:tcBorders>
              <w:bottom w:val="single" w:sz="4" w:space="0" w:color="auto"/>
            </w:tcBorders>
          </w:tcPr>
          <w:p w14:paraId="6813DD1E" w14:textId="77777777" w:rsidR="00CA5993" w:rsidRPr="000B65EB" w:rsidRDefault="00CA5993" w:rsidP="00CA5993">
            <w:pPr>
              <w:jc w:val="both"/>
              <w:rPr>
                <w:sz w:val="20"/>
                <w:szCs w:val="20"/>
              </w:rPr>
            </w:pPr>
            <w:r w:rsidRPr="000B65EB">
              <w:rPr>
                <w:sz w:val="20"/>
                <w:szCs w:val="20"/>
              </w:rPr>
              <w:t>1.4</w:t>
            </w:r>
          </w:p>
        </w:tc>
        <w:tc>
          <w:tcPr>
            <w:tcW w:w="690" w:type="dxa"/>
            <w:tcBorders>
              <w:bottom w:val="single" w:sz="4" w:space="0" w:color="auto"/>
            </w:tcBorders>
          </w:tcPr>
          <w:p w14:paraId="5D16A7C5" w14:textId="77777777" w:rsidR="00CA5993" w:rsidRPr="000B65EB" w:rsidRDefault="00CA5993" w:rsidP="00CA5993">
            <w:pPr>
              <w:jc w:val="both"/>
              <w:rPr>
                <w:sz w:val="20"/>
                <w:szCs w:val="20"/>
              </w:rPr>
            </w:pPr>
            <w:r w:rsidRPr="000B65EB">
              <w:rPr>
                <w:sz w:val="20"/>
                <w:szCs w:val="20"/>
              </w:rPr>
              <w:t>1.6</w:t>
            </w:r>
          </w:p>
        </w:tc>
        <w:tc>
          <w:tcPr>
            <w:tcW w:w="690" w:type="dxa"/>
            <w:tcBorders>
              <w:bottom w:val="single" w:sz="4" w:space="0" w:color="auto"/>
            </w:tcBorders>
          </w:tcPr>
          <w:p w14:paraId="492F06E2" w14:textId="77777777" w:rsidR="00CA5993" w:rsidRPr="000B65EB" w:rsidRDefault="00CA5993" w:rsidP="00CA5993">
            <w:pPr>
              <w:jc w:val="both"/>
              <w:rPr>
                <w:sz w:val="20"/>
                <w:szCs w:val="20"/>
              </w:rPr>
            </w:pPr>
            <w:r w:rsidRPr="000B65EB">
              <w:rPr>
                <w:sz w:val="20"/>
                <w:szCs w:val="20"/>
              </w:rPr>
              <w:t>1.8</w:t>
            </w:r>
          </w:p>
        </w:tc>
        <w:tc>
          <w:tcPr>
            <w:tcW w:w="690" w:type="dxa"/>
            <w:tcBorders>
              <w:bottom w:val="single" w:sz="4" w:space="0" w:color="auto"/>
            </w:tcBorders>
          </w:tcPr>
          <w:p w14:paraId="2C27EF88" w14:textId="77777777" w:rsidR="00CA5993" w:rsidRPr="000B65EB" w:rsidRDefault="00CA5993" w:rsidP="00CA5993">
            <w:pPr>
              <w:jc w:val="both"/>
              <w:rPr>
                <w:sz w:val="20"/>
                <w:szCs w:val="20"/>
              </w:rPr>
            </w:pPr>
            <w:r w:rsidRPr="000B65EB">
              <w:rPr>
                <w:sz w:val="20"/>
                <w:szCs w:val="20"/>
              </w:rPr>
              <w:t>1.9</w:t>
            </w:r>
          </w:p>
        </w:tc>
        <w:tc>
          <w:tcPr>
            <w:tcW w:w="690" w:type="dxa"/>
            <w:tcBorders>
              <w:bottom w:val="single" w:sz="4" w:space="0" w:color="auto"/>
            </w:tcBorders>
          </w:tcPr>
          <w:p w14:paraId="131D0FAC" w14:textId="77777777" w:rsidR="00CA5993" w:rsidRPr="000B65EB" w:rsidRDefault="00CA5993" w:rsidP="00CA5993">
            <w:pPr>
              <w:jc w:val="both"/>
              <w:rPr>
                <w:sz w:val="20"/>
                <w:szCs w:val="20"/>
              </w:rPr>
            </w:pPr>
            <w:r w:rsidRPr="000B65EB">
              <w:rPr>
                <w:sz w:val="20"/>
                <w:szCs w:val="20"/>
              </w:rPr>
              <w:t>2.1</w:t>
            </w:r>
          </w:p>
        </w:tc>
        <w:tc>
          <w:tcPr>
            <w:tcW w:w="690" w:type="dxa"/>
            <w:tcBorders>
              <w:bottom w:val="single" w:sz="4" w:space="0" w:color="auto"/>
            </w:tcBorders>
          </w:tcPr>
          <w:p w14:paraId="5CEEF61A" w14:textId="77777777" w:rsidR="00CA5993" w:rsidRPr="000B65EB" w:rsidRDefault="00CA5993" w:rsidP="00CA5993">
            <w:pPr>
              <w:jc w:val="both"/>
              <w:rPr>
                <w:sz w:val="20"/>
                <w:szCs w:val="20"/>
              </w:rPr>
            </w:pPr>
            <w:r w:rsidRPr="000B65EB">
              <w:rPr>
                <w:sz w:val="20"/>
                <w:szCs w:val="20"/>
              </w:rPr>
              <w:t>2.3</w:t>
            </w:r>
          </w:p>
        </w:tc>
        <w:tc>
          <w:tcPr>
            <w:tcW w:w="689" w:type="dxa"/>
            <w:tcBorders>
              <w:bottom w:val="single" w:sz="4" w:space="0" w:color="auto"/>
            </w:tcBorders>
          </w:tcPr>
          <w:p w14:paraId="56641B43" w14:textId="77777777" w:rsidR="00CA5993" w:rsidRPr="000B65EB" w:rsidRDefault="00CA5993" w:rsidP="00CA5993">
            <w:pPr>
              <w:jc w:val="both"/>
              <w:rPr>
                <w:sz w:val="20"/>
                <w:szCs w:val="20"/>
              </w:rPr>
            </w:pPr>
            <w:r w:rsidRPr="000B65EB">
              <w:rPr>
                <w:sz w:val="20"/>
                <w:szCs w:val="20"/>
              </w:rPr>
              <w:t>2.6</w:t>
            </w:r>
          </w:p>
        </w:tc>
        <w:tc>
          <w:tcPr>
            <w:tcW w:w="709" w:type="dxa"/>
            <w:tcBorders>
              <w:bottom w:val="single" w:sz="4" w:space="0" w:color="auto"/>
            </w:tcBorders>
          </w:tcPr>
          <w:p w14:paraId="5976AEAF" w14:textId="77777777" w:rsidR="00CA5993" w:rsidRPr="000B65EB" w:rsidRDefault="00CA5993" w:rsidP="00CA5993">
            <w:pPr>
              <w:jc w:val="both"/>
              <w:rPr>
                <w:sz w:val="20"/>
                <w:szCs w:val="20"/>
              </w:rPr>
            </w:pPr>
            <w:r w:rsidRPr="000B65EB">
              <w:rPr>
                <w:sz w:val="20"/>
                <w:szCs w:val="20"/>
              </w:rPr>
              <w:t>2.8</w:t>
            </w:r>
          </w:p>
        </w:tc>
        <w:tc>
          <w:tcPr>
            <w:tcW w:w="762" w:type="dxa"/>
            <w:tcBorders>
              <w:bottom w:val="single" w:sz="4" w:space="0" w:color="auto"/>
            </w:tcBorders>
          </w:tcPr>
          <w:p w14:paraId="39184525" w14:textId="77777777" w:rsidR="00CA5993" w:rsidRPr="000B65EB" w:rsidRDefault="00CA5993" w:rsidP="00CA5993">
            <w:pPr>
              <w:jc w:val="both"/>
              <w:rPr>
                <w:sz w:val="20"/>
                <w:szCs w:val="20"/>
              </w:rPr>
            </w:pPr>
            <w:r w:rsidRPr="000B65EB">
              <w:rPr>
                <w:sz w:val="20"/>
                <w:szCs w:val="20"/>
              </w:rPr>
              <w:t>20.3</w:t>
            </w:r>
          </w:p>
        </w:tc>
      </w:tr>
      <w:tr w:rsidR="00CA5993" w:rsidRPr="000B65EB" w14:paraId="624B2095" w14:textId="77777777" w:rsidTr="002014FC">
        <w:tc>
          <w:tcPr>
            <w:tcW w:w="1885" w:type="dxa"/>
          </w:tcPr>
          <w:p w14:paraId="6281DF55" w14:textId="77EF4135" w:rsidR="00CA5993" w:rsidRPr="000B65EB" w:rsidRDefault="00394BCD" w:rsidP="00CA5993">
            <w:pPr>
              <w:jc w:val="both"/>
              <w:rPr>
                <w:sz w:val="20"/>
                <w:szCs w:val="20"/>
              </w:rPr>
            </w:pPr>
            <w:r>
              <w:rPr>
                <w:sz w:val="20"/>
                <w:szCs w:val="20"/>
              </w:rPr>
              <w:t>4</w:t>
            </w:r>
            <w:r w:rsidR="00FD761B">
              <w:rPr>
                <w:sz w:val="20"/>
                <w:szCs w:val="20"/>
              </w:rPr>
              <w:t>. Wetlands</w:t>
            </w:r>
          </w:p>
        </w:tc>
        <w:tc>
          <w:tcPr>
            <w:tcW w:w="690" w:type="dxa"/>
            <w:tcBorders>
              <w:top w:val="single" w:sz="4" w:space="0" w:color="auto"/>
              <w:left w:val="nil"/>
              <w:bottom w:val="single" w:sz="4" w:space="0" w:color="auto"/>
              <w:right w:val="single" w:sz="4" w:space="0" w:color="auto"/>
            </w:tcBorders>
            <w:vAlign w:val="bottom"/>
          </w:tcPr>
          <w:p w14:paraId="2B619F1D" w14:textId="30A580BF"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5B21F034" w14:textId="5848E7D7"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4008DE78" w14:textId="7FF315BE"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2F4B8ACB" w14:textId="2B9616C8"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0018687D" w14:textId="37F4BAC4"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436D359D" w14:textId="42ADCF50"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4FAE9656" w14:textId="20F70F4C"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77CA4199" w14:textId="4112AB47" w:rsidR="00CA5993" w:rsidRPr="000B65EB" w:rsidRDefault="00CA5993" w:rsidP="00CA5993">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25437B0D" w14:textId="0441A660" w:rsidR="00CA5993" w:rsidRPr="000B65EB" w:rsidRDefault="00CA5993" w:rsidP="00CA5993">
            <w:pPr>
              <w:jc w:val="both"/>
              <w:rPr>
                <w:sz w:val="20"/>
                <w:szCs w:val="20"/>
              </w:rPr>
            </w:pPr>
          </w:p>
        </w:tc>
        <w:tc>
          <w:tcPr>
            <w:tcW w:w="689" w:type="dxa"/>
            <w:tcBorders>
              <w:top w:val="single" w:sz="4" w:space="0" w:color="auto"/>
              <w:left w:val="single" w:sz="4" w:space="0" w:color="auto"/>
              <w:bottom w:val="single" w:sz="4" w:space="0" w:color="auto"/>
              <w:right w:val="single" w:sz="4" w:space="0" w:color="auto"/>
            </w:tcBorders>
            <w:vAlign w:val="bottom"/>
          </w:tcPr>
          <w:p w14:paraId="28D46DED" w14:textId="659873B6" w:rsidR="00CA5993" w:rsidRPr="000B65EB" w:rsidRDefault="00CA5993" w:rsidP="00CA5993">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7889EC85" w14:textId="249BE7DB" w:rsidR="00CA5993" w:rsidRPr="000B65EB" w:rsidRDefault="00CA5993" w:rsidP="00CA5993">
            <w:pPr>
              <w:jc w:val="both"/>
              <w:rPr>
                <w:sz w:val="20"/>
                <w:szCs w:val="20"/>
              </w:rPr>
            </w:pPr>
          </w:p>
        </w:tc>
        <w:tc>
          <w:tcPr>
            <w:tcW w:w="762" w:type="dxa"/>
            <w:tcBorders>
              <w:top w:val="single" w:sz="4" w:space="0" w:color="auto"/>
              <w:left w:val="single" w:sz="4" w:space="0" w:color="auto"/>
              <w:bottom w:val="single" w:sz="4" w:space="0" w:color="auto"/>
              <w:right w:val="single" w:sz="4" w:space="0" w:color="auto"/>
            </w:tcBorders>
            <w:vAlign w:val="bottom"/>
          </w:tcPr>
          <w:p w14:paraId="5E4398D6" w14:textId="0C1A9521" w:rsidR="00CA5993" w:rsidRPr="000B65EB" w:rsidRDefault="00CA5993" w:rsidP="00CA5993">
            <w:pPr>
              <w:jc w:val="both"/>
              <w:rPr>
                <w:sz w:val="20"/>
                <w:szCs w:val="20"/>
              </w:rPr>
            </w:pPr>
          </w:p>
        </w:tc>
      </w:tr>
      <w:tr w:rsidR="00CA5993" w:rsidRPr="000B65EB" w14:paraId="51F06909" w14:textId="77777777" w:rsidTr="002014FC">
        <w:tc>
          <w:tcPr>
            <w:tcW w:w="1885" w:type="dxa"/>
          </w:tcPr>
          <w:p w14:paraId="772DE1F9" w14:textId="72D7BAEC" w:rsidR="00CA5993" w:rsidRPr="000B65EB" w:rsidRDefault="00394BCD" w:rsidP="00CA5993">
            <w:pPr>
              <w:jc w:val="both"/>
              <w:rPr>
                <w:sz w:val="20"/>
                <w:szCs w:val="20"/>
              </w:rPr>
            </w:pPr>
            <w:r>
              <w:rPr>
                <w:sz w:val="20"/>
                <w:szCs w:val="20"/>
              </w:rPr>
              <w:t>5</w:t>
            </w:r>
            <w:r w:rsidR="00CA5993" w:rsidRPr="000B65EB">
              <w:rPr>
                <w:sz w:val="20"/>
                <w:szCs w:val="20"/>
              </w:rPr>
              <w:t>. Green Economy</w:t>
            </w:r>
          </w:p>
        </w:tc>
        <w:tc>
          <w:tcPr>
            <w:tcW w:w="690" w:type="dxa"/>
            <w:tcBorders>
              <w:top w:val="single" w:sz="4" w:space="0" w:color="auto"/>
            </w:tcBorders>
          </w:tcPr>
          <w:p w14:paraId="3642F23D" w14:textId="77777777" w:rsidR="00CA5993" w:rsidRPr="000B65EB" w:rsidRDefault="00CA5993" w:rsidP="00CA5993">
            <w:pPr>
              <w:jc w:val="both"/>
              <w:rPr>
                <w:sz w:val="20"/>
                <w:szCs w:val="20"/>
              </w:rPr>
            </w:pPr>
            <w:r w:rsidRPr="000B65EB">
              <w:rPr>
                <w:sz w:val="20"/>
                <w:szCs w:val="20"/>
              </w:rPr>
              <w:t>2.0</w:t>
            </w:r>
            <w:r w:rsidRPr="000B65EB">
              <w:rPr>
                <w:rStyle w:val="FootnoteReference"/>
                <w:sz w:val="20"/>
                <w:szCs w:val="20"/>
              </w:rPr>
              <w:footnoteReference w:id="5"/>
            </w:r>
          </w:p>
        </w:tc>
        <w:tc>
          <w:tcPr>
            <w:tcW w:w="690" w:type="dxa"/>
            <w:tcBorders>
              <w:top w:val="single" w:sz="4" w:space="0" w:color="auto"/>
            </w:tcBorders>
          </w:tcPr>
          <w:p w14:paraId="4153CD7A" w14:textId="0CF2F674" w:rsidR="00CA5993" w:rsidRPr="000B65EB" w:rsidRDefault="00CA5993" w:rsidP="00CA5993">
            <w:pPr>
              <w:jc w:val="both"/>
              <w:rPr>
                <w:sz w:val="20"/>
                <w:szCs w:val="20"/>
              </w:rPr>
            </w:pPr>
            <w:r w:rsidRPr="000B65EB">
              <w:rPr>
                <w:sz w:val="20"/>
                <w:szCs w:val="20"/>
              </w:rPr>
              <w:t>2</w:t>
            </w:r>
            <w:r>
              <w:rPr>
                <w:sz w:val="20"/>
                <w:szCs w:val="20"/>
              </w:rPr>
              <w:t>.0</w:t>
            </w:r>
            <w:r w:rsidRPr="000B65EB">
              <w:rPr>
                <w:rStyle w:val="FootnoteReference"/>
                <w:sz w:val="20"/>
                <w:szCs w:val="20"/>
              </w:rPr>
              <w:footnoteReference w:id="6"/>
            </w:r>
          </w:p>
        </w:tc>
        <w:tc>
          <w:tcPr>
            <w:tcW w:w="690" w:type="dxa"/>
            <w:tcBorders>
              <w:top w:val="single" w:sz="4" w:space="0" w:color="auto"/>
            </w:tcBorders>
          </w:tcPr>
          <w:p w14:paraId="46FE8774" w14:textId="77777777" w:rsidR="00CA5993" w:rsidRPr="000B65EB" w:rsidRDefault="00CA5993" w:rsidP="00CA5993">
            <w:pPr>
              <w:jc w:val="both"/>
              <w:rPr>
                <w:sz w:val="20"/>
                <w:szCs w:val="20"/>
              </w:rPr>
            </w:pPr>
          </w:p>
        </w:tc>
        <w:tc>
          <w:tcPr>
            <w:tcW w:w="690" w:type="dxa"/>
            <w:tcBorders>
              <w:top w:val="single" w:sz="4" w:space="0" w:color="auto"/>
            </w:tcBorders>
          </w:tcPr>
          <w:p w14:paraId="2D9F4795" w14:textId="77777777" w:rsidR="00CA5993" w:rsidRPr="000B65EB" w:rsidRDefault="00CA5993" w:rsidP="00CA5993">
            <w:pPr>
              <w:jc w:val="both"/>
              <w:rPr>
                <w:sz w:val="20"/>
                <w:szCs w:val="20"/>
              </w:rPr>
            </w:pPr>
          </w:p>
        </w:tc>
        <w:tc>
          <w:tcPr>
            <w:tcW w:w="690" w:type="dxa"/>
            <w:tcBorders>
              <w:top w:val="single" w:sz="4" w:space="0" w:color="auto"/>
            </w:tcBorders>
          </w:tcPr>
          <w:p w14:paraId="5289DBD2" w14:textId="77777777" w:rsidR="00CA5993" w:rsidRPr="000B65EB" w:rsidRDefault="00CA5993" w:rsidP="00CA5993">
            <w:pPr>
              <w:jc w:val="both"/>
              <w:rPr>
                <w:sz w:val="20"/>
                <w:szCs w:val="20"/>
              </w:rPr>
            </w:pPr>
          </w:p>
        </w:tc>
        <w:tc>
          <w:tcPr>
            <w:tcW w:w="690" w:type="dxa"/>
            <w:tcBorders>
              <w:top w:val="single" w:sz="4" w:space="0" w:color="auto"/>
            </w:tcBorders>
          </w:tcPr>
          <w:p w14:paraId="0DC2E614" w14:textId="77777777" w:rsidR="00CA5993" w:rsidRPr="000B65EB" w:rsidRDefault="00CA5993" w:rsidP="00CA5993">
            <w:pPr>
              <w:jc w:val="both"/>
              <w:rPr>
                <w:sz w:val="20"/>
                <w:szCs w:val="20"/>
              </w:rPr>
            </w:pPr>
          </w:p>
        </w:tc>
        <w:tc>
          <w:tcPr>
            <w:tcW w:w="690" w:type="dxa"/>
            <w:tcBorders>
              <w:top w:val="single" w:sz="4" w:space="0" w:color="auto"/>
            </w:tcBorders>
          </w:tcPr>
          <w:p w14:paraId="09013821" w14:textId="77777777" w:rsidR="00CA5993" w:rsidRPr="000B65EB" w:rsidRDefault="00CA5993" w:rsidP="00CA5993">
            <w:pPr>
              <w:jc w:val="both"/>
              <w:rPr>
                <w:sz w:val="20"/>
                <w:szCs w:val="20"/>
              </w:rPr>
            </w:pPr>
          </w:p>
        </w:tc>
        <w:tc>
          <w:tcPr>
            <w:tcW w:w="690" w:type="dxa"/>
            <w:tcBorders>
              <w:top w:val="single" w:sz="4" w:space="0" w:color="auto"/>
            </w:tcBorders>
          </w:tcPr>
          <w:p w14:paraId="0ED2F992" w14:textId="77777777" w:rsidR="00CA5993" w:rsidRPr="000B65EB" w:rsidRDefault="00CA5993" w:rsidP="00CA5993">
            <w:pPr>
              <w:jc w:val="both"/>
              <w:rPr>
                <w:sz w:val="20"/>
                <w:szCs w:val="20"/>
              </w:rPr>
            </w:pPr>
          </w:p>
        </w:tc>
        <w:tc>
          <w:tcPr>
            <w:tcW w:w="690" w:type="dxa"/>
            <w:tcBorders>
              <w:top w:val="single" w:sz="4" w:space="0" w:color="auto"/>
            </w:tcBorders>
          </w:tcPr>
          <w:p w14:paraId="4EBD16A0" w14:textId="77777777" w:rsidR="00CA5993" w:rsidRPr="000B65EB" w:rsidRDefault="00CA5993" w:rsidP="00CA5993">
            <w:pPr>
              <w:jc w:val="both"/>
              <w:rPr>
                <w:sz w:val="20"/>
                <w:szCs w:val="20"/>
              </w:rPr>
            </w:pPr>
          </w:p>
        </w:tc>
        <w:tc>
          <w:tcPr>
            <w:tcW w:w="689" w:type="dxa"/>
            <w:tcBorders>
              <w:top w:val="single" w:sz="4" w:space="0" w:color="auto"/>
            </w:tcBorders>
          </w:tcPr>
          <w:p w14:paraId="4719E7FE" w14:textId="77777777" w:rsidR="00CA5993" w:rsidRPr="000B65EB" w:rsidRDefault="00CA5993" w:rsidP="00CA5993">
            <w:pPr>
              <w:jc w:val="both"/>
              <w:rPr>
                <w:sz w:val="20"/>
                <w:szCs w:val="20"/>
              </w:rPr>
            </w:pPr>
          </w:p>
        </w:tc>
        <w:tc>
          <w:tcPr>
            <w:tcW w:w="709" w:type="dxa"/>
            <w:tcBorders>
              <w:top w:val="single" w:sz="4" w:space="0" w:color="auto"/>
            </w:tcBorders>
          </w:tcPr>
          <w:p w14:paraId="47E5DC61" w14:textId="77777777" w:rsidR="00CA5993" w:rsidRPr="000B65EB" w:rsidRDefault="00CA5993" w:rsidP="00CA5993">
            <w:pPr>
              <w:jc w:val="both"/>
              <w:rPr>
                <w:sz w:val="20"/>
                <w:szCs w:val="20"/>
              </w:rPr>
            </w:pPr>
          </w:p>
        </w:tc>
        <w:tc>
          <w:tcPr>
            <w:tcW w:w="762" w:type="dxa"/>
            <w:tcBorders>
              <w:top w:val="single" w:sz="4" w:space="0" w:color="auto"/>
            </w:tcBorders>
          </w:tcPr>
          <w:p w14:paraId="58445EA9" w14:textId="20376767" w:rsidR="00CA5993" w:rsidRPr="000B65EB" w:rsidRDefault="00CA5993" w:rsidP="00CA5993">
            <w:pPr>
              <w:jc w:val="both"/>
              <w:rPr>
                <w:sz w:val="20"/>
                <w:szCs w:val="20"/>
              </w:rPr>
            </w:pPr>
            <w:r>
              <w:rPr>
                <w:sz w:val="20"/>
                <w:szCs w:val="20"/>
              </w:rPr>
              <w:t>4</w:t>
            </w:r>
          </w:p>
        </w:tc>
      </w:tr>
      <w:tr w:rsidR="00CA5993" w:rsidRPr="000B65EB" w14:paraId="636F2474" w14:textId="77777777" w:rsidTr="002014FC">
        <w:tc>
          <w:tcPr>
            <w:tcW w:w="1885" w:type="dxa"/>
          </w:tcPr>
          <w:p w14:paraId="0EFA70D7" w14:textId="5E328825" w:rsidR="00CA5993" w:rsidRPr="000B65EB" w:rsidRDefault="00394BCD" w:rsidP="00CA5993">
            <w:pPr>
              <w:jc w:val="both"/>
              <w:rPr>
                <w:sz w:val="20"/>
                <w:szCs w:val="20"/>
              </w:rPr>
            </w:pPr>
            <w:r>
              <w:rPr>
                <w:sz w:val="20"/>
                <w:szCs w:val="20"/>
              </w:rPr>
              <w:t>6</w:t>
            </w:r>
            <w:r w:rsidR="00FD761B">
              <w:rPr>
                <w:sz w:val="20"/>
                <w:szCs w:val="20"/>
              </w:rPr>
              <w:t>.</w:t>
            </w:r>
            <w:r w:rsidR="00CA5993" w:rsidRPr="000B65EB">
              <w:rPr>
                <w:sz w:val="20"/>
                <w:szCs w:val="20"/>
              </w:rPr>
              <w:t xml:space="preserve"> TRS Program </w:t>
            </w:r>
          </w:p>
        </w:tc>
        <w:tc>
          <w:tcPr>
            <w:tcW w:w="690" w:type="dxa"/>
          </w:tcPr>
          <w:p w14:paraId="38C7912B" w14:textId="77777777" w:rsidR="00CA5993" w:rsidRPr="000B65EB" w:rsidRDefault="00CA5993" w:rsidP="00CA5993">
            <w:pPr>
              <w:jc w:val="both"/>
              <w:rPr>
                <w:sz w:val="20"/>
                <w:szCs w:val="20"/>
              </w:rPr>
            </w:pPr>
            <w:r w:rsidRPr="000B65EB">
              <w:rPr>
                <w:sz w:val="20"/>
                <w:szCs w:val="20"/>
              </w:rPr>
              <w:t>1.9</w:t>
            </w:r>
          </w:p>
        </w:tc>
        <w:tc>
          <w:tcPr>
            <w:tcW w:w="690" w:type="dxa"/>
          </w:tcPr>
          <w:p w14:paraId="5B18E6C7" w14:textId="77777777" w:rsidR="00CA5993" w:rsidRPr="000B65EB" w:rsidRDefault="00CA5993" w:rsidP="00CA5993">
            <w:pPr>
              <w:jc w:val="both"/>
              <w:rPr>
                <w:sz w:val="20"/>
                <w:szCs w:val="20"/>
              </w:rPr>
            </w:pPr>
            <w:r w:rsidRPr="000B65EB">
              <w:rPr>
                <w:sz w:val="20"/>
                <w:szCs w:val="20"/>
              </w:rPr>
              <w:t>2.1</w:t>
            </w:r>
          </w:p>
        </w:tc>
        <w:tc>
          <w:tcPr>
            <w:tcW w:w="690" w:type="dxa"/>
          </w:tcPr>
          <w:p w14:paraId="655A370F" w14:textId="77777777" w:rsidR="00CA5993" w:rsidRPr="000B65EB" w:rsidRDefault="00CA5993" w:rsidP="00CA5993">
            <w:pPr>
              <w:jc w:val="both"/>
              <w:rPr>
                <w:sz w:val="20"/>
                <w:szCs w:val="20"/>
              </w:rPr>
            </w:pPr>
            <w:r w:rsidRPr="000B65EB">
              <w:rPr>
                <w:sz w:val="20"/>
                <w:szCs w:val="20"/>
              </w:rPr>
              <w:t>2.3</w:t>
            </w:r>
          </w:p>
        </w:tc>
        <w:tc>
          <w:tcPr>
            <w:tcW w:w="690" w:type="dxa"/>
          </w:tcPr>
          <w:p w14:paraId="50FF2153" w14:textId="77777777" w:rsidR="00CA5993" w:rsidRPr="000B65EB" w:rsidRDefault="00CA5993" w:rsidP="00CA5993">
            <w:pPr>
              <w:jc w:val="both"/>
              <w:rPr>
                <w:sz w:val="20"/>
                <w:szCs w:val="20"/>
              </w:rPr>
            </w:pPr>
            <w:r w:rsidRPr="000B65EB">
              <w:rPr>
                <w:sz w:val="20"/>
                <w:szCs w:val="20"/>
              </w:rPr>
              <w:t>2.6</w:t>
            </w:r>
          </w:p>
        </w:tc>
        <w:tc>
          <w:tcPr>
            <w:tcW w:w="690" w:type="dxa"/>
          </w:tcPr>
          <w:p w14:paraId="66AE560D" w14:textId="77777777" w:rsidR="00CA5993" w:rsidRPr="000B65EB" w:rsidRDefault="00CA5993" w:rsidP="00CA5993">
            <w:pPr>
              <w:jc w:val="both"/>
              <w:rPr>
                <w:sz w:val="20"/>
                <w:szCs w:val="20"/>
              </w:rPr>
            </w:pPr>
            <w:r w:rsidRPr="000B65EB">
              <w:rPr>
                <w:sz w:val="20"/>
                <w:szCs w:val="20"/>
              </w:rPr>
              <w:t>2.9</w:t>
            </w:r>
          </w:p>
        </w:tc>
        <w:tc>
          <w:tcPr>
            <w:tcW w:w="690" w:type="dxa"/>
          </w:tcPr>
          <w:p w14:paraId="492815F3" w14:textId="77777777" w:rsidR="00CA5993" w:rsidRPr="000B65EB" w:rsidRDefault="00CA5993" w:rsidP="00CA5993">
            <w:pPr>
              <w:jc w:val="both"/>
              <w:rPr>
                <w:sz w:val="20"/>
                <w:szCs w:val="20"/>
              </w:rPr>
            </w:pPr>
            <w:r w:rsidRPr="000B65EB">
              <w:rPr>
                <w:sz w:val="20"/>
                <w:szCs w:val="20"/>
              </w:rPr>
              <w:t>3.2</w:t>
            </w:r>
          </w:p>
        </w:tc>
        <w:tc>
          <w:tcPr>
            <w:tcW w:w="690" w:type="dxa"/>
          </w:tcPr>
          <w:p w14:paraId="21DEF454" w14:textId="77777777" w:rsidR="00CA5993" w:rsidRPr="000B65EB" w:rsidRDefault="00CA5993" w:rsidP="00CA5993">
            <w:pPr>
              <w:jc w:val="both"/>
              <w:rPr>
                <w:sz w:val="20"/>
                <w:szCs w:val="20"/>
              </w:rPr>
            </w:pPr>
            <w:r w:rsidRPr="000B65EB">
              <w:rPr>
                <w:sz w:val="20"/>
                <w:szCs w:val="20"/>
              </w:rPr>
              <w:t>3.5</w:t>
            </w:r>
          </w:p>
        </w:tc>
        <w:tc>
          <w:tcPr>
            <w:tcW w:w="690" w:type="dxa"/>
          </w:tcPr>
          <w:p w14:paraId="01500752" w14:textId="77777777" w:rsidR="00CA5993" w:rsidRPr="000B65EB" w:rsidRDefault="00CA5993" w:rsidP="00CA5993">
            <w:pPr>
              <w:jc w:val="both"/>
              <w:rPr>
                <w:sz w:val="20"/>
                <w:szCs w:val="20"/>
              </w:rPr>
            </w:pPr>
            <w:r w:rsidRPr="000B65EB">
              <w:rPr>
                <w:sz w:val="20"/>
                <w:szCs w:val="20"/>
              </w:rPr>
              <w:t>3.9</w:t>
            </w:r>
          </w:p>
        </w:tc>
        <w:tc>
          <w:tcPr>
            <w:tcW w:w="690" w:type="dxa"/>
          </w:tcPr>
          <w:p w14:paraId="76358F3B" w14:textId="77777777" w:rsidR="00CA5993" w:rsidRPr="000B65EB" w:rsidRDefault="00CA5993" w:rsidP="00CA5993">
            <w:pPr>
              <w:jc w:val="both"/>
              <w:rPr>
                <w:sz w:val="20"/>
                <w:szCs w:val="20"/>
              </w:rPr>
            </w:pPr>
            <w:r w:rsidRPr="000B65EB">
              <w:rPr>
                <w:sz w:val="20"/>
                <w:szCs w:val="20"/>
              </w:rPr>
              <w:t>4.4</w:t>
            </w:r>
          </w:p>
        </w:tc>
        <w:tc>
          <w:tcPr>
            <w:tcW w:w="689" w:type="dxa"/>
          </w:tcPr>
          <w:p w14:paraId="7FC4BE58" w14:textId="77777777" w:rsidR="00CA5993" w:rsidRPr="000B65EB" w:rsidRDefault="00CA5993" w:rsidP="00CA5993">
            <w:pPr>
              <w:jc w:val="both"/>
              <w:rPr>
                <w:sz w:val="20"/>
                <w:szCs w:val="20"/>
              </w:rPr>
            </w:pPr>
            <w:r w:rsidRPr="000B65EB">
              <w:rPr>
                <w:sz w:val="20"/>
                <w:szCs w:val="20"/>
              </w:rPr>
              <w:t>4.9</w:t>
            </w:r>
          </w:p>
        </w:tc>
        <w:tc>
          <w:tcPr>
            <w:tcW w:w="709" w:type="dxa"/>
          </w:tcPr>
          <w:p w14:paraId="39C741B6" w14:textId="77777777" w:rsidR="00CA5993" w:rsidRPr="000B65EB" w:rsidRDefault="00CA5993" w:rsidP="00CA5993">
            <w:pPr>
              <w:jc w:val="both"/>
              <w:rPr>
                <w:sz w:val="20"/>
                <w:szCs w:val="20"/>
              </w:rPr>
            </w:pPr>
            <w:r w:rsidRPr="000B65EB">
              <w:rPr>
                <w:sz w:val="20"/>
                <w:szCs w:val="20"/>
              </w:rPr>
              <w:t>5.3</w:t>
            </w:r>
          </w:p>
        </w:tc>
        <w:tc>
          <w:tcPr>
            <w:tcW w:w="762" w:type="dxa"/>
          </w:tcPr>
          <w:p w14:paraId="2C30B3D1" w14:textId="3BE8F121" w:rsidR="00CA5993" w:rsidRPr="000B65EB" w:rsidRDefault="00CA5993" w:rsidP="00CA5993">
            <w:pPr>
              <w:jc w:val="both"/>
              <w:rPr>
                <w:sz w:val="20"/>
                <w:szCs w:val="20"/>
              </w:rPr>
            </w:pPr>
            <w:r w:rsidRPr="000B65EB">
              <w:rPr>
                <w:sz w:val="20"/>
                <w:szCs w:val="20"/>
              </w:rPr>
              <w:t>37</w:t>
            </w:r>
          </w:p>
        </w:tc>
      </w:tr>
      <w:tr w:rsidR="00CA5993" w:rsidRPr="000B65EB" w14:paraId="187E9C6C" w14:textId="77777777" w:rsidTr="002014FC">
        <w:tc>
          <w:tcPr>
            <w:tcW w:w="1885" w:type="dxa"/>
          </w:tcPr>
          <w:p w14:paraId="39D65394" w14:textId="539DD4B3" w:rsidR="00CA5993" w:rsidRPr="000B65EB" w:rsidRDefault="00394BCD" w:rsidP="00CA5993">
            <w:pPr>
              <w:jc w:val="both"/>
              <w:rPr>
                <w:sz w:val="20"/>
                <w:szCs w:val="20"/>
              </w:rPr>
            </w:pPr>
            <w:r>
              <w:rPr>
                <w:sz w:val="20"/>
                <w:szCs w:val="20"/>
              </w:rPr>
              <w:t>7</w:t>
            </w:r>
            <w:r w:rsidR="00CA5993" w:rsidRPr="000B65EB">
              <w:rPr>
                <w:sz w:val="20"/>
                <w:szCs w:val="20"/>
              </w:rPr>
              <w:t>. PA Finance Plan</w:t>
            </w:r>
          </w:p>
        </w:tc>
        <w:tc>
          <w:tcPr>
            <w:tcW w:w="690" w:type="dxa"/>
          </w:tcPr>
          <w:p w14:paraId="6E511BA5" w14:textId="30381089" w:rsidR="00CA5993" w:rsidRPr="000B65EB" w:rsidRDefault="00CA5993" w:rsidP="00CA5993">
            <w:pPr>
              <w:jc w:val="both"/>
              <w:rPr>
                <w:sz w:val="20"/>
                <w:szCs w:val="20"/>
              </w:rPr>
            </w:pPr>
            <w:r w:rsidRPr="000B65EB">
              <w:rPr>
                <w:sz w:val="20"/>
                <w:szCs w:val="20"/>
              </w:rPr>
              <w:t>6.9</w:t>
            </w:r>
          </w:p>
        </w:tc>
        <w:tc>
          <w:tcPr>
            <w:tcW w:w="690" w:type="dxa"/>
          </w:tcPr>
          <w:p w14:paraId="389E82B3" w14:textId="19488D50" w:rsidR="00CA5993" w:rsidRPr="000B65EB" w:rsidRDefault="00CA5993" w:rsidP="00CA5993">
            <w:pPr>
              <w:jc w:val="both"/>
              <w:rPr>
                <w:sz w:val="20"/>
                <w:szCs w:val="20"/>
              </w:rPr>
            </w:pPr>
            <w:r w:rsidRPr="000B65EB">
              <w:rPr>
                <w:sz w:val="20"/>
                <w:szCs w:val="20"/>
              </w:rPr>
              <w:t>7.6</w:t>
            </w:r>
          </w:p>
        </w:tc>
        <w:tc>
          <w:tcPr>
            <w:tcW w:w="690" w:type="dxa"/>
          </w:tcPr>
          <w:p w14:paraId="3408ED50" w14:textId="3DB2FD7D" w:rsidR="00CA5993" w:rsidRPr="000B65EB" w:rsidRDefault="00CA5993" w:rsidP="00CA5993">
            <w:pPr>
              <w:jc w:val="both"/>
              <w:rPr>
                <w:sz w:val="20"/>
                <w:szCs w:val="20"/>
              </w:rPr>
            </w:pPr>
            <w:r w:rsidRPr="000B65EB">
              <w:rPr>
                <w:sz w:val="20"/>
                <w:szCs w:val="20"/>
              </w:rPr>
              <w:t>8.3</w:t>
            </w:r>
          </w:p>
        </w:tc>
        <w:tc>
          <w:tcPr>
            <w:tcW w:w="690" w:type="dxa"/>
          </w:tcPr>
          <w:p w14:paraId="5584D932" w14:textId="00E7D8F1" w:rsidR="00CA5993" w:rsidRPr="000B65EB" w:rsidRDefault="00CA5993" w:rsidP="00CA5993">
            <w:pPr>
              <w:jc w:val="both"/>
              <w:rPr>
                <w:sz w:val="20"/>
                <w:szCs w:val="20"/>
              </w:rPr>
            </w:pPr>
            <w:r w:rsidRPr="000B65EB">
              <w:rPr>
                <w:sz w:val="20"/>
                <w:szCs w:val="20"/>
              </w:rPr>
              <w:t>9.1</w:t>
            </w:r>
          </w:p>
        </w:tc>
        <w:tc>
          <w:tcPr>
            <w:tcW w:w="690" w:type="dxa"/>
          </w:tcPr>
          <w:p w14:paraId="648D49C6" w14:textId="41BDF552" w:rsidR="00CA5993" w:rsidRPr="000B65EB" w:rsidRDefault="00CA5993" w:rsidP="00CA5993">
            <w:pPr>
              <w:jc w:val="both"/>
              <w:rPr>
                <w:sz w:val="20"/>
                <w:szCs w:val="20"/>
              </w:rPr>
            </w:pPr>
            <w:r w:rsidRPr="000B65EB">
              <w:rPr>
                <w:sz w:val="20"/>
                <w:szCs w:val="20"/>
              </w:rPr>
              <w:t>10.1</w:t>
            </w:r>
          </w:p>
        </w:tc>
        <w:tc>
          <w:tcPr>
            <w:tcW w:w="690" w:type="dxa"/>
          </w:tcPr>
          <w:p w14:paraId="1B541F60" w14:textId="575F1090" w:rsidR="00CA5993" w:rsidRPr="000B65EB" w:rsidRDefault="00CA5993" w:rsidP="00CA5993">
            <w:pPr>
              <w:jc w:val="both"/>
              <w:rPr>
                <w:sz w:val="20"/>
                <w:szCs w:val="20"/>
              </w:rPr>
            </w:pPr>
            <w:r w:rsidRPr="000B65EB">
              <w:rPr>
                <w:sz w:val="20"/>
                <w:szCs w:val="20"/>
              </w:rPr>
              <w:t>11.1</w:t>
            </w:r>
          </w:p>
        </w:tc>
        <w:tc>
          <w:tcPr>
            <w:tcW w:w="690" w:type="dxa"/>
          </w:tcPr>
          <w:p w14:paraId="054475AD" w14:textId="4BA40C9B" w:rsidR="00CA5993" w:rsidRPr="000B65EB" w:rsidRDefault="00CA5993" w:rsidP="00CA5993">
            <w:pPr>
              <w:jc w:val="both"/>
              <w:rPr>
                <w:sz w:val="20"/>
                <w:szCs w:val="20"/>
              </w:rPr>
            </w:pPr>
            <w:r>
              <w:rPr>
                <w:sz w:val="20"/>
                <w:szCs w:val="20"/>
              </w:rPr>
              <w:t>11.1</w:t>
            </w:r>
          </w:p>
        </w:tc>
        <w:tc>
          <w:tcPr>
            <w:tcW w:w="690" w:type="dxa"/>
          </w:tcPr>
          <w:p w14:paraId="2E63327C" w14:textId="488F9F4D" w:rsidR="00CA5993" w:rsidRPr="000B65EB" w:rsidRDefault="00CA5993" w:rsidP="00CA5993">
            <w:pPr>
              <w:jc w:val="both"/>
              <w:rPr>
                <w:sz w:val="20"/>
                <w:szCs w:val="20"/>
              </w:rPr>
            </w:pPr>
            <w:r>
              <w:rPr>
                <w:sz w:val="20"/>
                <w:szCs w:val="20"/>
              </w:rPr>
              <w:t>11.1</w:t>
            </w:r>
          </w:p>
        </w:tc>
        <w:tc>
          <w:tcPr>
            <w:tcW w:w="690" w:type="dxa"/>
          </w:tcPr>
          <w:p w14:paraId="2E948136" w14:textId="3539BBB7" w:rsidR="00CA5993" w:rsidRPr="000B65EB" w:rsidRDefault="00CA5993" w:rsidP="00CA5993">
            <w:pPr>
              <w:jc w:val="both"/>
              <w:rPr>
                <w:sz w:val="20"/>
                <w:szCs w:val="20"/>
              </w:rPr>
            </w:pPr>
            <w:r>
              <w:rPr>
                <w:sz w:val="20"/>
                <w:szCs w:val="20"/>
              </w:rPr>
              <w:t>11.1</w:t>
            </w:r>
          </w:p>
        </w:tc>
        <w:tc>
          <w:tcPr>
            <w:tcW w:w="689" w:type="dxa"/>
          </w:tcPr>
          <w:p w14:paraId="122DB702" w14:textId="621115FE" w:rsidR="00CA5993" w:rsidRPr="000B65EB" w:rsidRDefault="00CA5993" w:rsidP="00CA5993">
            <w:pPr>
              <w:jc w:val="both"/>
              <w:rPr>
                <w:sz w:val="20"/>
                <w:szCs w:val="20"/>
              </w:rPr>
            </w:pPr>
            <w:r>
              <w:rPr>
                <w:sz w:val="20"/>
                <w:szCs w:val="20"/>
              </w:rPr>
              <w:t>11.1</w:t>
            </w:r>
          </w:p>
        </w:tc>
        <w:tc>
          <w:tcPr>
            <w:tcW w:w="709" w:type="dxa"/>
          </w:tcPr>
          <w:p w14:paraId="7ED278A7" w14:textId="55C31758" w:rsidR="00CA5993" w:rsidRPr="000B65EB" w:rsidRDefault="00CA5993" w:rsidP="00CA5993">
            <w:pPr>
              <w:jc w:val="both"/>
              <w:rPr>
                <w:sz w:val="20"/>
                <w:szCs w:val="20"/>
              </w:rPr>
            </w:pPr>
            <w:r>
              <w:rPr>
                <w:sz w:val="20"/>
                <w:szCs w:val="20"/>
              </w:rPr>
              <w:t>11.1</w:t>
            </w:r>
          </w:p>
        </w:tc>
        <w:tc>
          <w:tcPr>
            <w:tcW w:w="762" w:type="dxa"/>
          </w:tcPr>
          <w:p w14:paraId="6B6B8FF5" w14:textId="4AD29295" w:rsidR="00CA5993" w:rsidRPr="000B65EB" w:rsidRDefault="00CA5993" w:rsidP="00CA5993">
            <w:pPr>
              <w:jc w:val="both"/>
              <w:rPr>
                <w:sz w:val="20"/>
                <w:szCs w:val="20"/>
              </w:rPr>
            </w:pPr>
            <w:r>
              <w:rPr>
                <w:sz w:val="20"/>
                <w:szCs w:val="20"/>
              </w:rPr>
              <w:t>108.6</w:t>
            </w:r>
          </w:p>
        </w:tc>
      </w:tr>
      <w:tr w:rsidR="00CA5993" w:rsidRPr="000B65EB" w14:paraId="1152D1E6" w14:textId="77777777" w:rsidTr="002014FC">
        <w:tc>
          <w:tcPr>
            <w:tcW w:w="1885" w:type="dxa"/>
          </w:tcPr>
          <w:p w14:paraId="4C439CCC" w14:textId="333BD595" w:rsidR="00CA5993" w:rsidRPr="000B65EB" w:rsidRDefault="00394BCD" w:rsidP="00CA5993">
            <w:pPr>
              <w:jc w:val="both"/>
              <w:rPr>
                <w:sz w:val="20"/>
                <w:szCs w:val="20"/>
              </w:rPr>
            </w:pPr>
            <w:r>
              <w:rPr>
                <w:sz w:val="20"/>
                <w:szCs w:val="20"/>
              </w:rPr>
              <w:t>8</w:t>
            </w:r>
            <w:r w:rsidR="00CA5993" w:rsidRPr="000B65EB">
              <w:rPr>
                <w:sz w:val="20"/>
                <w:szCs w:val="20"/>
              </w:rPr>
              <w:t>. Air</w:t>
            </w:r>
            <w:r w:rsidR="00FD761B">
              <w:rPr>
                <w:sz w:val="20"/>
                <w:szCs w:val="20"/>
              </w:rPr>
              <w:t>port</w:t>
            </w:r>
            <w:r w:rsidR="00CA5993" w:rsidRPr="000B65EB">
              <w:rPr>
                <w:sz w:val="20"/>
                <w:szCs w:val="20"/>
              </w:rPr>
              <w:t xml:space="preserve"> Tax</w:t>
            </w:r>
            <w:r w:rsidR="00FD761B">
              <w:rPr>
                <w:sz w:val="20"/>
                <w:szCs w:val="20"/>
              </w:rPr>
              <w:t>/Fee</w:t>
            </w:r>
          </w:p>
        </w:tc>
        <w:tc>
          <w:tcPr>
            <w:tcW w:w="690" w:type="dxa"/>
          </w:tcPr>
          <w:p w14:paraId="58E31579" w14:textId="1AF9E792" w:rsidR="00CA5993" w:rsidRPr="000B65EB" w:rsidRDefault="00CA5993" w:rsidP="00CA5993">
            <w:pPr>
              <w:jc w:val="both"/>
              <w:rPr>
                <w:sz w:val="20"/>
                <w:szCs w:val="20"/>
              </w:rPr>
            </w:pPr>
            <w:r>
              <w:rPr>
                <w:sz w:val="20"/>
                <w:szCs w:val="20"/>
              </w:rPr>
              <w:t>1.7</w:t>
            </w:r>
          </w:p>
        </w:tc>
        <w:tc>
          <w:tcPr>
            <w:tcW w:w="690" w:type="dxa"/>
          </w:tcPr>
          <w:p w14:paraId="1ABBBB38" w14:textId="238E6CE8" w:rsidR="00CA5993" w:rsidRPr="000B65EB" w:rsidRDefault="00CA5993" w:rsidP="00CA5993">
            <w:pPr>
              <w:jc w:val="both"/>
              <w:rPr>
                <w:sz w:val="20"/>
                <w:szCs w:val="20"/>
              </w:rPr>
            </w:pPr>
            <w:r>
              <w:rPr>
                <w:sz w:val="20"/>
                <w:szCs w:val="20"/>
              </w:rPr>
              <w:t>1.8</w:t>
            </w:r>
          </w:p>
        </w:tc>
        <w:tc>
          <w:tcPr>
            <w:tcW w:w="690" w:type="dxa"/>
          </w:tcPr>
          <w:p w14:paraId="2F0A1B47" w14:textId="2DA38263" w:rsidR="00CA5993" w:rsidRPr="000B65EB" w:rsidRDefault="00CA5993" w:rsidP="00CA5993">
            <w:pPr>
              <w:jc w:val="both"/>
              <w:rPr>
                <w:sz w:val="20"/>
                <w:szCs w:val="20"/>
              </w:rPr>
            </w:pPr>
            <w:r>
              <w:rPr>
                <w:sz w:val="20"/>
                <w:szCs w:val="20"/>
              </w:rPr>
              <w:t>2.0</w:t>
            </w:r>
          </w:p>
        </w:tc>
        <w:tc>
          <w:tcPr>
            <w:tcW w:w="690" w:type="dxa"/>
          </w:tcPr>
          <w:p w14:paraId="31C534A8" w14:textId="1875CDB2" w:rsidR="00CA5993" w:rsidRPr="000B65EB" w:rsidRDefault="00CA5993" w:rsidP="00CA5993">
            <w:pPr>
              <w:jc w:val="both"/>
              <w:rPr>
                <w:sz w:val="20"/>
                <w:szCs w:val="20"/>
              </w:rPr>
            </w:pPr>
            <w:r>
              <w:rPr>
                <w:sz w:val="20"/>
                <w:szCs w:val="20"/>
              </w:rPr>
              <w:t>2.1</w:t>
            </w:r>
          </w:p>
        </w:tc>
        <w:tc>
          <w:tcPr>
            <w:tcW w:w="690" w:type="dxa"/>
          </w:tcPr>
          <w:p w14:paraId="7581DDE8" w14:textId="70EA0693" w:rsidR="00CA5993" w:rsidRPr="000B65EB" w:rsidRDefault="00CA5993" w:rsidP="00CA5993">
            <w:pPr>
              <w:jc w:val="both"/>
              <w:rPr>
                <w:sz w:val="20"/>
                <w:szCs w:val="20"/>
              </w:rPr>
            </w:pPr>
            <w:r>
              <w:rPr>
                <w:sz w:val="20"/>
                <w:szCs w:val="20"/>
              </w:rPr>
              <w:t>2.3</w:t>
            </w:r>
          </w:p>
        </w:tc>
        <w:tc>
          <w:tcPr>
            <w:tcW w:w="690" w:type="dxa"/>
          </w:tcPr>
          <w:p w14:paraId="122AF50F" w14:textId="1053E13C" w:rsidR="00CA5993" w:rsidRPr="000B65EB" w:rsidRDefault="00CA5993" w:rsidP="00CA5993">
            <w:pPr>
              <w:jc w:val="both"/>
              <w:rPr>
                <w:sz w:val="20"/>
                <w:szCs w:val="20"/>
              </w:rPr>
            </w:pPr>
            <w:r>
              <w:rPr>
                <w:sz w:val="20"/>
                <w:szCs w:val="20"/>
              </w:rPr>
              <w:t>2.4</w:t>
            </w:r>
          </w:p>
        </w:tc>
        <w:tc>
          <w:tcPr>
            <w:tcW w:w="690" w:type="dxa"/>
          </w:tcPr>
          <w:p w14:paraId="150809F5" w14:textId="47CCE9E3" w:rsidR="00CA5993" w:rsidRPr="000B65EB" w:rsidRDefault="00CA5993" w:rsidP="00CA5993">
            <w:pPr>
              <w:jc w:val="both"/>
              <w:rPr>
                <w:sz w:val="20"/>
                <w:szCs w:val="20"/>
              </w:rPr>
            </w:pPr>
            <w:r>
              <w:rPr>
                <w:sz w:val="20"/>
                <w:szCs w:val="20"/>
              </w:rPr>
              <w:t>2.6</w:t>
            </w:r>
          </w:p>
        </w:tc>
        <w:tc>
          <w:tcPr>
            <w:tcW w:w="690" w:type="dxa"/>
          </w:tcPr>
          <w:p w14:paraId="7072B6BF" w14:textId="6EC75B55" w:rsidR="00CA5993" w:rsidRPr="000B65EB" w:rsidRDefault="00CA5993" w:rsidP="00CA5993">
            <w:pPr>
              <w:jc w:val="both"/>
              <w:rPr>
                <w:sz w:val="20"/>
                <w:szCs w:val="20"/>
              </w:rPr>
            </w:pPr>
            <w:r>
              <w:rPr>
                <w:sz w:val="20"/>
                <w:szCs w:val="20"/>
              </w:rPr>
              <w:t>2.8</w:t>
            </w:r>
          </w:p>
        </w:tc>
        <w:tc>
          <w:tcPr>
            <w:tcW w:w="690" w:type="dxa"/>
          </w:tcPr>
          <w:p w14:paraId="7BD9A6CF" w14:textId="52BA188C" w:rsidR="00CA5993" w:rsidRPr="000B65EB" w:rsidRDefault="00CA5993" w:rsidP="00CA5993">
            <w:pPr>
              <w:jc w:val="both"/>
              <w:rPr>
                <w:sz w:val="20"/>
                <w:szCs w:val="20"/>
              </w:rPr>
            </w:pPr>
            <w:r>
              <w:rPr>
                <w:sz w:val="20"/>
                <w:szCs w:val="20"/>
              </w:rPr>
              <w:t>3.0</w:t>
            </w:r>
          </w:p>
        </w:tc>
        <w:tc>
          <w:tcPr>
            <w:tcW w:w="689" w:type="dxa"/>
          </w:tcPr>
          <w:p w14:paraId="67E142EA" w14:textId="3E7061A9" w:rsidR="00CA5993" w:rsidRPr="000B65EB" w:rsidRDefault="00CA5993" w:rsidP="00CA5993">
            <w:pPr>
              <w:jc w:val="both"/>
              <w:rPr>
                <w:sz w:val="20"/>
                <w:szCs w:val="20"/>
              </w:rPr>
            </w:pPr>
            <w:r>
              <w:rPr>
                <w:sz w:val="20"/>
                <w:szCs w:val="20"/>
              </w:rPr>
              <w:t>3.2</w:t>
            </w:r>
          </w:p>
        </w:tc>
        <w:tc>
          <w:tcPr>
            <w:tcW w:w="709" w:type="dxa"/>
          </w:tcPr>
          <w:p w14:paraId="47D1049E" w14:textId="00AC03C4" w:rsidR="00CA5993" w:rsidRPr="000B65EB" w:rsidRDefault="00CA5993" w:rsidP="00CA5993">
            <w:pPr>
              <w:jc w:val="both"/>
              <w:rPr>
                <w:sz w:val="20"/>
                <w:szCs w:val="20"/>
              </w:rPr>
            </w:pPr>
            <w:r>
              <w:rPr>
                <w:sz w:val="20"/>
                <w:szCs w:val="20"/>
              </w:rPr>
              <w:t>3.4</w:t>
            </w:r>
          </w:p>
        </w:tc>
        <w:tc>
          <w:tcPr>
            <w:tcW w:w="762" w:type="dxa"/>
          </w:tcPr>
          <w:p w14:paraId="38AAF3AC" w14:textId="6E015EB9" w:rsidR="00CA5993" w:rsidRPr="000B65EB" w:rsidRDefault="00CA5993" w:rsidP="00CA5993">
            <w:pPr>
              <w:jc w:val="both"/>
              <w:rPr>
                <w:sz w:val="20"/>
                <w:szCs w:val="20"/>
              </w:rPr>
            </w:pPr>
            <w:r>
              <w:rPr>
                <w:sz w:val="20"/>
                <w:szCs w:val="20"/>
              </w:rPr>
              <w:t>27.3</w:t>
            </w:r>
          </w:p>
        </w:tc>
      </w:tr>
      <w:tr w:rsidR="00CA5993" w:rsidRPr="000B65EB" w14:paraId="65F84119" w14:textId="77777777" w:rsidTr="002014FC">
        <w:tc>
          <w:tcPr>
            <w:tcW w:w="1885" w:type="dxa"/>
          </w:tcPr>
          <w:p w14:paraId="314B11D0" w14:textId="77777777" w:rsidR="00CA5993" w:rsidRPr="000B65EB" w:rsidRDefault="00CA5993" w:rsidP="00CA5993">
            <w:pPr>
              <w:jc w:val="both"/>
              <w:rPr>
                <w:b/>
                <w:sz w:val="20"/>
                <w:szCs w:val="20"/>
              </w:rPr>
            </w:pPr>
            <w:r w:rsidRPr="000B65EB">
              <w:rPr>
                <w:b/>
                <w:sz w:val="20"/>
                <w:szCs w:val="20"/>
              </w:rPr>
              <w:t xml:space="preserve">Total </w:t>
            </w:r>
          </w:p>
        </w:tc>
        <w:tc>
          <w:tcPr>
            <w:tcW w:w="690" w:type="dxa"/>
            <w:vAlign w:val="bottom"/>
          </w:tcPr>
          <w:p w14:paraId="27F72750" w14:textId="6E4EB449" w:rsidR="00CA5993" w:rsidRPr="00D6796B" w:rsidRDefault="00CA5993" w:rsidP="00CA5993">
            <w:pPr>
              <w:jc w:val="both"/>
              <w:rPr>
                <w:b/>
                <w:sz w:val="20"/>
                <w:szCs w:val="20"/>
              </w:rPr>
            </w:pPr>
            <w:r w:rsidRPr="00D6796B">
              <w:rPr>
                <w:b/>
                <w:bCs/>
                <w:color w:val="000000"/>
                <w:sz w:val="20"/>
                <w:szCs w:val="20"/>
              </w:rPr>
              <w:t>20.2</w:t>
            </w:r>
          </w:p>
        </w:tc>
        <w:tc>
          <w:tcPr>
            <w:tcW w:w="690" w:type="dxa"/>
            <w:vAlign w:val="bottom"/>
          </w:tcPr>
          <w:p w14:paraId="4FABFE3B" w14:textId="031BAFAE" w:rsidR="00CA5993" w:rsidRPr="00D6796B" w:rsidRDefault="00CA5993" w:rsidP="00CA5993">
            <w:pPr>
              <w:jc w:val="both"/>
              <w:rPr>
                <w:b/>
                <w:sz w:val="20"/>
                <w:szCs w:val="20"/>
              </w:rPr>
            </w:pPr>
            <w:r w:rsidRPr="00D6796B">
              <w:rPr>
                <w:b/>
                <w:bCs/>
                <w:color w:val="000000"/>
                <w:sz w:val="20"/>
                <w:szCs w:val="20"/>
              </w:rPr>
              <w:t>23.5</w:t>
            </w:r>
          </w:p>
        </w:tc>
        <w:tc>
          <w:tcPr>
            <w:tcW w:w="690" w:type="dxa"/>
            <w:vAlign w:val="bottom"/>
          </w:tcPr>
          <w:p w14:paraId="1444F2EE" w14:textId="2AECADFC" w:rsidR="00CA5993" w:rsidRPr="00D6796B" w:rsidRDefault="00CA5993" w:rsidP="00CA5993">
            <w:pPr>
              <w:jc w:val="both"/>
              <w:rPr>
                <w:b/>
                <w:sz w:val="20"/>
                <w:szCs w:val="20"/>
              </w:rPr>
            </w:pPr>
            <w:r w:rsidRPr="00D6796B">
              <w:rPr>
                <w:b/>
                <w:bCs/>
                <w:color w:val="000000"/>
                <w:sz w:val="20"/>
                <w:szCs w:val="20"/>
              </w:rPr>
              <w:t>18</w:t>
            </w:r>
          </w:p>
        </w:tc>
        <w:tc>
          <w:tcPr>
            <w:tcW w:w="690" w:type="dxa"/>
            <w:vAlign w:val="bottom"/>
          </w:tcPr>
          <w:p w14:paraId="3428519A" w14:textId="00B018C8" w:rsidR="00CA5993" w:rsidRPr="00D6796B" w:rsidRDefault="00CA5993" w:rsidP="00CA5993">
            <w:pPr>
              <w:jc w:val="both"/>
              <w:rPr>
                <w:b/>
                <w:sz w:val="20"/>
                <w:szCs w:val="20"/>
              </w:rPr>
            </w:pPr>
            <w:r w:rsidRPr="00D6796B">
              <w:rPr>
                <w:b/>
                <w:bCs/>
                <w:color w:val="000000"/>
                <w:sz w:val="20"/>
                <w:szCs w:val="20"/>
              </w:rPr>
              <w:t>19.8</w:t>
            </w:r>
          </w:p>
        </w:tc>
        <w:tc>
          <w:tcPr>
            <w:tcW w:w="690" w:type="dxa"/>
            <w:vAlign w:val="bottom"/>
          </w:tcPr>
          <w:p w14:paraId="09CF632E" w14:textId="426E8587" w:rsidR="00CA5993" w:rsidRPr="00D6796B" w:rsidRDefault="00CA5993" w:rsidP="00CA5993">
            <w:pPr>
              <w:jc w:val="both"/>
              <w:rPr>
                <w:b/>
                <w:sz w:val="20"/>
                <w:szCs w:val="20"/>
              </w:rPr>
            </w:pPr>
            <w:r w:rsidRPr="00D6796B">
              <w:rPr>
                <w:b/>
                <w:bCs/>
                <w:color w:val="000000"/>
                <w:sz w:val="20"/>
                <w:szCs w:val="20"/>
              </w:rPr>
              <w:t>21.7</w:t>
            </w:r>
          </w:p>
        </w:tc>
        <w:tc>
          <w:tcPr>
            <w:tcW w:w="690" w:type="dxa"/>
            <w:vAlign w:val="bottom"/>
          </w:tcPr>
          <w:p w14:paraId="741C9434" w14:textId="585F4096" w:rsidR="00CA5993" w:rsidRPr="00D6796B" w:rsidRDefault="00CA5993" w:rsidP="00CA5993">
            <w:pPr>
              <w:jc w:val="both"/>
              <w:rPr>
                <w:b/>
                <w:sz w:val="20"/>
                <w:szCs w:val="20"/>
              </w:rPr>
            </w:pPr>
            <w:r w:rsidRPr="00D6796B">
              <w:rPr>
                <w:b/>
                <w:bCs/>
                <w:color w:val="000000"/>
                <w:sz w:val="20"/>
                <w:szCs w:val="20"/>
              </w:rPr>
              <w:t>23.4</w:t>
            </w:r>
          </w:p>
        </w:tc>
        <w:tc>
          <w:tcPr>
            <w:tcW w:w="690" w:type="dxa"/>
            <w:vAlign w:val="bottom"/>
          </w:tcPr>
          <w:p w14:paraId="076E8D73" w14:textId="2CD1B723" w:rsidR="00CA5993" w:rsidRPr="00D6796B" w:rsidRDefault="00CA5993" w:rsidP="00CA5993">
            <w:pPr>
              <w:jc w:val="both"/>
              <w:rPr>
                <w:b/>
                <w:sz w:val="20"/>
                <w:szCs w:val="20"/>
              </w:rPr>
            </w:pPr>
            <w:r w:rsidRPr="00D6796B">
              <w:rPr>
                <w:b/>
                <w:bCs/>
                <w:color w:val="000000"/>
                <w:sz w:val="20"/>
                <w:szCs w:val="20"/>
              </w:rPr>
              <w:t>24.7</w:t>
            </w:r>
          </w:p>
        </w:tc>
        <w:tc>
          <w:tcPr>
            <w:tcW w:w="690" w:type="dxa"/>
            <w:vAlign w:val="bottom"/>
          </w:tcPr>
          <w:p w14:paraId="37352050" w14:textId="2984F440" w:rsidR="00CA5993" w:rsidRPr="00D6796B" w:rsidRDefault="00CA5993" w:rsidP="00CA5993">
            <w:pPr>
              <w:jc w:val="both"/>
              <w:rPr>
                <w:b/>
                <w:sz w:val="20"/>
                <w:szCs w:val="20"/>
              </w:rPr>
            </w:pPr>
            <w:r w:rsidRPr="00D6796B">
              <w:rPr>
                <w:b/>
                <w:bCs/>
                <w:color w:val="000000"/>
                <w:sz w:val="20"/>
                <w:szCs w:val="20"/>
              </w:rPr>
              <w:t>25.5</w:t>
            </w:r>
          </w:p>
        </w:tc>
        <w:tc>
          <w:tcPr>
            <w:tcW w:w="690" w:type="dxa"/>
            <w:vAlign w:val="bottom"/>
          </w:tcPr>
          <w:p w14:paraId="0C2564FF" w14:textId="0FC21BDD" w:rsidR="00CA5993" w:rsidRPr="00D6796B" w:rsidRDefault="00CA5993" w:rsidP="00CA5993">
            <w:pPr>
              <w:jc w:val="both"/>
              <w:rPr>
                <w:b/>
                <w:sz w:val="20"/>
                <w:szCs w:val="20"/>
              </w:rPr>
            </w:pPr>
            <w:r w:rsidRPr="00D6796B">
              <w:rPr>
                <w:b/>
                <w:bCs/>
                <w:color w:val="000000"/>
                <w:sz w:val="20"/>
                <w:szCs w:val="20"/>
              </w:rPr>
              <w:t>26.4</w:t>
            </w:r>
          </w:p>
        </w:tc>
        <w:tc>
          <w:tcPr>
            <w:tcW w:w="689" w:type="dxa"/>
            <w:vAlign w:val="bottom"/>
          </w:tcPr>
          <w:p w14:paraId="11A04C80" w14:textId="1D4486D2" w:rsidR="00CA5993" w:rsidRPr="00D6796B" w:rsidRDefault="00CA5993" w:rsidP="00CA5993">
            <w:pPr>
              <w:jc w:val="both"/>
              <w:rPr>
                <w:b/>
                <w:sz w:val="20"/>
                <w:szCs w:val="20"/>
              </w:rPr>
            </w:pPr>
            <w:r w:rsidRPr="00D6796B">
              <w:rPr>
                <w:b/>
                <w:bCs/>
                <w:color w:val="000000"/>
                <w:sz w:val="20"/>
                <w:szCs w:val="20"/>
              </w:rPr>
              <w:t>27.5</w:t>
            </w:r>
          </w:p>
        </w:tc>
        <w:tc>
          <w:tcPr>
            <w:tcW w:w="709" w:type="dxa"/>
            <w:vAlign w:val="bottom"/>
          </w:tcPr>
          <w:p w14:paraId="4DA39760" w14:textId="16472F60" w:rsidR="00CA5993" w:rsidRPr="00D6796B" w:rsidRDefault="00CA5993" w:rsidP="00CA5993">
            <w:pPr>
              <w:jc w:val="both"/>
              <w:rPr>
                <w:b/>
                <w:sz w:val="20"/>
                <w:szCs w:val="20"/>
              </w:rPr>
            </w:pPr>
            <w:r w:rsidRPr="00D6796B">
              <w:rPr>
                <w:b/>
                <w:bCs/>
                <w:color w:val="000000"/>
                <w:sz w:val="20"/>
                <w:szCs w:val="20"/>
              </w:rPr>
              <w:t>28.3</w:t>
            </w:r>
          </w:p>
        </w:tc>
        <w:tc>
          <w:tcPr>
            <w:tcW w:w="762" w:type="dxa"/>
            <w:vAlign w:val="bottom"/>
          </w:tcPr>
          <w:p w14:paraId="17F325A7" w14:textId="17811FB6" w:rsidR="00CA5993" w:rsidRPr="00D6796B" w:rsidRDefault="00CA5993" w:rsidP="00CA5993">
            <w:pPr>
              <w:jc w:val="both"/>
              <w:rPr>
                <w:b/>
                <w:sz w:val="20"/>
                <w:szCs w:val="20"/>
              </w:rPr>
            </w:pPr>
            <w:r w:rsidRPr="00D6796B">
              <w:rPr>
                <w:b/>
                <w:bCs/>
                <w:color w:val="000000"/>
                <w:sz w:val="20"/>
                <w:szCs w:val="20"/>
              </w:rPr>
              <w:t>259</w:t>
            </w:r>
          </w:p>
        </w:tc>
      </w:tr>
    </w:tbl>
    <w:p w14:paraId="5C66C0FE" w14:textId="77777777" w:rsidR="001B3705" w:rsidRPr="000B65EB" w:rsidRDefault="001B3705" w:rsidP="002F0DCA">
      <w:pPr>
        <w:jc w:val="both"/>
        <w:rPr>
          <w:color w:val="000000"/>
          <w:lang w:val="en-GB"/>
        </w:rPr>
      </w:pPr>
    </w:p>
    <w:p w14:paraId="1C2F12FC" w14:textId="77777777" w:rsidR="004C67EB" w:rsidRPr="005D27FC" w:rsidRDefault="004C67EB" w:rsidP="004C67EB">
      <w:pPr>
        <w:jc w:val="both"/>
        <w:rPr>
          <w:b/>
          <w:lang w:eastAsia="x-none"/>
        </w:rPr>
      </w:pPr>
      <w:r w:rsidRPr="005D27FC">
        <w:rPr>
          <w:b/>
          <w:lang w:eastAsia="x-none"/>
        </w:rPr>
        <w:t>Conclusion and way forward</w:t>
      </w:r>
    </w:p>
    <w:p w14:paraId="54F81062" w14:textId="77777777" w:rsidR="004C67EB" w:rsidRPr="000B65EB" w:rsidRDefault="004C67EB" w:rsidP="004C67EB">
      <w:pPr>
        <w:jc w:val="both"/>
      </w:pPr>
    </w:p>
    <w:p w14:paraId="4B995A57" w14:textId="6CDD14FE" w:rsidR="004C67EB" w:rsidRDefault="004C67EB" w:rsidP="004C67EB">
      <w:pPr>
        <w:jc w:val="both"/>
      </w:pPr>
      <w:r w:rsidRPr="000B65EB">
        <w:t xml:space="preserve">This suite of finance solutions blends instruments along each of the delivery pathways for biodiversity finance: generate, realign, deliver, and avoid.  In addition, a few are targeted at enabling biodiversity finance pathways, and although </w:t>
      </w:r>
      <w:r w:rsidR="00D378C7">
        <w:t xml:space="preserve">they </w:t>
      </w:r>
      <w:r w:rsidRPr="000B65EB">
        <w:t xml:space="preserve">will not directly result in biodiversity finance, will support decision-making that could lead to increases in biodiversity finance. As discussed each finance solution offers multiple fiscal, regulatory, and market-based instruments that combine these delivery pathways.  The below figure represents the suite of finance solutions, clustered around the delivery pathways.  </w:t>
      </w:r>
    </w:p>
    <w:p w14:paraId="42AED622" w14:textId="77777777" w:rsidR="002142AE" w:rsidRPr="000B65EB" w:rsidRDefault="002142AE" w:rsidP="002F0DCA">
      <w:pPr>
        <w:jc w:val="both"/>
        <w:rPr>
          <w:color w:val="000000"/>
          <w:lang w:val="en-GB"/>
        </w:rPr>
      </w:pPr>
    </w:p>
    <w:p w14:paraId="52B6DF42" w14:textId="77777777" w:rsidR="00506A8A" w:rsidRPr="000B65EB" w:rsidRDefault="002142AE" w:rsidP="00506A8A">
      <w:pPr>
        <w:pStyle w:val="Caption"/>
        <w:keepNext/>
        <w:jc w:val="both"/>
      </w:pPr>
      <w:r w:rsidRPr="000B65EB">
        <w:rPr>
          <w:color w:val="000000"/>
          <w:lang w:val="en-GB"/>
        </w:rPr>
        <w:t xml:space="preserve"> </w:t>
      </w:r>
      <w:r w:rsidR="00506A8A" w:rsidRPr="000B65EB">
        <w:t xml:space="preserve">Figure </w:t>
      </w:r>
      <w:r w:rsidR="00506A8A">
        <w:rPr>
          <w:noProof/>
        </w:rPr>
        <w:fldChar w:fldCharType="begin"/>
      </w:r>
      <w:r w:rsidR="00506A8A">
        <w:rPr>
          <w:noProof/>
        </w:rPr>
        <w:instrText xml:space="preserve"> SEQ Figure \* ARABIC </w:instrText>
      </w:r>
      <w:r w:rsidR="00506A8A">
        <w:rPr>
          <w:noProof/>
        </w:rPr>
        <w:fldChar w:fldCharType="separate"/>
      </w:r>
      <w:r w:rsidR="00506A8A">
        <w:rPr>
          <w:noProof/>
        </w:rPr>
        <w:t>3</w:t>
      </w:r>
      <w:r w:rsidR="00506A8A">
        <w:rPr>
          <w:noProof/>
        </w:rPr>
        <w:fldChar w:fldCharType="end"/>
      </w:r>
      <w:r w:rsidR="00506A8A" w:rsidRPr="000B65EB">
        <w:t xml:space="preserve"> Proposed Finance Solutions Clustered around Delivery Pathway</w:t>
      </w:r>
    </w:p>
    <w:p w14:paraId="4C9FD44C" w14:textId="77777777" w:rsidR="00506A8A" w:rsidRPr="000B65EB" w:rsidRDefault="00506A8A" w:rsidP="00506A8A"/>
    <w:p w14:paraId="2AA041F9" w14:textId="77777777" w:rsidR="00506A8A" w:rsidRPr="000B65EB" w:rsidRDefault="00506A8A" w:rsidP="00506A8A">
      <w:pPr>
        <w:jc w:val="center"/>
      </w:pPr>
      <w:r w:rsidRPr="00A53C67">
        <w:rPr>
          <w:noProof/>
        </w:rPr>
        <w:drawing>
          <wp:inline distT="0" distB="0" distL="0" distR="0" wp14:anchorId="35B3BC67" wp14:editId="4B4F8C44">
            <wp:extent cx="4299626" cy="27777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7155" cy="2814928"/>
                    </a:xfrm>
                    <a:prstGeom prst="rect">
                      <a:avLst/>
                    </a:prstGeom>
                  </pic:spPr>
                </pic:pic>
              </a:graphicData>
            </a:graphic>
          </wp:inline>
        </w:drawing>
      </w:r>
    </w:p>
    <w:p w14:paraId="610FC98B" w14:textId="77777777" w:rsidR="00506A8A" w:rsidRPr="000B65EB" w:rsidRDefault="00506A8A" w:rsidP="00506A8A">
      <w:pPr>
        <w:jc w:val="both"/>
        <w:rPr>
          <w:color w:val="000000"/>
          <w:lang w:val="en-GB"/>
        </w:rPr>
      </w:pPr>
    </w:p>
    <w:p w14:paraId="1352589D" w14:textId="7C9A334C" w:rsidR="002142AE" w:rsidRPr="000B65EB" w:rsidRDefault="002142AE" w:rsidP="002F0DCA">
      <w:pPr>
        <w:jc w:val="both"/>
        <w:rPr>
          <w:color w:val="000000"/>
          <w:lang w:val="en-GB"/>
        </w:rPr>
      </w:pPr>
    </w:p>
    <w:p w14:paraId="57FEC083" w14:textId="632C42D8" w:rsidR="00BA4518" w:rsidRPr="000B65EB" w:rsidRDefault="00BA4518" w:rsidP="002F0DCA">
      <w:pPr>
        <w:jc w:val="both"/>
        <w:rPr>
          <w:color w:val="000000"/>
          <w:lang w:val="en-GB"/>
        </w:rPr>
      </w:pPr>
    </w:p>
    <w:p w14:paraId="340D4FD5" w14:textId="77777777" w:rsidR="00BA4518" w:rsidRPr="000B65EB" w:rsidRDefault="00BA4518" w:rsidP="002F0DCA">
      <w:pPr>
        <w:jc w:val="both"/>
        <w:rPr>
          <w:color w:val="000000"/>
          <w:lang w:val="en-GB"/>
        </w:rPr>
      </w:pPr>
    </w:p>
    <w:p w14:paraId="6B801F5A" w14:textId="77777777" w:rsidR="005D39C6" w:rsidRPr="000B65EB" w:rsidRDefault="005D39C6" w:rsidP="002F0DCA">
      <w:pPr>
        <w:jc w:val="both"/>
        <w:rPr>
          <w:lang w:val="en-GB"/>
        </w:rPr>
      </w:pPr>
    </w:p>
    <w:p w14:paraId="2D3FB629" w14:textId="77777777" w:rsidR="004124C0" w:rsidRPr="000B65EB" w:rsidRDefault="004124C0" w:rsidP="00201CDE">
      <w:pPr>
        <w:jc w:val="both"/>
        <w:rPr>
          <w:lang w:val="en-GB"/>
        </w:rPr>
        <w:sectPr w:rsidR="004124C0" w:rsidRPr="000B65EB" w:rsidSect="00DD1154">
          <w:headerReference w:type="default" r:id="rId20"/>
          <w:headerReference w:type="first" r:id="rId21"/>
          <w:footerReference w:type="first" r:id="rId22"/>
          <w:pgSz w:w="12240" w:h="15840"/>
          <w:pgMar w:top="1440" w:right="1440" w:bottom="1440" w:left="1440" w:header="720" w:footer="720" w:gutter="0"/>
          <w:pgNumType w:fmt="lowerRoman" w:start="1"/>
          <w:cols w:space="720"/>
          <w:titlePg/>
          <w:docGrid w:linePitch="360"/>
        </w:sectPr>
      </w:pPr>
    </w:p>
    <w:p w14:paraId="0B906FAF" w14:textId="77777777" w:rsidR="009A336C" w:rsidRPr="000B65EB" w:rsidRDefault="004860AB" w:rsidP="00201CDE">
      <w:pPr>
        <w:pStyle w:val="Heading1"/>
        <w:jc w:val="both"/>
      </w:pPr>
      <w:bookmarkStart w:id="18" w:name="_Toc490164855"/>
      <w:bookmarkStart w:id="19" w:name="_Toc492668643"/>
      <w:bookmarkStart w:id="20" w:name="_Toc25248440"/>
      <w:r w:rsidRPr="000B65EB">
        <w:lastRenderedPageBreak/>
        <w:t>Introduction</w:t>
      </w:r>
      <w:bookmarkEnd w:id="18"/>
      <w:bookmarkEnd w:id="19"/>
      <w:bookmarkEnd w:id="20"/>
    </w:p>
    <w:p w14:paraId="47B51925" w14:textId="77777777" w:rsidR="009A336C" w:rsidRPr="000B65EB" w:rsidRDefault="009A336C" w:rsidP="00201CDE">
      <w:pPr>
        <w:jc w:val="both"/>
      </w:pPr>
    </w:p>
    <w:p w14:paraId="003BFD1E" w14:textId="384732DD" w:rsidR="004860AB" w:rsidRPr="000B65EB" w:rsidRDefault="009A336C" w:rsidP="00201CDE">
      <w:pPr>
        <w:jc w:val="both"/>
        <w:rPr>
          <w:lang w:val="en-GB"/>
        </w:rPr>
      </w:pPr>
      <w:r w:rsidRPr="000B65EB">
        <w:rPr>
          <w:lang w:val="en-GB"/>
        </w:rPr>
        <w:t>Despite being a small country (26,</w:t>
      </w:r>
      <w:r w:rsidR="007A39C3" w:rsidRPr="000B65EB">
        <w:rPr>
          <w:lang w:val="en-GB"/>
        </w:rPr>
        <w:t>338</w:t>
      </w:r>
      <w:r w:rsidRPr="000B65EB">
        <w:rPr>
          <w:lang w:val="en-GB"/>
        </w:rPr>
        <w:t xml:space="preserve"> km2), Rwanda’s geographic location along the Albertine Rift endows the nation with rich biological diversity across a variety of biomes.  From the volcanic mountain ranges in the </w:t>
      </w:r>
      <w:r w:rsidR="008E2801" w:rsidRPr="000B65EB">
        <w:rPr>
          <w:lang w:val="en-GB"/>
        </w:rPr>
        <w:t>w</w:t>
      </w:r>
      <w:r w:rsidRPr="000B65EB">
        <w:rPr>
          <w:lang w:val="en-GB"/>
        </w:rPr>
        <w:t>est to the lowland forests, woodlands, and grasslands towards the east, Rwanda is endowed with high levels of endemism. It</w:t>
      </w:r>
      <w:r w:rsidR="007E4D75" w:rsidRPr="000B65EB">
        <w:rPr>
          <w:lang w:val="en-GB"/>
        </w:rPr>
        <w:t>s four n</w:t>
      </w:r>
      <w:r w:rsidRPr="000B65EB">
        <w:rPr>
          <w:lang w:val="en-GB"/>
        </w:rPr>
        <w:t xml:space="preserve">ational </w:t>
      </w:r>
      <w:r w:rsidR="007E4D75" w:rsidRPr="000B65EB">
        <w:rPr>
          <w:lang w:val="en-GB"/>
        </w:rPr>
        <w:t>p</w:t>
      </w:r>
      <w:r w:rsidRPr="000B65EB">
        <w:rPr>
          <w:lang w:val="en-GB"/>
        </w:rPr>
        <w:t>arks</w:t>
      </w:r>
      <w:r w:rsidR="007E4D75" w:rsidRPr="000B65EB">
        <w:rPr>
          <w:lang w:val="en-GB"/>
        </w:rPr>
        <w:t>, natural forests, and wetlands</w:t>
      </w:r>
      <w:r w:rsidRPr="000B65EB">
        <w:rPr>
          <w:lang w:val="en-GB"/>
        </w:rPr>
        <w:t xml:space="preserve"> </w:t>
      </w:r>
      <w:r w:rsidR="003209D9" w:rsidRPr="000B65EB">
        <w:rPr>
          <w:lang w:val="en-GB"/>
        </w:rPr>
        <w:t xml:space="preserve">covering nearly 10% of the national territory </w:t>
      </w:r>
      <w:r w:rsidRPr="000B65EB">
        <w:rPr>
          <w:lang w:val="en-GB"/>
        </w:rPr>
        <w:t xml:space="preserve">form the </w:t>
      </w:r>
      <w:r w:rsidR="007E4D75" w:rsidRPr="000B65EB">
        <w:rPr>
          <w:lang w:val="en-GB"/>
        </w:rPr>
        <w:t>backbone for biodiversity protection. Land outside of these protected areas is heavily populated</w:t>
      </w:r>
      <w:r w:rsidR="007A39C3" w:rsidRPr="000B65EB">
        <w:rPr>
          <w:lang w:val="en-GB"/>
        </w:rPr>
        <w:t xml:space="preserve"> (a density of about 485 </w:t>
      </w:r>
      <w:r w:rsidR="00982C6E">
        <w:rPr>
          <w:lang w:val="en-GB"/>
        </w:rPr>
        <w:t xml:space="preserve">people per </w:t>
      </w:r>
      <w:r w:rsidR="007A39C3" w:rsidRPr="000B65EB">
        <w:rPr>
          <w:lang w:val="en-GB"/>
        </w:rPr>
        <w:t>km</w:t>
      </w:r>
      <w:r w:rsidR="007A39C3" w:rsidRPr="00982C6E">
        <w:rPr>
          <w:vertAlign w:val="superscript"/>
          <w:lang w:val="en-GB"/>
        </w:rPr>
        <w:t>2</w:t>
      </w:r>
      <w:r w:rsidR="007A39C3" w:rsidRPr="000B65EB">
        <w:rPr>
          <w:lang w:val="en-GB"/>
        </w:rPr>
        <w:t xml:space="preserve"> and a growth rate of 2.35%)</w:t>
      </w:r>
      <w:r w:rsidR="007E4D75" w:rsidRPr="000B65EB">
        <w:rPr>
          <w:lang w:val="en-GB"/>
        </w:rPr>
        <w:t>, with a majority of Rwandans practicing subsistence agriculture and relying on woody biomass for fuelwood. Anthropogenic pressures on these landscapes over the past few decades has resulted in the reduction of protected areas and degradation of land outside of protected areas</w:t>
      </w:r>
      <w:r w:rsidR="004C6D5D" w:rsidRPr="000B65EB">
        <w:rPr>
          <w:lang w:val="en-GB"/>
        </w:rPr>
        <w:t xml:space="preserve">, resulting in high levels of habitat and biodiversity loss. </w:t>
      </w:r>
    </w:p>
    <w:p w14:paraId="5310B1FF" w14:textId="428970F5" w:rsidR="007E4D75" w:rsidRPr="000B65EB" w:rsidRDefault="007E4D75" w:rsidP="00201CDE">
      <w:pPr>
        <w:jc w:val="both"/>
        <w:rPr>
          <w:lang w:val="en-GB"/>
        </w:rPr>
      </w:pPr>
    </w:p>
    <w:p w14:paraId="04F02171" w14:textId="04C7EAA8" w:rsidR="004C6D5D" w:rsidRPr="000B65EB" w:rsidRDefault="007E4D75" w:rsidP="007A30F1">
      <w:pPr>
        <w:jc w:val="both"/>
        <w:rPr>
          <w:b/>
        </w:rPr>
      </w:pPr>
      <w:r w:rsidRPr="000B65EB">
        <w:rPr>
          <w:lang w:val="en-GB"/>
        </w:rPr>
        <w:t>Rwanda’s economy and societal well-being are strongly linked to</w:t>
      </w:r>
      <w:r w:rsidR="004C6D5D" w:rsidRPr="000B65EB">
        <w:rPr>
          <w:lang w:val="en-GB"/>
        </w:rPr>
        <w:t xml:space="preserve"> natural resources, underpinned by its biological diversity. </w:t>
      </w:r>
      <w:r w:rsidR="004C6D5D" w:rsidRPr="000B65EB">
        <w:rPr>
          <w:rFonts w:eastAsiaTheme="minorHAnsi"/>
          <w:lang w:val="en-GB"/>
        </w:rPr>
        <w:t>Over 65</w:t>
      </w:r>
      <w:r w:rsidR="006C663A">
        <w:rPr>
          <w:rFonts w:eastAsiaTheme="minorHAnsi"/>
          <w:lang w:val="en-GB"/>
        </w:rPr>
        <w:t>%</w:t>
      </w:r>
      <w:r w:rsidR="004C6D5D" w:rsidRPr="000B65EB">
        <w:rPr>
          <w:rFonts w:eastAsiaTheme="minorHAnsi"/>
          <w:lang w:val="en-GB"/>
        </w:rPr>
        <w:t xml:space="preserve"> of Rwandans are directly reliant on these biological resources for their livelihoods, including agriculture, forestry, and tourism (NISR, 2016)</w:t>
      </w:r>
      <w:r w:rsidR="004C6D5D" w:rsidRPr="000B65EB">
        <w:rPr>
          <w:rStyle w:val="FootnoteReference"/>
          <w:rFonts w:eastAsiaTheme="minorHAnsi"/>
          <w:lang w:val="en-GB"/>
        </w:rPr>
        <w:footnoteReference w:id="7"/>
      </w:r>
      <w:r w:rsidR="004C6D5D" w:rsidRPr="000B65EB">
        <w:rPr>
          <w:rFonts w:eastAsiaTheme="minorHAnsi"/>
          <w:lang w:val="en-GB"/>
        </w:rPr>
        <w:t>. Biodiversity, or the variability among living organisms, habitats, and ecosystems, supports and underpins these goods and services that Rwandan citizens rely on. In order to ensure a sustainable development pathway that protects these natural resources, Rwanda has committed to the protection, sustainable use, and equitable sharing of benefits from these biological resources.</w:t>
      </w:r>
      <w:r w:rsidR="004C6D5D" w:rsidRPr="000B65EB">
        <w:t xml:space="preserve">Biodiversity in Rwanda continues to be threatened, particularly outside of national parks.  Natural forests are disappearing rapidly, largely </w:t>
      </w:r>
      <w:r w:rsidR="00394BCD">
        <w:t xml:space="preserve">due </w:t>
      </w:r>
      <w:r w:rsidR="004C6D5D" w:rsidRPr="000B65EB">
        <w:t xml:space="preserve">to conversion to agriculture </w:t>
      </w:r>
      <w:r w:rsidR="00394BCD">
        <w:t xml:space="preserve">in order </w:t>
      </w:r>
      <w:r w:rsidR="004C6D5D" w:rsidRPr="000B65EB">
        <w:t>to feed a growing population and</w:t>
      </w:r>
      <w:r w:rsidR="00394BCD">
        <w:t xml:space="preserve"> to</w:t>
      </w:r>
      <w:r w:rsidR="004C6D5D" w:rsidRPr="000B65EB">
        <w:t xml:space="preserve"> reduce food insecurity.  As articulated in Rwanda’s National Biodiversity Strategy and Action Plan (</w:t>
      </w:r>
      <w:r w:rsidR="00394BCD">
        <w:t xml:space="preserve">NBSAP, </w:t>
      </w:r>
      <w:r w:rsidR="004C6D5D" w:rsidRPr="000B65EB">
        <w:t>2016), the main drivers of biodiversity loss are:</w:t>
      </w:r>
    </w:p>
    <w:p w14:paraId="0B3F9B26" w14:textId="77777777" w:rsidR="004C6D5D" w:rsidRPr="000B65EB" w:rsidRDefault="004C6D5D" w:rsidP="00201CDE">
      <w:pPr>
        <w:jc w:val="both"/>
        <w:rPr>
          <w:b/>
        </w:rPr>
      </w:pPr>
    </w:p>
    <w:p w14:paraId="222FA748"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Illegal hunting and fishing (including the use of poisons) and grazing in protected areas</w:t>
      </w:r>
    </w:p>
    <w:p w14:paraId="19314645"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Boundary encroachment into natural forests</w:t>
      </w:r>
    </w:p>
    <w:p w14:paraId="12617D61"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Invasive alien species in aquatic and terrestrial ecosystems</w:t>
      </w:r>
    </w:p>
    <w:p w14:paraId="4113A5D4"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Uncontrolled fires</w:t>
      </w:r>
    </w:p>
    <w:p w14:paraId="29CD7EF6"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Conversion of native ecosystems to agricultural land and intensification</w:t>
      </w:r>
    </w:p>
    <w:p w14:paraId="4B8C635B"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Mining (land clearing, water contamination, illegal activities)</w:t>
      </w:r>
    </w:p>
    <w:p w14:paraId="63CC788B"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Human-wildlife conflict</w:t>
      </w:r>
    </w:p>
    <w:p w14:paraId="36394836" w14:textId="77777777" w:rsidR="004C6D5D" w:rsidRPr="000B65EB" w:rsidRDefault="004C6D5D" w:rsidP="00483995">
      <w:pPr>
        <w:pStyle w:val="ListParagraph"/>
        <w:numPr>
          <w:ilvl w:val="0"/>
          <w:numId w:val="1"/>
        </w:numPr>
        <w:jc w:val="both"/>
        <w:rPr>
          <w:rFonts w:ascii="Times New Roman" w:hAnsi="Times New Roman"/>
          <w:b/>
        </w:rPr>
      </w:pPr>
      <w:r w:rsidRPr="000B65EB">
        <w:rPr>
          <w:rFonts w:ascii="Times New Roman" w:hAnsi="Times New Roman"/>
        </w:rPr>
        <w:t>Climate Change</w:t>
      </w:r>
    </w:p>
    <w:p w14:paraId="0391A192" w14:textId="77777777" w:rsidR="004C6D5D" w:rsidRPr="000B65EB" w:rsidRDefault="004C6D5D" w:rsidP="00201CDE">
      <w:pPr>
        <w:jc w:val="both"/>
        <w:rPr>
          <w:rFonts w:eastAsiaTheme="minorHAnsi"/>
          <w:lang w:val="en-GB"/>
        </w:rPr>
      </w:pPr>
    </w:p>
    <w:p w14:paraId="63B6F546" w14:textId="6EEE4F41" w:rsidR="004C6D5D" w:rsidRPr="000B65EB" w:rsidRDefault="004C6D5D" w:rsidP="00201CDE">
      <w:pPr>
        <w:jc w:val="both"/>
      </w:pPr>
      <w:r w:rsidRPr="000B65EB">
        <w:rPr>
          <w:rFonts w:eastAsiaTheme="minorHAnsi"/>
          <w:lang w:val="en-GB"/>
        </w:rPr>
        <w:t>As a signatory to the UN Convention on Biological Diversity (CBD), Rwanda has made a commitment to achieving the Aichi Biodiversity Targets as defined in the 2011-2020 Strategic Plan for Biodiversity, established at the 10</w:t>
      </w:r>
      <w:r w:rsidRPr="000B65EB">
        <w:rPr>
          <w:rFonts w:eastAsiaTheme="minorHAnsi"/>
          <w:vertAlign w:val="superscript"/>
          <w:lang w:val="en-GB"/>
        </w:rPr>
        <w:t>th</w:t>
      </w:r>
      <w:r w:rsidRPr="000B65EB">
        <w:rPr>
          <w:rFonts w:eastAsiaTheme="minorHAnsi"/>
          <w:lang w:val="en-GB"/>
        </w:rPr>
        <w:t xml:space="preserve"> meeting of the Conference of Parties in 2010.  Principle to implementing the commitments made under the CBD is the development of a NBSAP, which provides a framework for the conservation, sustainable use and equitable sharing of benefits from biodiversity and ecosystem services in the country. In 2016, </w:t>
      </w:r>
      <w:r w:rsidR="00394BCD">
        <w:rPr>
          <w:rFonts w:eastAsiaTheme="minorHAnsi"/>
          <w:lang w:val="en-GB"/>
        </w:rPr>
        <w:t xml:space="preserve">the </w:t>
      </w:r>
      <w:r w:rsidRPr="000B65EB">
        <w:rPr>
          <w:rFonts w:eastAsiaTheme="minorHAnsi"/>
          <w:lang w:val="en-GB"/>
        </w:rPr>
        <w:t xml:space="preserve">NBSAP </w:t>
      </w:r>
      <w:r w:rsidR="00394BCD">
        <w:rPr>
          <w:rFonts w:eastAsiaTheme="minorHAnsi"/>
          <w:lang w:val="en-GB"/>
        </w:rPr>
        <w:t xml:space="preserve">was revised, further </w:t>
      </w:r>
      <w:r w:rsidR="00394BCD">
        <w:rPr>
          <w:rFonts w:eastAsiaTheme="minorHAnsi"/>
          <w:lang w:val="en-GB"/>
        </w:rPr>
        <w:lastRenderedPageBreak/>
        <w:t xml:space="preserve">articulating on </w:t>
      </w:r>
      <w:r w:rsidRPr="000B65EB">
        <w:t xml:space="preserve"> actionable steps</w:t>
      </w:r>
      <w:r w:rsidR="007A30F1">
        <w:t>.</w:t>
      </w:r>
      <w:r w:rsidRPr="000B65EB">
        <w:t xml:space="preserve"> to address biodiversity loss</w:t>
      </w:r>
      <w:r w:rsidR="007A30F1">
        <w:t>.</w:t>
      </w:r>
      <w:r w:rsidRPr="000B65EB">
        <w:t xml:space="preserve"> </w:t>
      </w:r>
      <w:r w:rsidR="007A30F1">
        <w:t xml:space="preserve">This </w:t>
      </w:r>
      <w:r w:rsidRPr="000B65EB">
        <w:t>includ</w:t>
      </w:r>
      <w:r w:rsidR="007A30F1">
        <w:t>ed</w:t>
      </w:r>
      <w:r w:rsidRPr="000B65EB">
        <w:t xml:space="preserve"> mainstreaming biodiversity conservation into the decision-making process across all public, private, and civil society’s institutions, reducing the anthropogenic pressures on biodiversity, improving the status of biodiversity through safeguards, and ensuring the equitable sharing of benefits arising from the use of biodiversity. </w:t>
      </w:r>
    </w:p>
    <w:p w14:paraId="1AAA1126" w14:textId="77777777" w:rsidR="004C6D5D" w:rsidRPr="000B65EB" w:rsidRDefault="004C6D5D" w:rsidP="00201CDE">
      <w:pPr>
        <w:jc w:val="both"/>
        <w:rPr>
          <w:b/>
        </w:rPr>
      </w:pPr>
    </w:p>
    <w:p w14:paraId="0A14E60F" w14:textId="5339781C" w:rsidR="004C6D5D" w:rsidRPr="000B65EB" w:rsidRDefault="004C6D5D" w:rsidP="00201CDE">
      <w:pPr>
        <w:jc w:val="both"/>
        <w:rPr>
          <w:rFonts w:eastAsiaTheme="minorHAnsi"/>
          <w:lang w:val="en-GB"/>
        </w:rPr>
      </w:pPr>
      <w:r w:rsidRPr="000B65EB">
        <w:rPr>
          <w:rFonts w:eastAsiaTheme="minorHAnsi"/>
          <w:lang w:val="en-GB"/>
        </w:rPr>
        <w:t>In addition to the Aichi Targets setting goals for, inter alia, the protection and sustainable use of biodiversity, Target 19 commits Rwanda to aim to achieve:</w:t>
      </w:r>
    </w:p>
    <w:p w14:paraId="5EC1ABE0" w14:textId="77777777" w:rsidR="00201CDE" w:rsidRPr="000B65EB" w:rsidRDefault="00201CDE" w:rsidP="00201CDE">
      <w:pPr>
        <w:jc w:val="both"/>
        <w:rPr>
          <w:rFonts w:eastAsiaTheme="minorHAnsi"/>
          <w:lang w:val="en-GB"/>
        </w:rPr>
      </w:pPr>
    </w:p>
    <w:p w14:paraId="5ECA8AE4" w14:textId="46EBAB2F" w:rsidR="004C6D5D" w:rsidRPr="000B65EB" w:rsidRDefault="004C6D5D" w:rsidP="00201CDE">
      <w:pPr>
        <w:jc w:val="both"/>
        <w:rPr>
          <w:rFonts w:eastAsiaTheme="minorHAnsi"/>
          <w:i/>
        </w:rPr>
      </w:pPr>
      <w:r w:rsidRPr="000B65EB">
        <w:rPr>
          <w:rFonts w:eastAsiaTheme="minorHAnsi"/>
          <w:i/>
          <w:lang w:val="en-GB"/>
        </w:rPr>
        <w:t>“</w:t>
      </w:r>
      <w:r w:rsidRPr="000B65EB">
        <w:rPr>
          <w:rFonts w:eastAsiaTheme="minorHAnsi"/>
          <w:i/>
        </w:rPr>
        <w:t>By 2020, at the latest, the mobilization of financial resources for an effective implementation of NBSAP from all potential sources, and in accordance with agreed process in the strategy for resource mobilization, is reinforced and increased substantially from the current levels. “</w:t>
      </w:r>
    </w:p>
    <w:p w14:paraId="5A12F8BF" w14:textId="77777777" w:rsidR="00201CDE" w:rsidRPr="000B65EB" w:rsidRDefault="00201CDE" w:rsidP="00201CDE">
      <w:pPr>
        <w:jc w:val="both"/>
        <w:rPr>
          <w:rFonts w:eastAsiaTheme="minorHAnsi"/>
        </w:rPr>
      </w:pPr>
    </w:p>
    <w:p w14:paraId="1BC0B71D" w14:textId="5705AC8D" w:rsidR="004C6D5D" w:rsidRPr="000B65EB" w:rsidRDefault="007A30F1" w:rsidP="00201CDE">
      <w:pPr>
        <w:jc w:val="both"/>
        <w:rPr>
          <w:rFonts w:eastAsiaTheme="minorHAnsi"/>
          <w:lang w:val="en-GB"/>
        </w:rPr>
      </w:pPr>
      <w:r>
        <w:rPr>
          <w:rFonts w:eastAsiaTheme="minorHAnsi"/>
          <w:lang w:val="en-GB"/>
        </w:rPr>
        <w:t>Although it was clear that there</w:t>
      </w:r>
      <w:r w:rsidR="004C6D5D" w:rsidRPr="000B65EB">
        <w:rPr>
          <w:rFonts w:eastAsiaTheme="minorHAnsi"/>
          <w:lang w:val="en-GB"/>
        </w:rPr>
        <w:t xml:space="preserve"> </w:t>
      </w:r>
      <w:r>
        <w:rPr>
          <w:rFonts w:eastAsiaTheme="minorHAnsi"/>
          <w:lang w:val="en-GB"/>
        </w:rPr>
        <w:t xml:space="preserve">is </w:t>
      </w:r>
      <w:r w:rsidR="004C6D5D" w:rsidRPr="000B65EB">
        <w:rPr>
          <w:rFonts w:eastAsiaTheme="minorHAnsi"/>
          <w:lang w:val="en-GB"/>
        </w:rPr>
        <w:t>a significant gap in finance to achieve the Aichi Biodiversity Targets under the 2011-2020 Strategic Plan</w:t>
      </w:r>
      <w:r>
        <w:rPr>
          <w:rFonts w:eastAsiaTheme="minorHAnsi"/>
          <w:lang w:val="en-GB"/>
        </w:rPr>
        <w:t>, the exact gap and opportunities were yet to be assessed</w:t>
      </w:r>
      <w:r w:rsidR="004C6D5D" w:rsidRPr="000B65EB">
        <w:rPr>
          <w:rFonts w:eastAsiaTheme="minorHAnsi"/>
          <w:lang w:val="en-GB"/>
        </w:rPr>
        <w:t xml:space="preserve">. In response to this need, </w:t>
      </w:r>
      <w:r>
        <w:rPr>
          <w:rFonts w:eastAsiaTheme="minorHAnsi"/>
          <w:lang w:val="en-GB"/>
        </w:rPr>
        <w:t xml:space="preserve">Rwanda took part in </w:t>
      </w:r>
      <w:r w:rsidR="004C6D5D" w:rsidRPr="000B65EB">
        <w:rPr>
          <w:rFonts w:eastAsiaTheme="minorHAnsi"/>
          <w:lang w:val="en-GB"/>
        </w:rPr>
        <w:t>the UNDP Biodiversity Finance Initiative (BIOFIN)</w:t>
      </w:r>
      <w:r>
        <w:rPr>
          <w:rFonts w:eastAsiaTheme="minorHAnsi"/>
          <w:lang w:val="en-GB"/>
        </w:rPr>
        <w:t>, which</w:t>
      </w:r>
      <w:r w:rsidR="004C6D5D" w:rsidRPr="000B65EB">
        <w:rPr>
          <w:rFonts w:eastAsiaTheme="minorHAnsi"/>
          <w:lang w:val="en-GB"/>
        </w:rPr>
        <w:t xml:space="preserve"> </w:t>
      </w:r>
      <w:r>
        <w:rPr>
          <w:rFonts w:eastAsiaTheme="minorHAnsi"/>
          <w:lang w:val="en-GB"/>
        </w:rPr>
        <w:t>is</w:t>
      </w:r>
      <w:r w:rsidR="004C6D5D" w:rsidRPr="000B65EB">
        <w:rPr>
          <w:rFonts w:eastAsiaTheme="minorHAnsi"/>
          <w:lang w:val="en-GB"/>
        </w:rPr>
        <w:t xml:space="preserve"> a global partnership to assess and address th</w:t>
      </w:r>
      <w:r>
        <w:rPr>
          <w:rFonts w:eastAsiaTheme="minorHAnsi"/>
          <w:lang w:val="en-GB"/>
        </w:rPr>
        <w:t>e</w:t>
      </w:r>
      <w:r w:rsidR="004C6D5D" w:rsidRPr="000B65EB">
        <w:rPr>
          <w:rFonts w:eastAsiaTheme="minorHAnsi"/>
          <w:lang w:val="en-GB"/>
        </w:rPr>
        <w:t xml:space="preserve"> biodiversity finance gap by providing methodologies and tools to enable countries to measure their current biodiversity expenditures, assess the medium and long term financial needs and identify financial solutions to close the biodiversity finance gap.</w:t>
      </w:r>
      <w:r>
        <w:rPr>
          <w:rFonts w:eastAsiaTheme="minorHAnsi"/>
          <w:lang w:val="en-GB"/>
        </w:rPr>
        <w:t xml:space="preserve"> </w:t>
      </w:r>
    </w:p>
    <w:p w14:paraId="57104CC1" w14:textId="77777777" w:rsidR="00201CDE" w:rsidRPr="000B65EB" w:rsidRDefault="00201CDE" w:rsidP="00201CDE">
      <w:pPr>
        <w:jc w:val="both"/>
        <w:rPr>
          <w:rFonts w:eastAsiaTheme="minorHAnsi"/>
          <w:lang w:val="en-GB"/>
        </w:rPr>
      </w:pPr>
    </w:p>
    <w:p w14:paraId="6896802A" w14:textId="0FB9860D" w:rsidR="000F33DA" w:rsidRPr="000B65EB" w:rsidRDefault="000F33DA" w:rsidP="00201CDE">
      <w:pPr>
        <w:jc w:val="both"/>
        <w:rPr>
          <w:lang w:val="en-GB"/>
        </w:rPr>
      </w:pPr>
      <w:r w:rsidRPr="000B65EB">
        <w:rPr>
          <w:lang w:val="en-GB"/>
        </w:rPr>
        <w:t>Since implementation in 2016, BIOFIN-Rwanda has conducted a series of technical assessments</w:t>
      </w:r>
      <w:r w:rsidR="007A30F1">
        <w:rPr>
          <w:lang w:val="en-GB"/>
        </w:rPr>
        <w:t xml:space="preserve">. </w:t>
      </w:r>
      <w:r w:rsidR="007A30F1">
        <w:rPr>
          <w:rFonts w:eastAsiaTheme="minorHAnsi"/>
          <w:lang w:val="en-GB"/>
        </w:rPr>
        <w:t>This document is the fourth of reports produced using the BIOFIN methodologies, following the Policy and Expenditure Review (2017), Biodiversity Expenditure Review (2018) and the Finance Needs Assessment (2018).</w:t>
      </w:r>
    </w:p>
    <w:p w14:paraId="5A95100F" w14:textId="77777777" w:rsidR="00201CDE" w:rsidRPr="000B65EB" w:rsidRDefault="00201CDE" w:rsidP="00201CDE">
      <w:pPr>
        <w:jc w:val="both"/>
        <w:rPr>
          <w:rFonts w:eastAsiaTheme="minorHAnsi"/>
          <w:lang w:val="en-GB"/>
        </w:rPr>
      </w:pPr>
    </w:p>
    <w:p w14:paraId="4B3D9579" w14:textId="2C43342F" w:rsidR="004C6D5D" w:rsidRPr="000B65EB" w:rsidRDefault="007A30F1" w:rsidP="00201CDE">
      <w:pPr>
        <w:jc w:val="both"/>
      </w:pPr>
      <w:r>
        <w:t>The Policy and Institutional Review showed how s</w:t>
      </w:r>
      <w:r w:rsidR="004C6D5D" w:rsidRPr="000B65EB">
        <w:t>ources of current funds for biodiversity conservation range from national public funds, including government allocation</w:t>
      </w:r>
      <w:r w:rsidR="006C663A">
        <w:t>s</w:t>
      </w:r>
      <w:r w:rsidR="004C6D5D" w:rsidRPr="000B65EB">
        <w:t xml:space="preserve">, user fees, and environmental taxes, international funds, including development partners and conservation non-governmental organization (NGOs), and the private sector. A number of </w:t>
      </w:r>
      <w:r>
        <w:t xml:space="preserve">promising </w:t>
      </w:r>
      <w:r w:rsidR="004C6D5D" w:rsidRPr="000B65EB">
        <w:t>finance mechanisms</w:t>
      </w:r>
      <w:r>
        <w:t xml:space="preserve"> already exists</w:t>
      </w:r>
      <w:r w:rsidR="004C6D5D" w:rsidRPr="000B65EB">
        <w:t xml:space="preserve">. These include central and local government transfers, environmental fees (e.g. water user fees, forest harvest royalties), fines and penalties, </w:t>
      </w:r>
      <w:r w:rsidR="00C805B2">
        <w:t>Rwanda’s National Fund for the Environment (FONERWA)</w:t>
      </w:r>
      <w:r w:rsidR="004C6D5D" w:rsidRPr="000B65EB">
        <w:t>,</w:t>
      </w:r>
      <w:r w:rsidR="004C6D5D" w:rsidRPr="000B65EB">
        <w:rPr>
          <w:b/>
        </w:rPr>
        <w:t xml:space="preserve"> </w:t>
      </w:r>
      <w:r w:rsidR="004C6D5D" w:rsidRPr="000B65EB">
        <w:t>tourism concessions and business licenses, park entr</w:t>
      </w:r>
      <w:r w:rsidR="006C663A">
        <w:t>anc</w:t>
      </w:r>
      <w:r w:rsidR="004C6D5D" w:rsidRPr="000B65EB">
        <w:t xml:space="preserve">e fees, and bioprospecting. </w:t>
      </w:r>
    </w:p>
    <w:p w14:paraId="3F6E027D" w14:textId="7A62528B" w:rsidR="000F33DA" w:rsidRPr="000B65EB" w:rsidRDefault="000F33DA" w:rsidP="00201CDE">
      <w:pPr>
        <w:jc w:val="both"/>
        <w:rPr>
          <w:b/>
        </w:rPr>
      </w:pPr>
    </w:p>
    <w:p w14:paraId="346F4703" w14:textId="15F742BE" w:rsidR="000F33DA" w:rsidRPr="000B65EB" w:rsidRDefault="000F33DA" w:rsidP="00201CDE">
      <w:pPr>
        <w:jc w:val="both"/>
        <w:rPr>
          <w:lang w:val="en-GB"/>
        </w:rPr>
      </w:pPr>
      <w:r w:rsidRPr="000B65EB">
        <w:t>The Biodiversity Expenditure Review provided a detailed assessment of the current funding sources and trends in biodiversity conservation</w:t>
      </w:r>
      <w:r w:rsidR="007A30F1">
        <w:t xml:space="preserve"> expenditure</w:t>
      </w:r>
      <w:r w:rsidRPr="000B65EB">
        <w:t xml:space="preserve">.  </w:t>
      </w:r>
      <w:r w:rsidRPr="000B65EB">
        <w:rPr>
          <w:lang w:val="en-GB"/>
        </w:rPr>
        <w:t>Biodiversity expenditures are estimated to account for, on average 0.3</w:t>
      </w:r>
      <w:r w:rsidR="006C663A">
        <w:rPr>
          <w:lang w:val="en-GB"/>
        </w:rPr>
        <w:t>%</w:t>
      </w:r>
      <w:r w:rsidRPr="000B65EB">
        <w:rPr>
          <w:lang w:val="en-GB"/>
        </w:rPr>
        <w:t xml:space="preserve"> of the national economy</w:t>
      </w:r>
      <w:r w:rsidR="007A30F1">
        <w:rPr>
          <w:lang w:val="en-GB"/>
        </w:rPr>
        <w:t>,</w:t>
      </w:r>
      <w:r w:rsidRPr="000B65EB">
        <w:rPr>
          <w:lang w:val="en-GB"/>
        </w:rPr>
        <w:t xml:space="preserve"> </w:t>
      </w:r>
      <w:r w:rsidR="007A30F1">
        <w:rPr>
          <w:lang w:val="en-GB"/>
        </w:rPr>
        <w:t>r</w:t>
      </w:r>
      <w:r w:rsidRPr="000B65EB">
        <w:rPr>
          <w:lang w:val="en-GB"/>
        </w:rPr>
        <w:t xml:space="preserve">anging from </w:t>
      </w:r>
      <w:r w:rsidR="00394BCD" w:rsidRPr="000B65EB">
        <w:rPr>
          <w:lang w:val="en-GB"/>
        </w:rPr>
        <w:t xml:space="preserve">RWF </w:t>
      </w:r>
      <w:r w:rsidRPr="000B65EB">
        <w:rPr>
          <w:lang w:val="en-GB"/>
        </w:rPr>
        <w:t xml:space="preserve">12.82 billion </w:t>
      </w:r>
      <w:r w:rsidR="00833509">
        <w:rPr>
          <w:lang w:val="en-GB"/>
        </w:rPr>
        <w:t>(</w:t>
      </w:r>
      <w:r w:rsidR="00394BCD">
        <w:rPr>
          <w:lang w:val="en-GB"/>
        </w:rPr>
        <w:t xml:space="preserve">US$ </w:t>
      </w:r>
      <w:r w:rsidR="00833509">
        <w:rPr>
          <w:lang w:val="en-GB"/>
        </w:rPr>
        <w:t>16 million)</w:t>
      </w:r>
      <w:r w:rsidRPr="000B65EB">
        <w:rPr>
          <w:lang w:val="en-GB"/>
        </w:rPr>
        <w:t xml:space="preserve"> in 2012/13 to </w:t>
      </w:r>
      <w:r w:rsidR="00394BCD" w:rsidRPr="000B65EB">
        <w:rPr>
          <w:lang w:val="en-GB"/>
        </w:rPr>
        <w:t xml:space="preserve">RWF </w:t>
      </w:r>
      <w:r w:rsidRPr="000B65EB">
        <w:rPr>
          <w:lang w:val="en-GB"/>
        </w:rPr>
        <w:t xml:space="preserve">21.66 billion </w:t>
      </w:r>
      <w:r w:rsidR="00833509">
        <w:rPr>
          <w:lang w:val="en-GB"/>
        </w:rPr>
        <w:t>(</w:t>
      </w:r>
      <w:r w:rsidR="00394BCD">
        <w:rPr>
          <w:lang w:val="en-GB"/>
        </w:rPr>
        <w:t xml:space="preserve">US$ </w:t>
      </w:r>
      <w:r w:rsidR="00833509">
        <w:rPr>
          <w:lang w:val="en-GB"/>
        </w:rPr>
        <w:t>27 million)</w:t>
      </w:r>
      <w:r w:rsidRPr="000B65EB">
        <w:rPr>
          <w:lang w:val="en-GB"/>
        </w:rPr>
        <w:t xml:space="preserve"> in 2014/15</w:t>
      </w:r>
      <w:r w:rsidR="007A30F1">
        <w:rPr>
          <w:lang w:val="en-GB"/>
        </w:rPr>
        <w:t>.</w:t>
      </w:r>
      <w:r w:rsidRPr="000B65EB">
        <w:rPr>
          <w:lang w:val="en-GB"/>
        </w:rPr>
        <w:t xml:space="preserve"> </w:t>
      </w:r>
      <w:r w:rsidR="007A30F1">
        <w:rPr>
          <w:lang w:val="en-GB"/>
        </w:rPr>
        <w:t>O</w:t>
      </w:r>
      <w:r w:rsidRPr="000B65EB">
        <w:rPr>
          <w:lang w:val="en-GB"/>
        </w:rPr>
        <w:t xml:space="preserve">ver the time period assessed (2011/12 to 2016/17) total biodiversity expenditures have grown by 12.4 </w:t>
      </w:r>
      <w:r w:rsidR="00394BCD">
        <w:rPr>
          <w:lang w:val="en-GB"/>
        </w:rPr>
        <w:t>%</w:t>
      </w:r>
      <w:r w:rsidRPr="000B65EB">
        <w:rPr>
          <w:lang w:val="en-GB"/>
        </w:rPr>
        <w:t xml:space="preserve">, or 2.4 </w:t>
      </w:r>
      <w:r w:rsidR="00394BCD">
        <w:rPr>
          <w:lang w:val="en-GB"/>
        </w:rPr>
        <w:t>%</w:t>
      </w:r>
      <w:r w:rsidR="00394BCD" w:rsidRPr="000B65EB">
        <w:rPr>
          <w:lang w:val="en-GB"/>
        </w:rPr>
        <w:t xml:space="preserve"> </w:t>
      </w:r>
      <w:r w:rsidRPr="000B65EB">
        <w:rPr>
          <w:lang w:val="en-GB"/>
        </w:rPr>
        <w:t>annually, well below the growth of the economy and national budget. This may indicate that as the government prioritizes other development objectives, biodiversity is not gaining a correspondingly increasing share of its budget despite the high dependency on agriculture, water, tourism, and fuel wood</w:t>
      </w:r>
      <w:r w:rsidR="00A72B80" w:rsidRPr="000B65EB">
        <w:rPr>
          <w:lang w:val="en-GB"/>
        </w:rPr>
        <w:t>, all underpinned by biodiversity</w:t>
      </w:r>
      <w:r w:rsidRPr="000B65EB">
        <w:rPr>
          <w:lang w:val="en-GB"/>
        </w:rPr>
        <w:t xml:space="preserve">. In addition, biodiversity budgets appear to fluctuate year-over-year for many budget agencies, perhaps signalling a lack of consistent financial commitment to biodiversity objectives within government budget agencies. </w:t>
      </w:r>
      <w:r w:rsidR="007A30F1">
        <w:rPr>
          <w:lang w:val="en-GB"/>
        </w:rPr>
        <w:t>T</w:t>
      </w:r>
      <w:r w:rsidRPr="000B65EB">
        <w:rPr>
          <w:lang w:val="en-GB"/>
        </w:rPr>
        <w:t xml:space="preserve">hese </w:t>
      </w:r>
      <w:r w:rsidRPr="000B65EB">
        <w:rPr>
          <w:lang w:val="en-GB"/>
        </w:rPr>
        <w:lastRenderedPageBreak/>
        <w:t xml:space="preserve">fluctuations are partly due to the fact that for many budget agencies, the majority of biodiversity-related activities are embedded within development projects that stop and start over the years, </w:t>
      </w:r>
      <w:r w:rsidR="00A72B80" w:rsidRPr="000B65EB">
        <w:rPr>
          <w:lang w:val="en-GB"/>
        </w:rPr>
        <w:t>signalling the need for more integrat</w:t>
      </w:r>
      <w:r w:rsidR="00550CEA">
        <w:rPr>
          <w:lang w:val="en-GB"/>
        </w:rPr>
        <w:t>ion of biodiversity into domestic resource allocations</w:t>
      </w:r>
      <w:r w:rsidRPr="000B65EB">
        <w:rPr>
          <w:lang w:val="en-GB"/>
        </w:rPr>
        <w:t xml:space="preserve">. </w:t>
      </w:r>
    </w:p>
    <w:p w14:paraId="2905963C" w14:textId="0A095181" w:rsidR="000F33DA" w:rsidRPr="000B65EB" w:rsidRDefault="000F33DA" w:rsidP="00201CDE">
      <w:pPr>
        <w:jc w:val="both"/>
      </w:pPr>
    </w:p>
    <w:p w14:paraId="779D828B" w14:textId="26BA339E" w:rsidR="007F2029" w:rsidRPr="000B65EB" w:rsidRDefault="005557A3" w:rsidP="00201CDE">
      <w:pPr>
        <w:jc w:val="both"/>
        <w:rPr>
          <w:lang w:val="en-GB"/>
        </w:rPr>
      </w:pPr>
      <w:r w:rsidRPr="000B65EB">
        <w:rPr>
          <w:lang w:val="en-GB"/>
        </w:rPr>
        <w:t>Rwanda continues to be heavily reliant on foreign aid, with external grants and loans accounting for between 40-</w:t>
      </w:r>
      <w:r w:rsidR="00833509">
        <w:rPr>
          <w:lang w:val="en-GB"/>
        </w:rPr>
        <w:t>6</w:t>
      </w:r>
      <w:r w:rsidRPr="000B65EB">
        <w:rPr>
          <w:lang w:val="en-GB"/>
        </w:rPr>
        <w:t xml:space="preserve">0 </w:t>
      </w:r>
      <w:r w:rsidR="007A30F1">
        <w:rPr>
          <w:lang w:val="en-GB"/>
        </w:rPr>
        <w:t>%</w:t>
      </w:r>
      <w:r w:rsidRPr="000B65EB">
        <w:rPr>
          <w:lang w:val="en-GB"/>
        </w:rPr>
        <w:t xml:space="preserve"> of development budgets depending on the year.  This is no exception for biodiversity budgets, where external grants and loans account for 39-72 </w:t>
      </w:r>
      <w:r w:rsidR="007A30F1">
        <w:rPr>
          <w:lang w:val="en-GB"/>
        </w:rPr>
        <w:t>%</w:t>
      </w:r>
      <w:r w:rsidRPr="000B65EB">
        <w:rPr>
          <w:lang w:val="en-GB"/>
        </w:rPr>
        <w:t xml:space="preserve"> of the total government biodiversity expenditures (average 56%). The combined aid dependency, fluctuations in biodiversity expenditures, and low biodiversity mainstreaming in the natural resource sector create high uncertainty in future biodiversity finance and management. Future projections using </w:t>
      </w:r>
      <w:r w:rsidR="00137111">
        <w:rPr>
          <w:lang w:val="en-GB"/>
        </w:rPr>
        <w:t>low</w:t>
      </w:r>
      <w:r w:rsidRPr="000B65EB">
        <w:rPr>
          <w:lang w:val="en-GB"/>
        </w:rPr>
        <w:t xml:space="preserve"> and </w:t>
      </w:r>
      <w:r w:rsidR="00137111">
        <w:rPr>
          <w:lang w:val="en-GB"/>
        </w:rPr>
        <w:t>high</w:t>
      </w:r>
      <w:r w:rsidRPr="000B65EB">
        <w:rPr>
          <w:lang w:val="en-GB"/>
        </w:rPr>
        <w:t xml:space="preserve"> scenario estimates indicated that, by 2024/25, government expenditures on biodiversity could reach between 13.6 and 28.7 billion RWF</w:t>
      </w:r>
      <w:r w:rsidR="00833509">
        <w:rPr>
          <w:lang w:val="en-GB"/>
        </w:rPr>
        <w:t xml:space="preserve"> (17-34 million US$)</w:t>
      </w:r>
      <w:r w:rsidRPr="000B65EB">
        <w:rPr>
          <w:lang w:val="en-GB"/>
        </w:rPr>
        <w:t xml:space="preserve">, reflecting the large uncertainty in future projections. As </w:t>
      </w:r>
      <w:r w:rsidR="007A30F1">
        <w:rPr>
          <w:lang w:val="en-GB"/>
        </w:rPr>
        <w:t xml:space="preserve">on average </w:t>
      </w:r>
      <w:r w:rsidRPr="000B65EB">
        <w:rPr>
          <w:lang w:val="en-GB"/>
        </w:rPr>
        <w:t xml:space="preserve">56 </w:t>
      </w:r>
      <w:r w:rsidR="007A30F1">
        <w:rPr>
          <w:lang w:val="en-GB"/>
        </w:rPr>
        <w:t>%</w:t>
      </w:r>
      <w:r w:rsidRPr="000B65EB">
        <w:rPr>
          <w:lang w:val="en-GB"/>
        </w:rPr>
        <w:t xml:space="preserve"> of government spending on biodiversity is through the development (project) budget, future</w:t>
      </w:r>
      <w:r w:rsidR="007A30F1">
        <w:rPr>
          <w:lang w:val="en-GB"/>
        </w:rPr>
        <w:t xml:space="preserve"> available</w:t>
      </w:r>
      <w:r w:rsidRPr="000B65EB">
        <w:rPr>
          <w:lang w:val="en-GB"/>
        </w:rPr>
        <w:t xml:space="preserve"> spending is almost entirely dependent on program</w:t>
      </w:r>
      <w:r w:rsidR="00554AA9">
        <w:rPr>
          <w:lang w:val="en-GB"/>
        </w:rPr>
        <w:t>matic</w:t>
      </w:r>
      <w:r w:rsidRPr="000B65EB">
        <w:rPr>
          <w:lang w:val="en-GB"/>
        </w:rPr>
        <w:t xml:space="preserve"> choices unless changes are made to increase sustainable financing sources for biodiversity management. </w:t>
      </w:r>
    </w:p>
    <w:p w14:paraId="53941C05" w14:textId="77777777" w:rsidR="007F2029" w:rsidRPr="000B65EB" w:rsidRDefault="007F2029" w:rsidP="00201CDE">
      <w:pPr>
        <w:jc w:val="both"/>
        <w:rPr>
          <w:lang w:val="en-GB"/>
        </w:rPr>
      </w:pPr>
    </w:p>
    <w:p w14:paraId="26B86406" w14:textId="4AFDCE79" w:rsidR="00A72B80" w:rsidRPr="000B65EB" w:rsidRDefault="007F2029" w:rsidP="00201CDE">
      <w:pPr>
        <w:jc w:val="both"/>
        <w:rPr>
          <w:lang w:val="en-GB"/>
        </w:rPr>
      </w:pPr>
      <w:r>
        <w:rPr>
          <w:lang w:val="en-GB"/>
        </w:rPr>
        <w:t>T</w:t>
      </w:r>
      <w:r w:rsidR="00A72B80" w:rsidRPr="000B65EB">
        <w:rPr>
          <w:lang w:val="en-GB"/>
        </w:rPr>
        <w:t>he Financial Needs Assessment</w:t>
      </w:r>
      <w:r>
        <w:rPr>
          <w:lang w:val="en-GB"/>
        </w:rPr>
        <w:t xml:space="preserve"> indicated that</w:t>
      </w:r>
      <w:r w:rsidR="00A72B80" w:rsidRPr="000B65EB">
        <w:rPr>
          <w:lang w:val="en-GB"/>
        </w:rPr>
        <w:t xml:space="preserve"> current financing levels for biodiversity are inadequate to cover the anticipated costs of achieving the goals and targets of the NBSAP</w:t>
      </w:r>
      <w:r w:rsidR="006C663A">
        <w:rPr>
          <w:lang w:val="en-GB"/>
        </w:rPr>
        <w:t xml:space="preserve">, </w:t>
      </w:r>
      <w:r w:rsidR="00A72B80" w:rsidRPr="000B65EB">
        <w:rPr>
          <w:lang w:val="en-GB"/>
        </w:rPr>
        <w:t xml:space="preserve"> </w:t>
      </w:r>
      <w:r w:rsidR="006C663A">
        <w:rPr>
          <w:lang w:val="en-GB"/>
        </w:rPr>
        <w:t>b</w:t>
      </w:r>
      <w:r w:rsidR="00A72B80" w:rsidRPr="000B65EB">
        <w:rPr>
          <w:lang w:val="en-GB"/>
        </w:rPr>
        <w:t xml:space="preserve">ased on </w:t>
      </w:r>
      <w:r>
        <w:rPr>
          <w:lang w:val="en-GB"/>
        </w:rPr>
        <w:t>the costing of prioritized activities listed.</w:t>
      </w:r>
      <w:r w:rsidR="00A72B80" w:rsidRPr="000B65EB">
        <w:rPr>
          <w:lang w:val="en-GB"/>
        </w:rPr>
        <w:t xml:space="preserve">.  The finance needs for implementing the NBSAP were estimated over </w:t>
      </w:r>
      <w:r w:rsidR="00542161" w:rsidRPr="000B65EB">
        <w:rPr>
          <w:lang w:val="en-GB"/>
        </w:rPr>
        <w:t>two</w:t>
      </w:r>
      <w:r w:rsidR="00A72B80" w:rsidRPr="000B65EB">
        <w:rPr>
          <w:lang w:val="en-GB"/>
        </w:rPr>
        <w:t xml:space="preserve"> timelines to align with the National Strategy for Transformation roadmap (to 2023/24) and the Sustainable Development Goals (to 2029/30).  </w:t>
      </w:r>
    </w:p>
    <w:p w14:paraId="495A2B19" w14:textId="77777777" w:rsidR="00201CDE" w:rsidRPr="000B65EB" w:rsidRDefault="00201CDE" w:rsidP="00201CDE">
      <w:pPr>
        <w:jc w:val="both"/>
        <w:rPr>
          <w:lang w:val="en-GB"/>
        </w:rPr>
      </w:pPr>
    </w:p>
    <w:p w14:paraId="5CF48412" w14:textId="31B475E5" w:rsidR="008832C0" w:rsidRPr="000B65EB" w:rsidRDefault="007F2029" w:rsidP="00201CDE">
      <w:pPr>
        <w:jc w:val="both"/>
        <w:rPr>
          <w:lang w:val="en-GB"/>
        </w:rPr>
      </w:pPr>
      <w:r>
        <w:rPr>
          <w:lang w:val="en-GB"/>
        </w:rPr>
        <w:t>The achievement of</w:t>
      </w:r>
      <w:r w:rsidR="00542161" w:rsidRPr="000B65EB">
        <w:rPr>
          <w:lang w:val="en-GB"/>
        </w:rPr>
        <w:t xml:space="preserve"> the assigned objectives and biodiversity conservation commitments set in the NBSAP will mostly depend on the availability and efficient use of financial resources. </w:t>
      </w:r>
      <w:r>
        <w:rPr>
          <w:lang w:val="en-GB"/>
        </w:rPr>
        <w:t>Therefore a</w:t>
      </w:r>
      <w:r w:rsidR="00542161" w:rsidRPr="000B65EB">
        <w:rPr>
          <w:lang w:val="en-GB"/>
        </w:rPr>
        <w:t xml:space="preserve"> strong financing strategy is essential for the sustainable and successful implementation of the NBSAP. </w:t>
      </w:r>
      <w:r>
        <w:rPr>
          <w:lang w:val="en-GB"/>
        </w:rPr>
        <w:t>It</w:t>
      </w:r>
      <w:r w:rsidR="00542161" w:rsidRPr="000B65EB">
        <w:rPr>
          <w:lang w:val="en-GB"/>
        </w:rPr>
        <w:t xml:space="preserve"> will require developing innovative financial mechanisms with a target to increase public and private budget contributions as well as development partners</w:t>
      </w:r>
      <w:r w:rsidR="006C663A">
        <w:rPr>
          <w:lang w:val="en-GB"/>
        </w:rPr>
        <w:t>’</w:t>
      </w:r>
      <w:r w:rsidR="00542161" w:rsidRPr="000B65EB">
        <w:rPr>
          <w:lang w:val="en-GB"/>
        </w:rPr>
        <w:t xml:space="preserve"> support. A coherent document in </w:t>
      </w:r>
      <w:r w:rsidR="006C663A">
        <w:rPr>
          <w:lang w:val="en-GB"/>
        </w:rPr>
        <w:t xml:space="preserve">the </w:t>
      </w:r>
      <w:r w:rsidR="00542161" w:rsidRPr="000B65EB">
        <w:rPr>
          <w:lang w:val="en-GB"/>
        </w:rPr>
        <w:t>form of the Biodiversity Finance Plan is envisioned to fill this strategic gap to achieve the goals of NBSAP.</w:t>
      </w:r>
    </w:p>
    <w:p w14:paraId="25048DE6" w14:textId="77777777" w:rsidR="00201CDE" w:rsidRPr="000B65EB" w:rsidRDefault="00201CDE" w:rsidP="00201CDE">
      <w:pPr>
        <w:jc w:val="both"/>
        <w:rPr>
          <w:lang w:val="en-GB"/>
        </w:rPr>
      </w:pPr>
    </w:p>
    <w:p w14:paraId="10EE643F" w14:textId="54AA887A" w:rsidR="006E3A74" w:rsidRPr="000B65EB" w:rsidRDefault="005557A3" w:rsidP="00201CDE">
      <w:pPr>
        <w:jc w:val="both"/>
        <w:rPr>
          <w:lang w:val="en-GB"/>
        </w:rPr>
      </w:pPr>
      <w:r w:rsidRPr="000B65EB">
        <w:rPr>
          <w:lang w:val="en-GB"/>
        </w:rPr>
        <w:t>Th</w:t>
      </w:r>
      <w:r w:rsidR="007F2029">
        <w:rPr>
          <w:lang w:val="en-GB"/>
        </w:rPr>
        <w:t>e</w:t>
      </w:r>
      <w:r w:rsidRPr="000B65EB">
        <w:rPr>
          <w:lang w:val="en-GB"/>
        </w:rPr>
        <w:t xml:space="preserve"> </w:t>
      </w:r>
      <w:r w:rsidR="007F2029">
        <w:rPr>
          <w:lang w:val="en-GB"/>
        </w:rPr>
        <w:t xml:space="preserve">Biodiversity </w:t>
      </w:r>
      <w:r w:rsidRPr="000B65EB">
        <w:rPr>
          <w:lang w:val="en-GB"/>
        </w:rPr>
        <w:t xml:space="preserve">Finance Plan aims to </w:t>
      </w:r>
      <w:r w:rsidR="00A02B50" w:rsidRPr="000B65EB">
        <w:rPr>
          <w:color w:val="000000" w:themeColor="text1"/>
          <w:lang w:val="en-GB"/>
        </w:rPr>
        <w:t>identif</w:t>
      </w:r>
      <w:r w:rsidRPr="000B65EB">
        <w:rPr>
          <w:color w:val="000000" w:themeColor="text1"/>
          <w:lang w:val="en-GB"/>
        </w:rPr>
        <w:t>y</w:t>
      </w:r>
      <w:r w:rsidR="00A02B50" w:rsidRPr="000B65EB">
        <w:rPr>
          <w:color w:val="000000" w:themeColor="text1"/>
          <w:lang w:val="en-GB"/>
        </w:rPr>
        <w:t xml:space="preserve"> ways to close the gap  through </w:t>
      </w:r>
      <w:r w:rsidR="00427221" w:rsidRPr="000B65EB">
        <w:rPr>
          <w:color w:val="000000" w:themeColor="text1"/>
          <w:lang w:val="en-GB"/>
        </w:rPr>
        <w:t xml:space="preserve">the generation of new resources </w:t>
      </w:r>
      <w:r w:rsidR="00A8159C" w:rsidRPr="000B65EB">
        <w:rPr>
          <w:color w:val="000000" w:themeColor="text1"/>
          <w:lang w:val="en-GB"/>
        </w:rPr>
        <w:t>and</w:t>
      </w:r>
      <w:r w:rsidR="001955FD" w:rsidRPr="000B65EB">
        <w:rPr>
          <w:color w:val="000000" w:themeColor="text1"/>
          <w:lang w:val="en-GB"/>
        </w:rPr>
        <w:t xml:space="preserve"> </w:t>
      </w:r>
      <w:r w:rsidR="00427221" w:rsidRPr="000B65EB">
        <w:rPr>
          <w:color w:val="000000" w:themeColor="text1"/>
          <w:lang w:val="en-GB"/>
        </w:rPr>
        <w:t xml:space="preserve">the more effective utilization of </w:t>
      </w:r>
      <w:r w:rsidR="001955FD" w:rsidRPr="000B65EB">
        <w:rPr>
          <w:color w:val="000000" w:themeColor="text1"/>
          <w:lang w:val="en-GB"/>
        </w:rPr>
        <w:t xml:space="preserve">existing </w:t>
      </w:r>
      <w:r w:rsidR="00A8159C" w:rsidRPr="000B65EB">
        <w:rPr>
          <w:color w:val="000000" w:themeColor="text1"/>
          <w:lang w:val="en-GB"/>
        </w:rPr>
        <w:t>funding sources.</w:t>
      </w:r>
      <w:r w:rsidR="001955FD" w:rsidRPr="000B65EB">
        <w:rPr>
          <w:color w:val="000000" w:themeColor="text1"/>
          <w:lang w:val="en-GB"/>
        </w:rPr>
        <w:t xml:space="preserve"> </w:t>
      </w:r>
      <w:r w:rsidR="00E12421" w:rsidRPr="000B65EB">
        <w:rPr>
          <w:color w:val="000000" w:themeColor="text1"/>
          <w:lang w:val="en-GB"/>
        </w:rPr>
        <w:t xml:space="preserve"> </w:t>
      </w:r>
      <w:r w:rsidR="00BF18B6" w:rsidRPr="000B65EB">
        <w:rPr>
          <w:lang w:val="en-GB"/>
        </w:rPr>
        <w:t>Together, t</w:t>
      </w:r>
      <w:r w:rsidR="00EB26F2" w:rsidRPr="000B65EB">
        <w:rPr>
          <w:lang w:val="en-GB"/>
        </w:rPr>
        <w:t xml:space="preserve">hese are meant </w:t>
      </w:r>
      <w:r w:rsidR="000C6AC2" w:rsidRPr="000B65EB">
        <w:rPr>
          <w:lang w:val="en-GB"/>
        </w:rPr>
        <w:t xml:space="preserve">as first steps in </w:t>
      </w:r>
      <w:r w:rsidR="00A06189" w:rsidRPr="000B65EB">
        <w:rPr>
          <w:lang w:val="en-GB"/>
        </w:rPr>
        <w:t xml:space="preserve">meeting </w:t>
      </w:r>
      <w:r w:rsidR="00EB26F2" w:rsidRPr="000B65EB">
        <w:rPr>
          <w:lang w:val="en-GB"/>
        </w:rPr>
        <w:t xml:space="preserve">the </w:t>
      </w:r>
      <w:r w:rsidR="00A06189" w:rsidRPr="000B65EB">
        <w:rPr>
          <w:lang w:val="en-GB"/>
        </w:rPr>
        <w:t xml:space="preserve">full biodiversity </w:t>
      </w:r>
      <w:r w:rsidR="00EB26F2" w:rsidRPr="000B65EB">
        <w:rPr>
          <w:lang w:val="en-GB"/>
        </w:rPr>
        <w:t xml:space="preserve">financing </w:t>
      </w:r>
      <w:r w:rsidR="00A06189" w:rsidRPr="000B65EB">
        <w:rPr>
          <w:lang w:val="en-GB"/>
        </w:rPr>
        <w:t>needs</w:t>
      </w:r>
      <w:r w:rsidR="00EB26F2" w:rsidRPr="000B65EB">
        <w:rPr>
          <w:lang w:val="en-GB"/>
        </w:rPr>
        <w:t xml:space="preserve"> through policy, regulatory, and program changes </w:t>
      </w:r>
      <w:r w:rsidR="006E3A74" w:rsidRPr="000B65EB">
        <w:rPr>
          <w:lang w:val="en-GB"/>
        </w:rPr>
        <w:t>that,</w:t>
      </w:r>
      <w:r w:rsidR="00EB26F2" w:rsidRPr="000B65EB">
        <w:rPr>
          <w:lang w:val="en-GB"/>
        </w:rPr>
        <w:t xml:space="preserve"> in combination, have the goal of</w:t>
      </w:r>
      <w:r w:rsidR="006E3A74" w:rsidRPr="000B65EB">
        <w:rPr>
          <w:lang w:val="en-GB"/>
        </w:rPr>
        <w:t xml:space="preserve">: </w:t>
      </w:r>
    </w:p>
    <w:p w14:paraId="45E2A3D4" w14:textId="77777777" w:rsidR="00A02B50" w:rsidRPr="000B65EB" w:rsidRDefault="00A02B50" w:rsidP="00201CDE">
      <w:pPr>
        <w:jc w:val="both"/>
        <w:rPr>
          <w:lang w:val="en-GB"/>
        </w:rPr>
      </w:pPr>
    </w:p>
    <w:p w14:paraId="0DEEE52C" w14:textId="21D1DB7A" w:rsidR="006E3A74" w:rsidRPr="000B65EB" w:rsidRDefault="00EB26F2" w:rsidP="00483995">
      <w:pPr>
        <w:pStyle w:val="ListParagraph"/>
        <w:numPr>
          <w:ilvl w:val="0"/>
          <w:numId w:val="2"/>
        </w:numPr>
        <w:jc w:val="both"/>
        <w:rPr>
          <w:rFonts w:ascii="Times New Roman" w:hAnsi="Times New Roman"/>
          <w:color w:val="000000" w:themeColor="text1"/>
          <w:lang w:val="en-GB"/>
        </w:rPr>
      </w:pPr>
      <w:r w:rsidRPr="000B65EB">
        <w:rPr>
          <w:rFonts w:ascii="Times New Roman" w:hAnsi="Times New Roman"/>
          <w:b/>
          <w:color w:val="000000" w:themeColor="text1"/>
          <w:lang w:val="en-GB"/>
        </w:rPr>
        <w:t>realigning</w:t>
      </w:r>
      <w:r w:rsidR="006E3A74" w:rsidRPr="000B65EB">
        <w:rPr>
          <w:rFonts w:ascii="Times New Roman" w:hAnsi="Times New Roman"/>
          <w:color w:val="000000" w:themeColor="text1"/>
          <w:lang w:val="en-GB"/>
        </w:rPr>
        <w:t xml:space="preserve"> current expenditures:</w:t>
      </w:r>
      <w:r w:rsidRPr="000B65EB">
        <w:rPr>
          <w:rFonts w:ascii="Times New Roman" w:hAnsi="Times New Roman"/>
          <w:color w:val="000000" w:themeColor="text1"/>
          <w:lang w:val="en-GB"/>
        </w:rPr>
        <w:t xml:space="preserve"> </w:t>
      </w:r>
    </w:p>
    <w:p w14:paraId="77FCB703" w14:textId="727E2A9F" w:rsidR="006E3A74" w:rsidRPr="000B65EB" w:rsidRDefault="00EB26F2" w:rsidP="00483995">
      <w:pPr>
        <w:pStyle w:val="ListParagraph"/>
        <w:numPr>
          <w:ilvl w:val="0"/>
          <w:numId w:val="2"/>
        </w:numPr>
        <w:jc w:val="both"/>
        <w:rPr>
          <w:rFonts w:ascii="Times New Roman" w:hAnsi="Times New Roman"/>
          <w:color w:val="000000" w:themeColor="text1"/>
          <w:lang w:val="en-GB"/>
        </w:rPr>
      </w:pPr>
      <w:r w:rsidRPr="000B65EB">
        <w:rPr>
          <w:rFonts w:ascii="Times New Roman" w:hAnsi="Times New Roman"/>
          <w:b/>
          <w:color w:val="000000" w:themeColor="text1"/>
          <w:lang w:val="en-GB"/>
        </w:rPr>
        <w:t>avoiding</w:t>
      </w:r>
      <w:r w:rsidRPr="000B65EB">
        <w:rPr>
          <w:rFonts w:ascii="Times New Roman" w:hAnsi="Times New Roman"/>
          <w:color w:val="000000" w:themeColor="text1"/>
          <w:lang w:val="en-GB"/>
        </w:rPr>
        <w:t xml:space="preserve"> biodiversity-negative expenditures</w:t>
      </w:r>
      <w:r w:rsidR="006E3A74" w:rsidRPr="000B65EB">
        <w:rPr>
          <w:rFonts w:ascii="Times New Roman" w:hAnsi="Times New Roman"/>
          <w:color w:val="000000" w:themeColor="text1"/>
          <w:lang w:val="en-GB"/>
        </w:rPr>
        <w:t>:</w:t>
      </w:r>
      <w:r w:rsidRPr="000B65EB">
        <w:rPr>
          <w:rFonts w:ascii="Times New Roman" w:hAnsi="Times New Roman"/>
          <w:color w:val="000000" w:themeColor="text1"/>
          <w:lang w:val="en-GB"/>
        </w:rPr>
        <w:t xml:space="preserve"> </w:t>
      </w:r>
    </w:p>
    <w:p w14:paraId="3DCA797B" w14:textId="2B16CD6A" w:rsidR="006E3A74" w:rsidRPr="000B65EB" w:rsidRDefault="00EB26F2" w:rsidP="00483995">
      <w:pPr>
        <w:pStyle w:val="ListParagraph"/>
        <w:numPr>
          <w:ilvl w:val="0"/>
          <w:numId w:val="2"/>
        </w:numPr>
        <w:jc w:val="both"/>
        <w:rPr>
          <w:rFonts w:ascii="Times New Roman" w:hAnsi="Times New Roman"/>
          <w:color w:val="000000" w:themeColor="text1"/>
          <w:lang w:val="en-GB"/>
        </w:rPr>
      </w:pPr>
      <w:r w:rsidRPr="000B65EB">
        <w:rPr>
          <w:rFonts w:ascii="Times New Roman" w:hAnsi="Times New Roman"/>
          <w:b/>
          <w:color w:val="000000" w:themeColor="text1"/>
          <w:lang w:val="en-GB"/>
        </w:rPr>
        <w:t>delivering</w:t>
      </w:r>
      <w:r w:rsidRPr="000B65EB">
        <w:rPr>
          <w:rFonts w:ascii="Times New Roman" w:hAnsi="Times New Roman"/>
          <w:color w:val="000000" w:themeColor="text1"/>
          <w:lang w:val="en-GB"/>
        </w:rPr>
        <w:t xml:space="preserve"> better outcomes with existing expenditures</w:t>
      </w:r>
      <w:r w:rsidR="003E616F" w:rsidRPr="000B65EB">
        <w:rPr>
          <w:rFonts w:ascii="Times New Roman" w:hAnsi="Times New Roman"/>
          <w:color w:val="000000" w:themeColor="text1"/>
          <w:lang w:val="en-GB"/>
        </w:rPr>
        <w:t>;</w:t>
      </w:r>
      <w:r w:rsidRPr="000B65EB">
        <w:rPr>
          <w:rFonts w:ascii="Times New Roman" w:hAnsi="Times New Roman"/>
          <w:color w:val="000000" w:themeColor="text1"/>
          <w:lang w:val="en-GB"/>
        </w:rPr>
        <w:t xml:space="preserve"> and </w:t>
      </w:r>
    </w:p>
    <w:p w14:paraId="60E0AAD3" w14:textId="77777777" w:rsidR="006E3A74" w:rsidRPr="000B65EB" w:rsidRDefault="00EB26F2" w:rsidP="00483995">
      <w:pPr>
        <w:pStyle w:val="ListParagraph"/>
        <w:numPr>
          <w:ilvl w:val="0"/>
          <w:numId w:val="2"/>
        </w:numPr>
        <w:jc w:val="both"/>
        <w:rPr>
          <w:rFonts w:ascii="Times New Roman" w:hAnsi="Times New Roman"/>
          <w:color w:val="000000" w:themeColor="text1"/>
          <w:lang w:val="en-GB"/>
        </w:rPr>
      </w:pPr>
      <w:r w:rsidRPr="000B65EB">
        <w:rPr>
          <w:rFonts w:ascii="Times New Roman" w:hAnsi="Times New Roman"/>
          <w:b/>
          <w:color w:val="000000" w:themeColor="text1"/>
          <w:lang w:val="en-GB"/>
        </w:rPr>
        <w:t>generating</w:t>
      </w:r>
      <w:r w:rsidRPr="000B65EB">
        <w:rPr>
          <w:rFonts w:ascii="Times New Roman" w:hAnsi="Times New Roman"/>
          <w:color w:val="000000" w:themeColor="text1"/>
          <w:lang w:val="en-GB"/>
        </w:rPr>
        <w:t xml:space="preserve"> new or additional revenues. </w:t>
      </w:r>
    </w:p>
    <w:p w14:paraId="717E3EAD" w14:textId="77777777" w:rsidR="006E3A74" w:rsidRPr="000B65EB" w:rsidRDefault="006E3A74" w:rsidP="00201CDE">
      <w:pPr>
        <w:jc w:val="both"/>
        <w:rPr>
          <w:color w:val="000000" w:themeColor="text1"/>
          <w:lang w:val="en-GB"/>
        </w:rPr>
      </w:pPr>
    </w:p>
    <w:p w14:paraId="1B32E1BA" w14:textId="08CC073D" w:rsidR="00EB26F2" w:rsidRPr="000B65EB" w:rsidRDefault="00EB26F2" w:rsidP="00201CDE">
      <w:pPr>
        <w:jc w:val="both"/>
        <w:rPr>
          <w:color w:val="000000" w:themeColor="text1"/>
          <w:lang w:val="en-GB"/>
        </w:rPr>
      </w:pPr>
      <w:r w:rsidRPr="000B65EB">
        <w:rPr>
          <w:color w:val="000000" w:themeColor="text1"/>
          <w:lang w:val="en-GB"/>
        </w:rPr>
        <w:t>These intended objectives are captured in the figure below</w:t>
      </w:r>
      <w:r w:rsidR="006E3A74" w:rsidRPr="000B65EB">
        <w:rPr>
          <w:color w:val="000000" w:themeColor="text1"/>
          <w:lang w:val="en-GB"/>
        </w:rPr>
        <w:t xml:space="preserve"> as presented in the </w:t>
      </w:r>
      <w:r w:rsidRPr="000B65EB">
        <w:rPr>
          <w:color w:val="000000" w:themeColor="text1"/>
          <w:lang w:val="en-GB"/>
        </w:rPr>
        <w:t>BIOFIN Workbook.</w:t>
      </w:r>
    </w:p>
    <w:p w14:paraId="0A0A57EB" w14:textId="77777777" w:rsidR="00EB26F2" w:rsidRPr="000B65EB" w:rsidRDefault="00EB26F2" w:rsidP="00201CDE">
      <w:pPr>
        <w:jc w:val="both"/>
        <w:rPr>
          <w:color w:val="000000"/>
        </w:rPr>
      </w:pPr>
    </w:p>
    <w:p w14:paraId="1EE32323" w14:textId="58EBA44A" w:rsidR="003C050C" w:rsidRPr="000B65EB" w:rsidRDefault="003C050C" w:rsidP="00201CDE">
      <w:pPr>
        <w:jc w:val="both"/>
      </w:pPr>
    </w:p>
    <w:p w14:paraId="0C00A5A2" w14:textId="6BE376C8" w:rsidR="00CD497E" w:rsidRPr="000B65EB" w:rsidRDefault="00CD497E" w:rsidP="00201CDE">
      <w:pPr>
        <w:jc w:val="both"/>
        <w:rPr>
          <w:b/>
        </w:rPr>
      </w:pPr>
      <w:bookmarkStart w:id="21" w:name="_Toc4405894"/>
      <w:r w:rsidRPr="000B65EB">
        <w:rPr>
          <w:b/>
        </w:rPr>
        <w:t xml:space="preserve">Figure </w:t>
      </w:r>
      <w:r w:rsidR="0077604A" w:rsidRPr="000B65EB">
        <w:rPr>
          <w:b/>
          <w:noProof/>
        </w:rPr>
        <w:fldChar w:fldCharType="begin"/>
      </w:r>
      <w:r w:rsidR="0077604A" w:rsidRPr="000B65EB">
        <w:rPr>
          <w:b/>
          <w:noProof/>
        </w:rPr>
        <w:instrText xml:space="preserve"> SEQ Figure \* ARABIC </w:instrText>
      </w:r>
      <w:r w:rsidR="0077604A" w:rsidRPr="000B65EB">
        <w:rPr>
          <w:b/>
          <w:noProof/>
        </w:rPr>
        <w:fldChar w:fldCharType="separate"/>
      </w:r>
      <w:r w:rsidR="00F22DF9">
        <w:rPr>
          <w:b/>
          <w:noProof/>
        </w:rPr>
        <w:t>4</w:t>
      </w:r>
      <w:r w:rsidR="0077604A" w:rsidRPr="000B65EB">
        <w:rPr>
          <w:b/>
          <w:noProof/>
        </w:rPr>
        <w:fldChar w:fldCharType="end"/>
      </w:r>
      <w:r w:rsidR="00A91F9A" w:rsidRPr="000B65EB">
        <w:rPr>
          <w:b/>
        </w:rPr>
        <w:t xml:space="preserve"> </w:t>
      </w:r>
      <w:r w:rsidR="0021152E" w:rsidRPr="000B65EB">
        <w:rPr>
          <w:b/>
        </w:rPr>
        <w:t>Expected results of Biodiv</w:t>
      </w:r>
      <w:r w:rsidR="00C02E2B" w:rsidRPr="000B65EB">
        <w:rPr>
          <w:b/>
        </w:rPr>
        <w:t>ersity Finance P</w:t>
      </w:r>
      <w:r w:rsidR="0021152E" w:rsidRPr="000B65EB">
        <w:rPr>
          <w:b/>
        </w:rPr>
        <w:t>lan process</w:t>
      </w:r>
      <w:bookmarkEnd w:id="21"/>
    </w:p>
    <w:p w14:paraId="136CDF40" w14:textId="77777777" w:rsidR="00CD497E" w:rsidRPr="000B65EB" w:rsidRDefault="00EB26F2" w:rsidP="00201CDE">
      <w:pPr>
        <w:jc w:val="both"/>
      </w:pPr>
      <w:r w:rsidRPr="000B65EB">
        <w:rPr>
          <w:noProof/>
          <w:w w:val="95"/>
        </w:rPr>
        <w:lastRenderedPageBreak/>
        <w:drawing>
          <wp:inline distT="0" distB="0" distL="0" distR="0" wp14:anchorId="586CD23D" wp14:editId="61CA514A">
            <wp:extent cx="5335398" cy="276237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352606" cy="2771286"/>
                    </a:xfrm>
                    <a:prstGeom prst="rect">
                      <a:avLst/>
                    </a:prstGeom>
                  </pic:spPr>
                </pic:pic>
              </a:graphicData>
            </a:graphic>
          </wp:inline>
        </w:drawing>
      </w:r>
    </w:p>
    <w:p w14:paraId="7B1B111F" w14:textId="77777777" w:rsidR="00EB26F2" w:rsidRPr="000B65EB" w:rsidRDefault="00EB26F2" w:rsidP="00201CDE">
      <w:pPr>
        <w:jc w:val="both"/>
      </w:pPr>
    </w:p>
    <w:p w14:paraId="7229777C" w14:textId="11BC35F3" w:rsidR="00FC34B9" w:rsidRPr="000B65EB" w:rsidRDefault="004A1178" w:rsidP="00201CDE">
      <w:pPr>
        <w:pStyle w:val="Heading2"/>
      </w:pPr>
      <w:bookmarkStart w:id="22" w:name="_Toc490164857"/>
      <w:bookmarkStart w:id="23" w:name="_Toc492668645"/>
      <w:bookmarkStart w:id="24" w:name="_Toc25248441"/>
      <w:r w:rsidRPr="000B65EB">
        <w:t>Report preparation</w:t>
      </w:r>
      <w:bookmarkEnd w:id="22"/>
      <w:bookmarkEnd w:id="23"/>
      <w:bookmarkEnd w:id="24"/>
    </w:p>
    <w:p w14:paraId="3BD9D366" w14:textId="77777777" w:rsidR="004A1178" w:rsidRPr="000B65EB" w:rsidRDefault="004A1178" w:rsidP="00201CDE">
      <w:pPr>
        <w:jc w:val="both"/>
        <w:rPr>
          <w:lang w:val="en-GB"/>
        </w:rPr>
      </w:pPr>
    </w:p>
    <w:p w14:paraId="2E8FB391" w14:textId="6FBD75E8" w:rsidR="00F32EBD" w:rsidRPr="000B65EB" w:rsidRDefault="00C318F0" w:rsidP="00201CDE">
      <w:pPr>
        <w:jc w:val="both"/>
        <w:rPr>
          <w:lang w:val="en-GB"/>
        </w:rPr>
      </w:pPr>
      <w:r w:rsidRPr="000B65EB">
        <w:rPr>
          <w:lang w:val="en-GB"/>
        </w:rPr>
        <w:t>Th</w:t>
      </w:r>
      <w:r w:rsidR="007F2029">
        <w:rPr>
          <w:lang w:val="en-GB"/>
        </w:rPr>
        <w:t>e</w:t>
      </w:r>
      <w:r w:rsidRPr="000B65EB">
        <w:rPr>
          <w:lang w:val="en-GB"/>
        </w:rPr>
        <w:t xml:space="preserve"> </w:t>
      </w:r>
      <w:r w:rsidR="007F2029">
        <w:rPr>
          <w:lang w:val="en-GB"/>
        </w:rPr>
        <w:t xml:space="preserve">Biodiversity Finance </w:t>
      </w:r>
      <w:r w:rsidR="00FD5670">
        <w:rPr>
          <w:lang w:val="en-GB"/>
        </w:rPr>
        <w:t>Plan</w:t>
      </w:r>
      <w:r w:rsidR="007F2029">
        <w:rPr>
          <w:lang w:val="en-GB"/>
        </w:rPr>
        <w:t xml:space="preserve"> (or the Plan)</w:t>
      </w:r>
      <w:r w:rsidR="00156052" w:rsidRPr="000B65EB">
        <w:rPr>
          <w:lang w:val="en-GB"/>
        </w:rPr>
        <w:t xml:space="preserve"> </w:t>
      </w:r>
      <w:r w:rsidR="00F32EBD" w:rsidRPr="000B65EB">
        <w:rPr>
          <w:lang w:val="en-GB"/>
        </w:rPr>
        <w:t xml:space="preserve">has been prepared under the overall guidance of REMA, as lead agency for BIOFIN Rwanda, and </w:t>
      </w:r>
      <w:r w:rsidR="0044515F" w:rsidRPr="000B65EB">
        <w:rPr>
          <w:lang w:val="en-GB"/>
        </w:rPr>
        <w:t xml:space="preserve">has involved </w:t>
      </w:r>
      <w:r w:rsidR="009A17A7" w:rsidRPr="000B65EB">
        <w:rPr>
          <w:lang w:val="en-GB"/>
        </w:rPr>
        <w:t>an extensive review process by</w:t>
      </w:r>
      <w:r w:rsidR="0091780A" w:rsidRPr="000B65EB">
        <w:rPr>
          <w:lang w:val="en-GB"/>
        </w:rPr>
        <w:t xml:space="preserve"> </w:t>
      </w:r>
      <w:r w:rsidR="00F32EBD" w:rsidRPr="000B65EB">
        <w:rPr>
          <w:lang w:val="en-GB"/>
        </w:rPr>
        <w:t xml:space="preserve">BIOFIN’s </w:t>
      </w:r>
      <w:r w:rsidR="0091780A" w:rsidRPr="000B65EB">
        <w:rPr>
          <w:lang w:val="en-GB"/>
        </w:rPr>
        <w:t xml:space="preserve">National </w:t>
      </w:r>
      <w:r w:rsidR="00F32EBD" w:rsidRPr="000B65EB">
        <w:rPr>
          <w:lang w:val="en-GB"/>
        </w:rPr>
        <w:t xml:space="preserve">Technical Advisory </w:t>
      </w:r>
      <w:r w:rsidR="0091780A" w:rsidRPr="000B65EB">
        <w:rPr>
          <w:lang w:val="en-GB"/>
        </w:rPr>
        <w:t>Committee (NTAC)</w:t>
      </w:r>
      <w:r w:rsidR="00A8159C" w:rsidRPr="000B65EB">
        <w:rPr>
          <w:lang w:val="en-GB"/>
        </w:rPr>
        <w:t xml:space="preserve">, </w:t>
      </w:r>
      <w:r w:rsidR="00F32EBD" w:rsidRPr="000B65EB">
        <w:rPr>
          <w:lang w:val="en-GB"/>
        </w:rPr>
        <w:t xml:space="preserve"> </w:t>
      </w:r>
      <w:r w:rsidR="0075723C" w:rsidRPr="000B65EB">
        <w:rPr>
          <w:lang w:val="en-GB"/>
        </w:rPr>
        <w:t>Rwandan policy-makers, specialists, and senior managers</w:t>
      </w:r>
      <w:r w:rsidR="00A8159C" w:rsidRPr="000B65EB">
        <w:rPr>
          <w:lang w:val="en-GB"/>
        </w:rPr>
        <w:t>, as well as senior technical advisors from the global BIOFIN team</w:t>
      </w:r>
      <w:r w:rsidR="007B574E">
        <w:rPr>
          <w:lang w:val="en-GB"/>
        </w:rPr>
        <w:t>.</w:t>
      </w:r>
      <w:r w:rsidR="00A8159C" w:rsidRPr="000B65EB">
        <w:rPr>
          <w:lang w:val="en-GB"/>
        </w:rPr>
        <w:t xml:space="preserve"> </w:t>
      </w:r>
    </w:p>
    <w:p w14:paraId="59E88E67" w14:textId="77777777" w:rsidR="00F32EBD" w:rsidRPr="000B65EB" w:rsidRDefault="00F32EBD" w:rsidP="00201CDE">
      <w:pPr>
        <w:jc w:val="both"/>
        <w:rPr>
          <w:lang w:val="en-GB"/>
        </w:rPr>
      </w:pPr>
    </w:p>
    <w:p w14:paraId="556F7A84" w14:textId="5994E866" w:rsidR="00863A64" w:rsidRPr="000B65EB" w:rsidRDefault="0020658A" w:rsidP="00201CDE">
      <w:pPr>
        <w:jc w:val="both"/>
        <w:rPr>
          <w:color w:val="000000" w:themeColor="text1"/>
          <w:lang w:val="en-GB"/>
        </w:rPr>
      </w:pPr>
      <w:r w:rsidRPr="000B65EB">
        <w:rPr>
          <w:lang w:val="en-GB"/>
        </w:rPr>
        <w:t>D</w:t>
      </w:r>
      <w:r w:rsidR="00624659" w:rsidRPr="000B65EB">
        <w:rPr>
          <w:lang w:val="en-GB"/>
        </w:rPr>
        <w:t>ur</w:t>
      </w:r>
      <w:r w:rsidRPr="000B65EB">
        <w:rPr>
          <w:lang w:val="en-GB"/>
        </w:rPr>
        <w:t xml:space="preserve">ing the preparation of this report </w:t>
      </w:r>
      <w:r w:rsidR="00DC3310" w:rsidRPr="000B65EB">
        <w:rPr>
          <w:lang w:val="en-GB"/>
        </w:rPr>
        <w:t xml:space="preserve"> </w:t>
      </w:r>
      <w:r w:rsidRPr="000B65EB">
        <w:rPr>
          <w:lang w:val="en-GB"/>
        </w:rPr>
        <w:t xml:space="preserve">considerable emphasis </w:t>
      </w:r>
      <w:r w:rsidR="00624659" w:rsidRPr="000B65EB">
        <w:rPr>
          <w:lang w:val="en-GB"/>
        </w:rPr>
        <w:t>was</w:t>
      </w:r>
      <w:r w:rsidRPr="000B65EB">
        <w:rPr>
          <w:lang w:val="en-GB"/>
        </w:rPr>
        <w:t xml:space="preserve"> place</w:t>
      </w:r>
      <w:r w:rsidR="00624659" w:rsidRPr="000B65EB">
        <w:rPr>
          <w:lang w:val="en-GB"/>
        </w:rPr>
        <w:t>d</w:t>
      </w:r>
      <w:r w:rsidRPr="000B65EB">
        <w:rPr>
          <w:lang w:val="en-GB"/>
        </w:rPr>
        <w:t xml:space="preserve"> on prioritizing the finance solution</w:t>
      </w:r>
      <w:r w:rsidR="00C3705C" w:rsidRPr="000B65EB">
        <w:rPr>
          <w:lang w:val="en-GB"/>
        </w:rPr>
        <w:t>s</w:t>
      </w:r>
      <w:r w:rsidRPr="000B65EB">
        <w:rPr>
          <w:lang w:val="en-GB"/>
        </w:rPr>
        <w:t xml:space="preserve"> </w:t>
      </w:r>
      <w:r w:rsidR="00624659" w:rsidRPr="000B65EB">
        <w:rPr>
          <w:lang w:val="en-GB"/>
        </w:rPr>
        <w:t>that</w:t>
      </w:r>
      <w:r w:rsidRPr="000B65EB">
        <w:rPr>
          <w:lang w:val="en-GB"/>
        </w:rPr>
        <w:t xml:space="preserve"> are </w:t>
      </w:r>
      <w:r w:rsidR="00624659" w:rsidRPr="000B65EB">
        <w:rPr>
          <w:lang w:val="en-GB"/>
        </w:rPr>
        <w:t>highlighted</w:t>
      </w:r>
      <w:r w:rsidR="00A02B50" w:rsidRPr="000B65EB">
        <w:rPr>
          <w:lang w:val="en-GB"/>
        </w:rPr>
        <w:t xml:space="preserve"> in chapter 4 of t</w:t>
      </w:r>
      <w:r w:rsidRPr="000B65EB">
        <w:rPr>
          <w:lang w:val="en-GB"/>
        </w:rPr>
        <w:t>his report</w:t>
      </w:r>
      <w:r w:rsidR="00624659" w:rsidRPr="000B65EB">
        <w:rPr>
          <w:lang w:val="en-GB"/>
        </w:rPr>
        <w:t xml:space="preserve">  given the importance of developing </w:t>
      </w:r>
      <w:r w:rsidR="00863A64" w:rsidRPr="000B65EB">
        <w:rPr>
          <w:lang w:val="en-GB"/>
        </w:rPr>
        <w:t xml:space="preserve">viable finance options </w:t>
      </w:r>
      <w:r w:rsidR="00624659" w:rsidRPr="000B65EB">
        <w:rPr>
          <w:lang w:val="en-GB"/>
        </w:rPr>
        <w:t>that are me</w:t>
      </w:r>
      <w:r w:rsidR="00DC3310" w:rsidRPr="000B65EB">
        <w:rPr>
          <w:lang w:val="en-GB"/>
        </w:rPr>
        <w:t>a</w:t>
      </w:r>
      <w:r w:rsidR="00624659" w:rsidRPr="000B65EB">
        <w:rPr>
          <w:lang w:val="en-GB"/>
        </w:rPr>
        <w:t xml:space="preserve">nt to help close the </w:t>
      </w:r>
      <w:r w:rsidR="00863A64" w:rsidRPr="000B65EB">
        <w:rPr>
          <w:lang w:val="en-GB"/>
        </w:rPr>
        <w:t xml:space="preserve">current projected shortfall </w:t>
      </w:r>
      <w:r w:rsidR="00624659" w:rsidRPr="000B65EB">
        <w:rPr>
          <w:lang w:val="en-GB"/>
        </w:rPr>
        <w:t xml:space="preserve"> </w:t>
      </w:r>
      <w:r w:rsidR="00DC3310" w:rsidRPr="000B65EB">
        <w:rPr>
          <w:lang w:val="en-GB"/>
        </w:rPr>
        <w:t xml:space="preserve">in biodiversity funding.  The process of </w:t>
      </w:r>
      <w:r w:rsidR="00CA217F" w:rsidRPr="000B65EB">
        <w:rPr>
          <w:lang w:val="en-GB"/>
        </w:rPr>
        <w:t xml:space="preserve">narrowing down and selecting the </w:t>
      </w:r>
      <w:r w:rsidR="00DC3310" w:rsidRPr="000B65EB">
        <w:rPr>
          <w:lang w:val="en-GB"/>
        </w:rPr>
        <w:t>finance solution</w:t>
      </w:r>
      <w:r w:rsidR="00F90DA3" w:rsidRPr="000B65EB">
        <w:rPr>
          <w:lang w:val="en-GB"/>
        </w:rPr>
        <w:t>s</w:t>
      </w:r>
      <w:r w:rsidR="00DC3310" w:rsidRPr="000B65EB">
        <w:rPr>
          <w:lang w:val="en-GB"/>
        </w:rPr>
        <w:t xml:space="preserve"> </w:t>
      </w:r>
      <w:r w:rsidR="00554C82" w:rsidRPr="000B65EB">
        <w:rPr>
          <w:color w:val="000000" w:themeColor="text1"/>
          <w:lang w:val="en-GB"/>
        </w:rPr>
        <w:t>took place during</w:t>
      </w:r>
      <w:r w:rsidR="00CA217F" w:rsidRPr="000B65EB">
        <w:rPr>
          <w:color w:val="000000" w:themeColor="text1"/>
          <w:lang w:val="en-GB"/>
        </w:rPr>
        <w:t xml:space="preserve"> different </w:t>
      </w:r>
      <w:r w:rsidR="00863A64" w:rsidRPr="000B65EB">
        <w:rPr>
          <w:color w:val="000000" w:themeColor="text1"/>
          <w:lang w:val="en-GB"/>
        </w:rPr>
        <w:t>meetings and workshops that were held going back to November 2017</w:t>
      </w:r>
      <w:r w:rsidR="007879A2" w:rsidRPr="000B65EB">
        <w:rPr>
          <w:color w:val="000000" w:themeColor="text1"/>
          <w:lang w:val="en-GB"/>
        </w:rPr>
        <w:t xml:space="preserve"> a</w:t>
      </w:r>
      <w:r w:rsidR="00863A64" w:rsidRPr="000B65EB">
        <w:rPr>
          <w:color w:val="000000" w:themeColor="text1"/>
          <w:lang w:val="en-GB"/>
        </w:rPr>
        <w:t xml:space="preserve">nd continuing in </w:t>
      </w:r>
      <w:r w:rsidR="00E02461" w:rsidRPr="000B65EB">
        <w:rPr>
          <w:color w:val="000000" w:themeColor="text1"/>
          <w:lang w:val="en-GB"/>
        </w:rPr>
        <w:t>2018.</w:t>
      </w:r>
      <w:r w:rsidR="007A5952" w:rsidRPr="007A5952">
        <w:rPr>
          <w:rFonts w:ascii="Arial" w:hAnsi="Arial" w:cs="Arial"/>
          <w:color w:val="222222"/>
          <w:sz w:val="20"/>
          <w:szCs w:val="20"/>
          <w:shd w:val="clear" w:color="auto" w:fill="FFFFFF"/>
        </w:rPr>
        <w:t xml:space="preserve"> </w:t>
      </w:r>
      <w:r w:rsidR="007A5952" w:rsidRPr="00A31C0D">
        <w:rPr>
          <w:lang w:val="en-GB"/>
        </w:rPr>
        <w:t>There were several stakeholder brainstorming and consultation sessions during the whole BIOFIN process</w:t>
      </w:r>
      <w:r w:rsidR="007F2029">
        <w:rPr>
          <w:lang w:val="en-GB"/>
        </w:rPr>
        <w:t xml:space="preserve"> to</w:t>
      </w:r>
      <w:r w:rsidR="007A5952" w:rsidRPr="00A31C0D">
        <w:rPr>
          <w:lang w:val="en-GB"/>
        </w:rPr>
        <w:t xml:space="preserve"> collect and prioritiz</w:t>
      </w:r>
      <w:r w:rsidR="007F2029">
        <w:rPr>
          <w:lang w:val="en-GB"/>
        </w:rPr>
        <w:t>e</w:t>
      </w:r>
      <w:r w:rsidR="007A5952" w:rsidRPr="00A31C0D">
        <w:rPr>
          <w:lang w:val="en-GB"/>
        </w:rPr>
        <w:t xml:space="preserve"> proposed financial solutions. </w:t>
      </w:r>
      <w:r w:rsidR="007F2029">
        <w:rPr>
          <w:lang w:val="en-GB"/>
        </w:rPr>
        <w:t>A</w:t>
      </w:r>
      <w:r w:rsidR="007A5952" w:rsidRPr="00A31C0D">
        <w:rPr>
          <w:lang w:val="en-GB"/>
        </w:rPr>
        <w:t xml:space="preserve"> scorecard was then employed to organize </w:t>
      </w:r>
      <w:r w:rsidR="003A7C25">
        <w:rPr>
          <w:lang w:val="en-GB"/>
        </w:rPr>
        <w:t xml:space="preserve">and integrate </w:t>
      </w:r>
      <w:r w:rsidR="007A5952" w:rsidRPr="00A31C0D">
        <w:rPr>
          <w:lang w:val="en-GB"/>
        </w:rPr>
        <w:t>the various instruments into the proposed plan</w:t>
      </w:r>
      <w:r w:rsidR="001B516F">
        <w:rPr>
          <w:lang w:val="en-GB"/>
        </w:rPr>
        <w:t>, assessing each potential solution by its viability, scalability and sustainability, and impact</w:t>
      </w:r>
      <w:r w:rsidR="00842E52">
        <w:rPr>
          <w:lang w:val="en-GB"/>
        </w:rPr>
        <w:t xml:space="preserve"> (See Annex 3 for assessment criteria)</w:t>
      </w:r>
      <w:r w:rsidR="007A5952" w:rsidRPr="007A5952">
        <w:rPr>
          <w:color w:val="000000" w:themeColor="text1"/>
        </w:rPr>
        <w:t xml:space="preserve">. </w:t>
      </w:r>
      <w:r w:rsidR="00110466">
        <w:rPr>
          <w:color w:val="000000" w:themeColor="text1"/>
        </w:rPr>
        <w:t xml:space="preserve">This consensus building process has been crucial to identifying and selecting finance solutions </w:t>
      </w:r>
      <w:r w:rsidR="003A7C25">
        <w:rPr>
          <w:color w:val="000000" w:themeColor="text1"/>
        </w:rPr>
        <w:t>that can realistically</w:t>
      </w:r>
      <w:r w:rsidR="00110466">
        <w:rPr>
          <w:color w:val="000000" w:themeColor="text1"/>
        </w:rPr>
        <w:t xml:space="preserve"> be implemented</w:t>
      </w:r>
      <w:r w:rsidR="003A7C25">
        <w:rPr>
          <w:color w:val="000000" w:themeColor="text1"/>
        </w:rPr>
        <w:t xml:space="preserve"> to benefit biodiversity conservation goals.</w:t>
      </w:r>
    </w:p>
    <w:p w14:paraId="677C5524" w14:textId="77777777" w:rsidR="00E02461" w:rsidRPr="000B65EB" w:rsidRDefault="00E02461" w:rsidP="00201CDE">
      <w:pPr>
        <w:jc w:val="both"/>
        <w:rPr>
          <w:lang w:val="en-GB"/>
        </w:rPr>
      </w:pPr>
    </w:p>
    <w:p w14:paraId="4D626CCA" w14:textId="3E4A8255" w:rsidR="00EE2D4C" w:rsidRPr="000B65EB" w:rsidRDefault="00557A7A" w:rsidP="00201CDE">
      <w:pPr>
        <w:jc w:val="both"/>
        <w:rPr>
          <w:lang w:val="en-GB"/>
        </w:rPr>
      </w:pPr>
      <w:r w:rsidRPr="000B65EB">
        <w:rPr>
          <w:lang w:val="en-GB"/>
        </w:rPr>
        <w:t xml:space="preserve">Needless to say, </w:t>
      </w:r>
      <w:r w:rsidR="0046121B" w:rsidRPr="000B65EB">
        <w:rPr>
          <w:lang w:val="en-GB"/>
        </w:rPr>
        <w:t xml:space="preserve">the proposed finance solutions must </w:t>
      </w:r>
      <w:r w:rsidR="00057FC1" w:rsidRPr="000B65EB">
        <w:rPr>
          <w:lang w:val="en-GB"/>
        </w:rPr>
        <w:t>demonstrate that they can realistically and practically be implementable and that they are able to leverage, improve and build on existing proven initiatives such as revenue sharing schemes</w:t>
      </w:r>
      <w:r w:rsidR="0081420D" w:rsidRPr="000B65EB">
        <w:rPr>
          <w:lang w:val="en-GB"/>
        </w:rPr>
        <w:t>.</w:t>
      </w:r>
      <w:r w:rsidR="00057FC1" w:rsidRPr="000B65EB">
        <w:rPr>
          <w:lang w:val="en-GB"/>
        </w:rPr>
        <w:t xml:space="preserve"> </w:t>
      </w:r>
      <w:r w:rsidR="0081420D" w:rsidRPr="000B65EB">
        <w:rPr>
          <w:lang w:val="en-GB"/>
        </w:rPr>
        <w:t>This is planned to ensure</w:t>
      </w:r>
      <w:r w:rsidR="00784172" w:rsidRPr="000B65EB">
        <w:rPr>
          <w:lang w:val="en-GB"/>
        </w:rPr>
        <w:t xml:space="preserve"> that biodiversity financing can be achieved over the medium- to longer-term and </w:t>
      </w:r>
      <w:r w:rsidR="00592FBF" w:rsidRPr="000B65EB">
        <w:rPr>
          <w:lang w:val="en-GB"/>
        </w:rPr>
        <w:t xml:space="preserve">thereby </w:t>
      </w:r>
      <w:r w:rsidR="00784172" w:rsidRPr="000B65EB">
        <w:rPr>
          <w:lang w:val="en-GB"/>
        </w:rPr>
        <w:t>maintain a sustainable financing trajectory</w:t>
      </w:r>
      <w:r w:rsidR="001B2268" w:rsidRPr="000B65EB">
        <w:rPr>
          <w:lang w:val="en-GB"/>
        </w:rPr>
        <w:t xml:space="preserve"> </w:t>
      </w:r>
      <w:r w:rsidR="00592FBF" w:rsidRPr="000B65EB">
        <w:rPr>
          <w:lang w:val="en-GB"/>
        </w:rPr>
        <w:t>going forward.</w:t>
      </w:r>
    </w:p>
    <w:p w14:paraId="285A27E4" w14:textId="77777777" w:rsidR="00C307E6" w:rsidRPr="000B65EB" w:rsidRDefault="00C307E6" w:rsidP="00201CDE">
      <w:pPr>
        <w:jc w:val="both"/>
        <w:rPr>
          <w:lang w:val="en-GB"/>
        </w:rPr>
      </w:pPr>
    </w:p>
    <w:p w14:paraId="25B92195" w14:textId="01A80235" w:rsidR="00E91EB8" w:rsidRPr="000B65EB" w:rsidRDefault="007D4094" w:rsidP="00201CDE">
      <w:pPr>
        <w:pStyle w:val="Heading2"/>
      </w:pPr>
      <w:bookmarkStart w:id="25" w:name="_Toc490164858"/>
      <w:bookmarkStart w:id="26" w:name="_Toc492668646"/>
      <w:bookmarkStart w:id="27" w:name="_Toc25248442"/>
      <w:r w:rsidRPr="000B65EB">
        <w:t>O</w:t>
      </w:r>
      <w:r w:rsidR="00D21DF1" w:rsidRPr="000B65EB">
        <w:t xml:space="preserve">rganization of the </w:t>
      </w:r>
      <w:r w:rsidR="007F2029">
        <w:t>Plan</w:t>
      </w:r>
      <w:bookmarkEnd w:id="25"/>
      <w:bookmarkEnd w:id="26"/>
      <w:bookmarkEnd w:id="27"/>
    </w:p>
    <w:p w14:paraId="4A4A1D1B" w14:textId="77777777" w:rsidR="00E91EB8" w:rsidRPr="000B65EB" w:rsidRDefault="00E91EB8" w:rsidP="00201CDE">
      <w:pPr>
        <w:jc w:val="both"/>
        <w:rPr>
          <w:lang w:val="en-GB"/>
        </w:rPr>
      </w:pPr>
    </w:p>
    <w:p w14:paraId="3EBD9A8A" w14:textId="0D5BE1AE" w:rsidR="0041417B" w:rsidRPr="000B65EB" w:rsidRDefault="00F32EBD" w:rsidP="00201CDE">
      <w:pPr>
        <w:jc w:val="both"/>
        <w:rPr>
          <w:lang w:val="en-GB"/>
        </w:rPr>
      </w:pPr>
      <w:r w:rsidRPr="000B65EB">
        <w:rPr>
          <w:lang w:val="en-GB"/>
        </w:rPr>
        <w:t xml:space="preserve">The </w:t>
      </w:r>
      <w:r w:rsidR="007F2029">
        <w:rPr>
          <w:lang w:val="en-GB"/>
        </w:rPr>
        <w:t>Plan</w:t>
      </w:r>
      <w:r w:rsidRPr="000B65EB">
        <w:rPr>
          <w:lang w:val="en-GB"/>
        </w:rPr>
        <w:t xml:space="preserve"> is organized into</w:t>
      </w:r>
      <w:r w:rsidR="007879A2" w:rsidRPr="000B65EB">
        <w:rPr>
          <w:lang w:val="en-GB"/>
        </w:rPr>
        <w:t xml:space="preserve"> six</w:t>
      </w:r>
      <w:r w:rsidR="00554C82" w:rsidRPr="000B65EB">
        <w:rPr>
          <w:lang w:val="en-GB"/>
        </w:rPr>
        <w:t xml:space="preserve"> </w:t>
      </w:r>
      <w:r w:rsidR="00E7164D" w:rsidRPr="000B65EB">
        <w:rPr>
          <w:lang w:val="en-GB"/>
        </w:rPr>
        <w:t xml:space="preserve">chapters, as well as a number </w:t>
      </w:r>
      <w:r w:rsidR="0021220D" w:rsidRPr="000B65EB">
        <w:rPr>
          <w:lang w:val="en-GB"/>
        </w:rPr>
        <w:t xml:space="preserve">of </w:t>
      </w:r>
      <w:r w:rsidR="00E7164D" w:rsidRPr="000B65EB">
        <w:rPr>
          <w:lang w:val="en-GB"/>
        </w:rPr>
        <w:t xml:space="preserve">annexes that </w:t>
      </w:r>
      <w:r w:rsidR="00757FDF" w:rsidRPr="000B65EB">
        <w:rPr>
          <w:lang w:val="en-GB"/>
        </w:rPr>
        <w:t>constitute</w:t>
      </w:r>
      <w:r w:rsidR="00E7164D" w:rsidRPr="000B65EB">
        <w:rPr>
          <w:lang w:val="en-GB"/>
        </w:rPr>
        <w:t xml:space="preserve"> an integral part of th</w:t>
      </w:r>
      <w:r w:rsidR="009D3632" w:rsidRPr="000B65EB">
        <w:rPr>
          <w:lang w:val="en-GB"/>
        </w:rPr>
        <w:t xml:space="preserve">e </w:t>
      </w:r>
      <w:r w:rsidR="00E7164D" w:rsidRPr="000B65EB">
        <w:rPr>
          <w:lang w:val="en-GB"/>
        </w:rPr>
        <w:t xml:space="preserve">Report.  The next chapter </w:t>
      </w:r>
      <w:r w:rsidR="0021220D" w:rsidRPr="000B65EB">
        <w:rPr>
          <w:lang w:val="en-GB"/>
        </w:rPr>
        <w:t xml:space="preserve">reviews the national vision </w:t>
      </w:r>
      <w:r w:rsidR="00FE38CA" w:rsidRPr="000B65EB">
        <w:rPr>
          <w:lang w:val="en-GB"/>
        </w:rPr>
        <w:t xml:space="preserve">and  policies </w:t>
      </w:r>
      <w:r w:rsidR="0021220D" w:rsidRPr="000B65EB">
        <w:rPr>
          <w:lang w:val="en-GB"/>
        </w:rPr>
        <w:t xml:space="preserve">that Rwanda has </w:t>
      </w:r>
      <w:r w:rsidR="0021220D" w:rsidRPr="000B65EB">
        <w:rPr>
          <w:lang w:val="en-GB"/>
        </w:rPr>
        <w:lastRenderedPageBreak/>
        <w:t xml:space="preserve">articulated for biodiversity and conservation as part of </w:t>
      </w:r>
      <w:r w:rsidR="007E2F51" w:rsidRPr="000B65EB">
        <w:rPr>
          <w:lang w:val="en-GB"/>
        </w:rPr>
        <w:t xml:space="preserve">the country’s </w:t>
      </w:r>
      <w:r w:rsidR="0021220D" w:rsidRPr="000B65EB">
        <w:rPr>
          <w:lang w:val="en-GB"/>
        </w:rPr>
        <w:t xml:space="preserve"> overall </w:t>
      </w:r>
      <w:r w:rsidR="007E2F51" w:rsidRPr="000B65EB">
        <w:rPr>
          <w:lang w:val="en-GB"/>
        </w:rPr>
        <w:t xml:space="preserve">national development </w:t>
      </w:r>
      <w:r w:rsidR="009D3632" w:rsidRPr="000B65EB">
        <w:rPr>
          <w:lang w:val="en-GB"/>
        </w:rPr>
        <w:t xml:space="preserve">goals and targets. </w:t>
      </w:r>
      <w:r w:rsidR="00FE38CA" w:rsidRPr="000B65EB">
        <w:rPr>
          <w:lang w:val="en-GB"/>
        </w:rPr>
        <w:t xml:space="preserve">In addition, the </w:t>
      </w:r>
      <w:r w:rsidR="0041417B" w:rsidRPr="000B65EB">
        <w:rPr>
          <w:lang w:val="en-GB"/>
        </w:rPr>
        <w:t xml:space="preserve">chapter turns </w:t>
      </w:r>
      <w:r w:rsidR="00EE3469" w:rsidRPr="000B65EB">
        <w:rPr>
          <w:lang w:val="en-GB"/>
        </w:rPr>
        <w:t xml:space="preserve">to </w:t>
      </w:r>
      <w:r w:rsidR="00C61A8E" w:rsidRPr="000B65EB">
        <w:rPr>
          <w:lang w:val="en-GB"/>
        </w:rPr>
        <w:t xml:space="preserve">recommended </w:t>
      </w:r>
      <w:r w:rsidR="00EE3469" w:rsidRPr="000B65EB">
        <w:rPr>
          <w:lang w:val="en-GB"/>
        </w:rPr>
        <w:t>financi</w:t>
      </w:r>
      <w:r w:rsidR="000B0900" w:rsidRPr="000B65EB">
        <w:rPr>
          <w:lang w:val="en-GB"/>
        </w:rPr>
        <w:t>ng</w:t>
      </w:r>
      <w:r w:rsidR="00EE3469" w:rsidRPr="000B65EB">
        <w:rPr>
          <w:lang w:val="en-GB"/>
        </w:rPr>
        <w:t xml:space="preserve"> goals and targets for biodiversity that match the stated policy goals</w:t>
      </w:r>
      <w:r w:rsidR="0081420D" w:rsidRPr="000B65EB">
        <w:rPr>
          <w:lang w:val="en-GB"/>
        </w:rPr>
        <w:t>.</w:t>
      </w:r>
      <w:r w:rsidR="00EE3469" w:rsidRPr="000B65EB">
        <w:rPr>
          <w:lang w:val="en-GB"/>
        </w:rPr>
        <w:t xml:space="preserve"> </w:t>
      </w:r>
      <w:r w:rsidR="00C61A8E" w:rsidRPr="000B65EB">
        <w:rPr>
          <w:lang w:val="en-GB"/>
        </w:rPr>
        <w:t xml:space="preserve"> </w:t>
      </w:r>
      <w:r w:rsidR="000A54A9" w:rsidRPr="000B65EB">
        <w:rPr>
          <w:lang w:val="en-GB"/>
        </w:rPr>
        <w:t xml:space="preserve">The financing goals and targets are built around the identified funding </w:t>
      </w:r>
      <w:r w:rsidR="000B0900" w:rsidRPr="000B65EB">
        <w:rPr>
          <w:lang w:val="en-GB"/>
        </w:rPr>
        <w:t xml:space="preserve">gap between </w:t>
      </w:r>
      <w:r w:rsidR="009D3632" w:rsidRPr="000B65EB">
        <w:rPr>
          <w:lang w:val="en-GB"/>
        </w:rPr>
        <w:t>expected expenditures, explored in the B</w:t>
      </w:r>
      <w:r w:rsidR="007F2029">
        <w:rPr>
          <w:lang w:val="en-GB"/>
        </w:rPr>
        <w:t xml:space="preserve">iodiversity </w:t>
      </w:r>
      <w:r w:rsidR="009D3632" w:rsidRPr="000B65EB">
        <w:rPr>
          <w:lang w:val="en-GB"/>
        </w:rPr>
        <w:t>E</w:t>
      </w:r>
      <w:r w:rsidR="007F2029">
        <w:rPr>
          <w:lang w:val="en-GB"/>
        </w:rPr>
        <w:t xml:space="preserve">xpenditure </w:t>
      </w:r>
      <w:r w:rsidR="009D3632" w:rsidRPr="000B65EB">
        <w:rPr>
          <w:lang w:val="en-GB"/>
        </w:rPr>
        <w:t>R</w:t>
      </w:r>
      <w:r w:rsidR="007F2029">
        <w:rPr>
          <w:lang w:val="en-GB"/>
        </w:rPr>
        <w:t>eview</w:t>
      </w:r>
      <w:r w:rsidR="009D3632" w:rsidRPr="000B65EB">
        <w:rPr>
          <w:lang w:val="en-GB"/>
        </w:rPr>
        <w:t>, against the need</w:t>
      </w:r>
      <w:r w:rsidR="00E012C4" w:rsidRPr="000B65EB">
        <w:rPr>
          <w:lang w:val="en-GB"/>
        </w:rPr>
        <w:t>ed</w:t>
      </w:r>
      <w:r w:rsidR="009D3632" w:rsidRPr="000B65EB">
        <w:rPr>
          <w:lang w:val="en-GB"/>
        </w:rPr>
        <w:t xml:space="preserve"> funding, as identified by the F</w:t>
      </w:r>
      <w:r w:rsidR="007F2029">
        <w:rPr>
          <w:lang w:val="en-GB"/>
        </w:rPr>
        <w:t xml:space="preserve">inance </w:t>
      </w:r>
      <w:r w:rsidR="009D3632" w:rsidRPr="000B65EB">
        <w:rPr>
          <w:lang w:val="en-GB"/>
        </w:rPr>
        <w:t>N</w:t>
      </w:r>
      <w:r w:rsidR="007F2029">
        <w:rPr>
          <w:lang w:val="en-GB"/>
        </w:rPr>
        <w:t xml:space="preserve">eeds </w:t>
      </w:r>
      <w:r w:rsidR="009D3632" w:rsidRPr="000B65EB">
        <w:rPr>
          <w:lang w:val="en-GB"/>
        </w:rPr>
        <w:t>A</w:t>
      </w:r>
      <w:r w:rsidR="007F2029">
        <w:rPr>
          <w:lang w:val="en-GB"/>
        </w:rPr>
        <w:t>ssessment</w:t>
      </w:r>
      <w:r w:rsidR="009D3632" w:rsidRPr="000B65EB">
        <w:rPr>
          <w:lang w:val="en-GB"/>
        </w:rPr>
        <w:t>.</w:t>
      </w:r>
      <w:r w:rsidR="00D66650" w:rsidRPr="000B65EB">
        <w:rPr>
          <w:lang w:val="en-GB"/>
        </w:rPr>
        <w:t xml:space="preserve">  </w:t>
      </w:r>
    </w:p>
    <w:p w14:paraId="774D0609" w14:textId="77777777" w:rsidR="00E012C4" w:rsidRPr="000B65EB" w:rsidRDefault="00E012C4" w:rsidP="00201CDE">
      <w:pPr>
        <w:jc w:val="both"/>
        <w:rPr>
          <w:lang w:val="en-GB"/>
        </w:rPr>
      </w:pPr>
    </w:p>
    <w:p w14:paraId="753857BE" w14:textId="79682624" w:rsidR="00FE38CA" w:rsidRPr="000B65EB" w:rsidRDefault="00E012C4" w:rsidP="00201CDE">
      <w:pPr>
        <w:jc w:val="both"/>
        <w:rPr>
          <w:lang w:val="en-GB"/>
        </w:rPr>
      </w:pPr>
      <w:r w:rsidRPr="000B65EB">
        <w:rPr>
          <w:lang w:val="en-GB"/>
        </w:rPr>
        <w:t xml:space="preserve">The </w:t>
      </w:r>
      <w:r w:rsidR="00FE38CA" w:rsidRPr="000B65EB">
        <w:rPr>
          <w:lang w:val="en-GB"/>
        </w:rPr>
        <w:t xml:space="preserve">third </w:t>
      </w:r>
      <w:r w:rsidR="007B2667" w:rsidRPr="000B65EB">
        <w:rPr>
          <w:lang w:val="en-GB"/>
        </w:rPr>
        <w:t xml:space="preserve">chapter </w:t>
      </w:r>
      <w:r w:rsidR="00632E86" w:rsidRPr="000B65EB">
        <w:rPr>
          <w:lang w:val="en-GB"/>
        </w:rPr>
        <w:t xml:space="preserve">turns to the </w:t>
      </w:r>
      <w:r w:rsidR="007879A2" w:rsidRPr="000B65EB">
        <w:rPr>
          <w:lang w:val="en-GB"/>
        </w:rPr>
        <w:t xml:space="preserve">biodiversity finance </w:t>
      </w:r>
      <w:r w:rsidR="006735F1" w:rsidRPr="000B65EB">
        <w:rPr>
          <w:lang w:val="en-GB"/>
        </w:rPr>
        <w:t>blueprint</w:t>
      </w:r>
      <w:r w:rsidR="00632E86" w:rsidRPr="000B65EB">
        <w:rPr>
          <w:lang w:val="en-GB"/>
        </w:rPr>
        <w:t xml:space="preserve">: what is </w:t>
      </w:r>
      <w:r w:rsidR="007D03CE" w:rsidRPr="000B65EB">
        <w:rPr>
          <w:lang w:val="en-GB"/>
        </w:rPr>
        <w:t xml:space="preserve">the </w:t>
      </w:r>
      <w:r w:rsidR="007879A2" w:rsidRPr="000B65EB">
        <w:rPr>
          <w:lang w:val="en-GB"/>
        </w:rPr>
        <w:t>overall</w:t>
      </w:r>
      <w:r w:rsidR="00632E86" w:rsidRPr="000B65EB">
        <w:rPr>
          <w:lang w:val="en-GB"/>
        </w:rPr>
        <w:t xml:space="preserve"> </w:t>
      </w:r>
      <w:r w:rsidR="006735F1" w:rsidRPr="000B65EB">
        <w:rPr>
          <w:lang w:val="en-GB"/>
        </w:rPr>
        <w:t>approach</w:t>
      </w:r>
      <w:r w:rsidR="0081420D" w:rsidRPr="000B65EB">
        <w:rPr>
          <w:lang w:val="en-GB"/>
        </w:rPr>
        <w:t xml:space="preserve"> </w:t>
      </w:r>
      <w:r w:rsidR="008238B1" w:rsidRPr="000B65EB">
        <w:rPr>
          <w:lang w:val="en-GB"/>
        </w:rPr>
        <w:t xml:space="preserve">for </w:t>
      </w:r>
      <w:r w:rsidR="007879A2" w:rsidRPr="000B65EB">
        <w:rPr>
          <w:lang w:val="en-GB"/>
        </w:rPr>
        <w:t xml:space="preserve">meeting </w:t>
      </w:r>
      <w:r w:rsidR="00B70A38" w:rsidRPr="000B65EB">
        <w:rPr>
          <w:lang w:val="en-GB"/>
        </w:rPr>
        <w:t xml:space="preserve">biodiversity </w:t>
      </w:r>
      <w:r w:rsidR="00632E86" w:rsidRPr="000B65EB">
        <w:rPr>
          <w:lang w:val="en-GB"/>
        </w:rPr>
        <w:t xml:space="preserve">financing </w:t>
      </w:r>
      <w:r w:rsidR="00AC7C59" w:rsidRPr="000B65EB">
        <w:rPr>
          <w:lang w:val="en-GB"/>
        </w:rPr>
        <w:t>requirements</w:t>
      </w:r>
      <w:r w:rsidR="00B70A38" w:rsidRPr="000B65EB">
        <w:rPr>
          <w:lang w:val="en-GB"/>
        </w:rPr>
        <w:t xml:space="preserve"> and </w:t>
      </w:r>
      <w:r w:rsidR="00D64192" w:rsidRPr="000B65EB">
        <w:rPr>
          <w:lang w:val="en-GB"/>
        </w:rPr>
        <w:t xml:space="preserve">suggested benchmarks and milestones as a way of tracking progress. </w:t>
      </w:r>
      <w:r w:rsidR="00FE38CA" w:rsidRPr="000B65EB">
        <w:rPr>
          <w:lang w:val="en-GB"/>
        </w:rPr>
        <w:t xml:space="preserve">Attention is given to the sequencing of funding needed to achieve long-term financing sustainability for biodiversity protection and mitigation.   </w:t>
      </w:r>
    </w:p>
    <w:p w14:paraId="1D68E5A7" w14:textId="77777777" w:rsidR="00FE38CA" w:rsidRPr="000B65EB" w:rsidRDefault="00FE38CA" w:rsidP="00201CDE">
      <w:pPr>
        <w:jc w:val="both"/>
        <w:rPr>
          <w:lang w:val="en-GB"/>
        </w:rPr>
      </w:pPr>
    </w:p>
    <w:p w14:paraId="4F08E450" w14:textId="6483F520" w:rsidR="00CB6291" w:rsidRPr="000B65EB" w:rsidRDefault="00596BD9" w:rsidP="00201CDE">
      <w:pPr>
        <w:jc w:val="both"/>
        <w:rPr>
          <w:lang w:val="en-GB"/>
        </w:rPr>
      </w:pPr>
      <w:r w:rsidRPr="000B65EB">
        <w:rPr>
          <w:lang w:val="en-GB"/>
        </w:rPr>
        <w:t>The fourth</w:t>
      </w:r>
      <w:r w:rsidR="00CB6291" w:rsidRPr="000B65EB">
        <w:rPr>
          <w:lang w:val="en-GB"/>
        </w:rPr>
        <w:t xml:space="preserve"> chapter looks at </w:t>
      </w:r>
      <w:r w:rsidR="00AC7C59" w:rsidRPr="000B65EB">
        <w:rPr>
          <w:lang w:val="en-GB"/>
        </w:rPr>
        <w:t>a</w:t>
      </w:r>
      <w:r w:rsidR="00CB6291" w:rsidRPr="000B65EB">
        <w:rPr>
          <w:lang w:val="en-GB"/>
        </w:rPr>
        <w:t xml:space="preserve"> first set of finance solutions that </w:t>
      </w:r>
      <w:r w:rsidR="00645E71" w:rsidRPr="000B65EB">
        <w:rPr>
          <w:lang w:val="en-GB"/>
        </w:rPr>
        <w:t xml:space="preserve">are </w:t>
      </w:r>
      <w:r w:rsidR="00CB6291" w:rsidRPr="000B65EB">
        <w:rPr>
          <w:lang w:val="en-GB"/>
        </w:rPr>
        <w:t>proposed as specific instrument</w:t>
      </w:r>
      <w:r w:rsidR="00B072E5">
        <w:rPr>
          <w:lang w:val="en-GB"/>
        </w:rPr>
        <w:t>s</w:t>
      </w:r>
      <w:r w:rsidR="00CB6291" w:rsidRPr="000B65EB">
        <w:rPr>
          <w:lang w:val="en-GB"/>
        </w:rPr>
        <w:t xml:space="preserve"> to help </w:t>
      </w:r>
      <w:r w:rsidR="00AC7C59" w:rsidRPr="000B65EB">
        <w:rPr>
          <w:lang w:val="en-GB"/>
        </w:rPr>
        <w:t>expand biodiversity financing</w:t>
      </w:r>
      <w:r w:rsidR="00CB6291" w:rsidRPr="000B65EB">
        <w:rPr>
          <w:lang w:val="en-GB"/>
        </w:rPr>
        <w:t xml:space="preserve">.  These priority finance solutions are the ones selected over the course of discussions at the three workshops </w:t>
      </w:r>
      <w:r w:rsidR="001F3094" w:rsidRPr="000B65EB">
        <w:rPr>
          <w:lang w:val="en-GB"/>
        </w:rPr>
        <w:t>mentioned above.</w:t>
      </w:r>
    </w:p>
    <w:p w14:paraId="5E9E4233" w14:textId="77777777" w:rsidR="00CB6291" w:rsidRPr="000B65EB" w:rsidRDefault="00CB6291" w:rsidP="00201CDE">
      <w:pPr>
        <w:jc w:val="both"/>
        <w:rPr>
          <w:lang w:val="en-GB"/>
        </w:rPr>
      </w:pPr>
    </w:p>
    <w:p w14:paraId="6EAF42A8" w14:textId="18ED997E" w:rsidR="002E133A" w:rsidRPr="000B65EB" w:rsidRDefault="001F3094" w:rsidP="00201CDE">
      <w:pPr>
        <w:jc w:val="both"/>
        <w:rPr>
          <w:lang w:val="en-GB"/>
        </w:rPr>
      </w:pPr>
      <w:r w:rsidRPr="000B65EB">
        <w:rPr>
          <w:lang w:val="en-GB"/>
        </w:rPr>
        <w:t xml:space="preserve">The </w:t>
      </w:r>
      <w:r w:rsidR="00596BD9" w:rsidRPr="000B65EB">
        <w:rPr>
          <w:lang w:val="en-GB"/>
        </w:rPr>
        <w:t>fifth</w:t>
      </w:r>
      <w:r w:rsidRPr="000B65EB">
        <w:rPr>
          <w:lang w:val="en-GB"/>
        </w:rPr>
        <w:t xml:space="preserve"> chapter </w:t>
      </w:r>
      <w:r w:rsidR="00596BD9" w:rsidRPr="000B65EB">
        <w:rPr>
          <w:lang w:val="en-GB"/>
        </w:rPr>
        <w:t>offer</w:t>
      </w:r>
      <w:r w:rsidR="00645E71" w:rsidRPr="000B65EB">
        <w:rPr>
          <w:lang w:val="en-GB"/>
        </w:rPr>
        <w:t>s</w:t>
      </w:r>
      <w:r w:rsidR="00596BD9" w:rsidRPr="000B65EB">
        <w:rPr>
          <w:lang w:val="en-GB"/>
        </w:rPr>
        <w:t xml:space="preserve"> an</w:t>
      </w:r>
      <w:r w:rsidR="00AC7C59" w:rsidRPr="000B65EB">
        <w:rPr>
          <w:lang w:val="en-GB"/>
        </w:rPr>
        <w:t xml:space="preserve"> implementation </w:t>
      </w:r>
      <w:r w:rsidR="00596BD9" w:rsidRPr="000B65EB">
        <w:rPr>
          <w:lang w:val="en-GB"/>
        </w:rPr>
        <w:t xml:space="preserve"> plan for </w:t>
      </w:r>
      <w:r w:rsidR="00AC7C59" w:rsidRPr="000B65EB">
        <w:rPr>
          <w:lang w:val="en-GB"/>
        </w:rPr>
        <w:t>realizing</w:t>
      </w:r>
      <w:r w:rsidR="00596BD9" w:rsidRPr="000B65EB">
        <w:rPr>
          <w:lang w:val="en-GB"/>
        </w:rPr>
        <w:t xml:space="preserve"> </w:t>
      </w:r>
      <w:r w:rsidR="00645E71" w:rsidRPr="000B65EB">
        <w:rPr>
          <w:lang w:val="en-GB"/>
        </w:rPr>
        <w:t xml:space="preserve">this </w:t>
      </w:r>
      <w:r w:rsidR="00FD5670">
        <w:rPr>
          <w:lang w:val="en-GB"/>
        </w:rPr>
        <w:t>Plan</w:t>
      </w:r>
      <w:r w:rsidR="00B072E5">
        <w:rPr>
          <w:lang w:val="en-GB"/>
        </w:rPr>
        <w:t>,</w:t>
      </w:r>
      <w:r w:rsidR="00645E71" w:rsidRPr="000B65EB">
        <w:rPr>
          <w:lang w:val="en-GB"/>
        </w:rPr>
        <w:t xml:space="preserve"> including the establishment</w:t>
      </w:r>
      <w:r w:rsidR="00752EE8" w:rsidRPr="000B65EB">
        <w:rPr>
          <w:lang w:val="en-GB"/>
        </w:rPr>
        <w:t xml:space="preserve"> of an Environmental Finance Oversight Commission and an accompanying budget. </w:t>
      </w:r>
    </w:p>
    <w:p w14:paraId="6475B56A" w14:textId="77777777" w:rsidR="002E133A" w:rsidRPr="000B65EB" w:rsidRDefault="002E133A" w:rsidP="00201CDE">
      <w:pPr>
        <w:jc w:val="both"/>
        <w:rPr>
          <w:lang w:val="en-GB"/>
        </w:rPr>
      </w:pPr>
    </w:p>
    <w:p w14:paraId="785E803B" w14:textId="32D80583" w:rsidR="00CB6291" w:rsidRPr="000B65EB" w:rsidRDefault="002E133A" w:rsidP="00201CDE">
      <w:pPr>
        <w:jc w:val="both"/>
        <w:rPr>
          <w:lang w:val="en-GB"/>
        </w:rPr>
      </w:pPr>
      <w:r w:rsidRPr="000B65EB">
        <w:rPr>
          <w:lang w:val="en-GB"/>
        </w:rPr>
        <w:t>A final chapter present</w:t>
      </w:r>
      <w:r w:rsidR="00B072E5">
        <w:rPr>
          <w:lang w:val="en-GB"/>
        </w:rPr>
        <w:t>s</w:t>
      </w:r>
      <w:r w:rsidRPr="000B65EB">
        <w:rPr>
          <w:lang w:val="en-GB"/>
        </w:rPr>
        <w:t xml:space="preserve"> some summary observations on the finance plan and the overall BI</w:t>
      </w:r>
      <w:r w:rsidR="00446AE9" w:rsidRPr="000B65EB">
        <w:rPr>
          <w:lang w:val="en-GB"/>
        </w:rPr>
        <w:t>O</w:t>
      </w:r>
      <w:r w:rsidRPr="000B65EB">
        <w:rPr>
          <w:lang w:val="en-GB"/>
        </w:rPr>
        <w:t xml:space="preserve">FIN process. </w:t>
      </w:r>
    </w:p>
    <w:p w14:paraId="349DFC4B" w14:textId="3CA360E6" w:rsidR="00592FBF" w:rsidRPr="000B65EB" w:rsidRDefault="00592FBF" w:rsidP="00201CDE">
      <w:pPr>
        <w:jc w:val="both"/>
        <w:rPr>
          <w:color w:val="000000"/>
        </w:rPr>
      </w:pPr>
    </w:p>
    <w:p w14:paraId="459B4395" w14:textId="6E2642F9" w:rsidR="00592FBF" w:rsidRPr="000B65EB" w:rsidRDefault="00E13516" w:rsidP="00201CDE">
      <w:pPr>
        <w:jc w:val="both"/>
        <w:rPr>
          <w:color w:val="000000"/>
        </w:rPr>
      </w:pPr>
      <w:r w:rsidRPr="000B65EB">
        <w:rPr>
          <w:color w:val="000000"/>
        </w:rPr>
        <w:t xml:space="preserve">The </w:t>
      </w:r>
      <w:r w:rsidR="00592FBF" w:rsidRPr="000B65EB">
        <w:rPr>
          <w:color w:val="000000"/>
        </w:rPr>
        <w:t>Annexes</w:t>
      </w:r>
      <w:r w:rsidRPr="000B65EB">
        <w:rPr>
          <w:color w:val="000000"/>
        </w:rPr>
        <w:t xml:space="preserve"> provide </w:t>
      </w:r>
      <w:r w:rsidR="0090748C" w:rsidRPr="000B65EB">
        <w:rPr>
          <w:color w:val="000000"/>
        </w:rPr>
        <w:t xml:space="preserve">related </w:t>
      </w:r>
      <w:r w:rsidRPr="000B65EB">
        <w:rPr>
          <w:color w:val="000000"/>
        </w:rPr>
        <w:t xml:space="preserve"> background information </w:t>
      </w:r>
      <w:r w:rsidR="0090748C" w:rsidRPr="000B65EB">
        <w:rPr>
          <w:color w:val="000000"/>
        </w:rPr>
        <w:t xml:space="preserve">to the </w:t>
      </w:r>
      <w:r w:rsidR="007F2029">
        <w:rPr>
          <w:color w:val="000000"/>
        </w:rPr>
        <w:t>Plan</w:t>
      </w:r>
      <w:r w:rsidR="00D64192" w:rsidRPr="000B65EB">
        <w:rPr>
          <w:color w:val="000000"/>
        </w:rPr>
        <w:t xml:space="preserve">. </w:t>
      </w:r>
      <w:r w:rsidR="0090748C" w:rsidRPr="000B65EB">
        <w:rPr>
          <w:color w:val="000000"/>
        </w:rPr>
        <w:t xml:space="preserve"> </w:t>
      </w:r>
    </w:p>
    <w:p w14:paraId="5A886F48" w14:textId="77777777" w:rsidR="002432A8" w:rsidRPr="000B65EB" w:rsidRDefault="002432A8" w:rsidP="00201CDE">
      <w:pPr>
        <w:jc w:val="both"/>
        <w:rPr>
          <w:lang w:val="en-GB"/>
        </w:rPr>
      </w:pPr>
      <w:bookmarkStart w:id="28" w:name="_Toc490164859"/>
      <w:bookmarkStart w:id="29" w:name="_Toc492668647"/>
      <w:bookmarkStart w:id="30" w:name="_Toc499002765"/>
    </w:p>
    <w:p w14:paraId="3CEA27FE" w14:textId="610D71C3" w:rsidR="00772D12" w:rsidRPr="000B65EB" w:rsidRDefault="00772D12" w:rsidP="00201CDE">
      <w:pPr>
        <w:pStyle w:val="Heading1"/>
      </w:pPr>
      <w:bookmarkStart w:id="31" w:name="_Toc25248443"/>
      <w:r w:rsidRPr="000B65EB">
        <w:t>Vision</w:t>
      </w:r>
      <w:bookmarkEnd w:id="28"/>
      <w:bookmarkEnd w:id="29"/>
      <w:bookmarkEnd w:id="30"/>
      <w:r w:rsidR="00394BCD">
        <w:t xml:space="preserve"> for Financing Biodiversity</w:t>
      </w:r>
      <w:bookmarkEnd w:id="31"/>
    </w:p>
    <w:p w14:paraId="47CED5E6" w14:textId="77777777" w:rsidR="00950E0D" w:rsidRPr="000B65EB" w:rsidRDefault="00950E0D" w:rsidP="00201CDE">
      <w:pPr>
        <w:jc w:val="both"/>
        <w:rPr>
          <w:lang w:val="en-GB"/>
        </w:rPr>
      </w:pPr>
    </w:p>
    <w:p w14:paraId="7087E13D" w14:textId="1BC205A1" w:rsidR="00D52212" w:rsidRPr="000B65EB" w:rsidRDefault="00D52212" w:rsidP="00201CDE">
      <w:pPr>
        <w:jc w:val="both"/>
      </w:pPr>
      <w:r w:rsidRPr="000B65EB">
        <w:t xml:space="preserve">In Rwanda’s case, </w:t>
      </w:r>
      <w:r w:rsidR="00516722">
        <w:t xml:space="preserve">the </w:t>
      </w:r>
      <w:r w:rsidRPr="000B65EB">
        <w:t>rationale for conservation exists at various levels</w:t>
      </w:r>
      <w:r w:rsidR="00516722">
        <w:t>,</w:t>
      </w:r>
      <w:r w:rsidRPr="000B65EB">
        <w:t xml:space="preserve"> </w:t>
      </w:r>
      <w:r w:rsidR="005A4633">
        <w:t xml:space="preserve">from political will to development needs at </w:t>
      </w:r>
      <w:r w:rsidRPr="000B65EB">
        <w:t>the local community level. The role of natural resources management in development</w:t>
      </w:r>
      <w:r w:rsidR="00516722">
        <w:t>,</w:t>
      </w:r>
      <w:r w:rsidRPr="000B65EB">
        <w:t xml:space="preserve"> particularly in the face of climate change and the economic transformation </w:t>
      </w:r>
      <w:r w:rsidR="00516722">
        <w:t xml:space="preserve">that </w:t>
      </w:r>
      <w:r w:rsidRPr="000B65EB">
        <w:t>propels the growth of tourism sometimes at the expense of biodiversity conservation</w:t>
      </w:r>
      <w:r w:rsidR="005A4633">
        <w:t xml:space="preserve"> is significant</w:t>
      </w:r>
      <w:r w:rsidRPr="000B65EB">
        <w:t xml:space="preserve">. </w:t>
      </w:r>
      <w:r w:rsidR="005A4633">
        <w:t xml:space="preserve">This chapter will review the sectoral and macro policies and strategies related to biodiversity, and provide a business case for financing biodiversity. </w:t>
      </w:r>
    </w:p>
    <w:p w14:paraId="444EC44C" w14:textId="77777777" w:rsidR="00A41528" w:rsidRPr="000B65EB" w:rsidRDefault="00A41528" w:rsidP="00201CDE">
      <w:pPr>
        <w:jc w:val="both"/>
        <w:rPr>
          <w:lang w:val="en-GB"/>
        </w:rPr>
      </w:pPr>
    </w:p>
    <w:p w14:paraId="0B7B87BE" w14:textId="77777777" w:rsidR="00A41528" w:rsidRPr="000B65EB" w:rsidRDefault="00A41528" w:rsidP="00201CDE">
      <w:pPr>
        <w:jc w:val="both"/>
        <w:rPr>
          <w:lang w:val="en-GB"/>
        </w:rPr>
      </w:pPr>
    </w:p>
    <w:p w14:paraId="07F05A18" w14:textId="3F7BBB31" w:rsidR="00624248" w:rsidRPr="000B65EB" w:rsidRDefault="005A4633" w:rsidP="00201CDE">
      <w:pPr>
        <w:pStyle w:val="Heading2"/>
      </w:pPr>
      <w:bookmarkStart w:id="32" w:name="_Toc25248444"/>
      <w:r>
        <w:t>National Policies and Strategies</w:t>
      </w:r>
      <w:bookmarkEnd w:id="32"/>
    </w:p>
    <w:p w14:paraId="2ABCF07C" w14:textId="77777777" w:rsidR="00624248" w:rsidRPr="000B65EB" w:rsidRDefault="00624248" w:rsidP="00201CDE">
      <w:pPr>
        <w:jc w:val="both"/>
        <w:rPr>
          <w:lang w:val="en-GB"/>
        </w:rPr>
      </w:pPr>
    </w:p>
    <w:p w14:paraId="5C8533DB" w14:textId="43667983" w:rsidR="005A4633" w:rsidRPr="000B65EB" w:rsidRDefault="005A4633" w:rsidP="005A4633">
      <w:pPr>
        <w:jc w:val="both"/>
        <w:rPr>
          <w:lang w:val="en-GB"/>
        </w:rPr>
      </w:pPr>
      <w:r w:rsidRPr="000B65EB">
        <w:rPr>
          <w:lang w:val="en-GB"/>
        </w:rPr>
        <w:t xml:space="preserve">Over the past several years, Rwanda has enacted a wide range of macro and sectoral policies  that </w:t>
      </w:r>
      <w:proofErr w:type="spellStart"/>
      <w:r>
        <w:rPr>
          <w:lang w:val="en-GB"/>
        </w:rPr>
        <w:t>adresses</w:t>
      </w:r>
      <w:proofErr w:type="spellEnd"/>
      <w:r w:rsidRPr="000B65EB">
        <w:rPr>
          <w:lang w:val="en-GB"/>
        </w:rPr>
        <w:t xml:space="preserve"> biodiversity conservation, and </w:t>
      </w:r>
      <w:r>
        <w:rPr>
          <w:lang w:val="en-GB"/>
        </w:rPr>
        <w:t xml:space="preserve">the </w:t>
      </w:r>
      <w:r w:rsidRPr="000B65EB">
        <w:rPr>
          <w:lang w:val="en-GB"/>
        </w:rPr>
        <w:t>protection of natural capital</w:t>
      </w:r>
      <w:r>
        <w:rPr>
          <w:lang w:val="en-GB"/>
        </w:rPr>
        <w:t xml:space="preserve"> as highlighted below.</w:t>
      </w:r>
    </w:p>
    <w:p w14:paraId="5C30F072" w14:textId="77777777" w:rsidR="005A4633" w:rsidRDefault="005A4633" w:rsidP="00201CDE">
      <w:pPr>
        <w:jc w:val="both"/>
        <w:rPr>
          <w:lang w:val="en-GB"/>
        </w:rPr>
      </w:pPr>
    </w:p>
    <w:p w14:paraId="071FEC12" w14:textId="214197CE" w:rsidR="00DD4DCC" w:rsidRPr="000B65EB" w:rsidRDefault="00563D40" w:rsidP="00201CDE">
      <w:pPr>
        <w:jc w:val="both"/>
        <w:rPr>
          <w:color w:val="000000"/>
          <w:shd w:val="clear" w:color="auto" w:fill="FFFFFF"/>
        </w:rPr>
      </w:pPr>
      <w:r w:rsidRPr="000B65EB">
        <w:rPr>
          <w:lang w:val="en-GB"/>
        </w:rPr>
        <w:t>Sectoral polices and strategies relating to biodiversity include</w:t>
      </w:r>
      <w:r w:rsidR="00F557AD" w:rsidRPr="000B65EB">
        <w:rPr>
          <w:lang w:val="en-GB"/>
        </w:rPr>
        <w:t xml:space="preserve"> </w:t>
      </w:r>
      <w:r w:rsidR="007C43CF" w:rsidRPr="000B65EB">
        <w:rPr>
          <w:lang w:val="en-GB"/>
        </w:rPr>
        <w:t>the N</w:t>
      </w:r>
      <w:r w:rsidR="00435799" w:rsidRPr="000B65EB">
        <w:rPr>
          <w:lang w:val="en-GB"/>
        </w:rPr>
        <w:t xml:space="preserve">ational Biodiversity Policy (2011), </w:t>
      </w:r>
      <w:r w:rsidR="00CE4FED">
        <w:rPr>
          <w:lang w:val="en-GB"/>
        </w:rPr>
        <w:t xml:space="preserve">Wildlife Policy (2013), </w:t>
      </w:r>
      <w:r w:rsidR="00435799" w:rsidRPr="000B65EB">
        <w:rPr>
          <w:lang w:val="en-GB"/>
        </w:rPr>
        <w:t xml:space="preserve">the </w:t>
      </w:r>
      <w:r w:rsidR="005D5DDE" w:rsidRPr="000B65EB">
        <w:rPr>
          <w:lang w:val="en-GB"/>
        </w:rPr>
        <w:t xml:space="preserve">National Biodiversity Strategy and Action Plan </w:t>
      </w:r>
      <w:r w:rsidR="000E4C5F" w:rsidRPr="000B65EB">
        <w:rPr>
          <w:lang w:val="en-GB"/>
        </w:rPr>
        <w:t xml:space="preserve"> </w:t>
      </w:r>
      <w:r w:rsidR="005D5DDE" w:rsidRPr="000B65EB">
        <w:rPr>
          <w:lang w:val="en-GB"/>
        </w:rPr>
        <w:t>(2003 and 2016</w:t>
      </w:r>
      <w:r w:rsidR="000E4C5F" w:rsidRPr="000B65EB">
        <w:rPr>
          <w:lang w:val="en-GB"/>
        </w:rPr>
        <w:t>)</w:t>
      </w:r>
      <w:r w:rsidR="007C43CF" w:rsidRPr="000B65EB">
        <w:rPr>
          <w:lang w:val="en-GB"/>
        </w:rPr>
        <w:t xml:space="preserve">, </w:t>
      </w:r>
      <w:r w:rsidR="00326C29" w:rsidRPr="000B65EB">
        <w:rPr>
          <w:bCs/>
        </w:rPr>
        <w:t>National Policy on Water Resources Management</w:t>
      </w:r>
      <w:r w:rsidR="0000613E" w:rsidRPr="000B65EB">
        <w:rPr>
          <w:bCs/>
        </w:rPr>
        <w:t xml:space="preserve"> </w:t>
      </w:r>
      <w:r w:rsidR="00326C29" w:rsidRPr="000B65EB">
        <w:rPr>
          <w:bCs/>
        </w:rPr>
        <w:t>(2011)</w:t>
      </w:r>
      <w:r w:rsidR="00EC51CE" w:rsidRPr="000B65EB">
        <w:rPr>
          <w:bCs/>
        </w:rPr>
        <w:t>, and</w:t>
      </w:r>
      <w:r w:rsidR="0000613E" w:rsidRPr="000B65EB">
        <w:rPr>
          <w:bCs/>
        </w:rPr>
        <w:t xml:space="preserve"> </w:t>
      </w:r>
      <w:r w:rsidR="0060380C" w:rsidRPr="000B65EB">
        <w:rPr>
          <w:lang w:val="en-GB"/>
        </w:rPr>
        <w:t xml:space="preserve">the Protected Areas Concessions Policy </w:t>
      </w:r>
      <w:r w:rsidR="00326C29" w:rsidRPr="000B65EB">
        <w:rPr>
          <w:lang w:val="en-GB"/>
        </w:rPr>
        <w:t>(2013)</w:t>
      </w:r>
      <w:r w:rsidR="00761C3B" w:rsidRPr="000B65EB">
        <w:rPr>
          <w:lang w:val="en-GB"/>
        </w:rPr>
        <w:t>.  The Government</w:t>
      </w:r>
      <w:r w:rsidR="00801E80" w:rsidRPr="000B65EB">
        <w:rPr>
          <w:lang w:val="en-GB"/>
        </w:rPr>
        <w:t xml:space="preserve"> has also promulgate</w:t>
      </w:r>
      <w:r w:rsidR="00EC51CE" w:rsidRPr="000B65EB">
        <w:rPr>
          <w:lang w:val="en-GB"/>
        </w:rPr>
        <w:t>d</w:t>
      </w:r>
      <w:r w:rsidR="00801E80" w:rsidRPr="000B65EB">
        <w:rPr>
          <w:lang w:val="en-GB"/>
        </w:rPr>
        <w:t xml:space="preserve"> </w:t>
      </w:r>
      <w:r w:rsidR="00EC51CE" w:rsidRPr="000B65EB">
        <w:rPr>
          <w:lang w:val="en-GB"/>
        </w:rPr>
        <w:t xml:space="preserve">policies </w:t>
      </w:r>
      <w:r w:rsidR="00801E80" w:rsidRPr="000B65EB">
        <w:rPr>
          <w:lang w:val="en-GB"/>
        </w:rPr>
        <w:t xml:space="preserve"> </w:t>
      </w:r>
      <w:r w:rsidR="00EC51CE" w:rsidRPr="000B65EB">
        <w:rPr>
          <w:lang w:val="en-GB"/>
        </w:rPr>
        <w:t>of close relevance</w:t>
      </w:r>
      <w:r w:rsidR="005A4633">
        <w:rPr>
          <w:lang w:val="en-GB"/>
        </w:rPr>
        <w:t>, such as</w:t>
      </w:r>
      <w:r w:rsidR="00EC51CE" w:rsidRPr="000B65EB">
        <w:rPr>
          <w:lang w:val="en-GB"/>
        </w:rPr>
        <w:t xml:space="preserve"> </w:t>
      </w:r>
      <w:r w:rsidR="00D61CCC" w:rsidRPr="000B65EB">
        <w:rPr>
          <w:lang w:val="en-GB"/>
        </w:rPr>
        <w:t>the</w:t>
      </w:r>
      <w:r w:rsidR="005D5DDE" w:rsidRPr="000B65EB">
        <w:rPr>
          <w:lang w:val="en-GB"/>
        </w:rPr>
        <w:t xml:space="preserve"> </w:t>
      </w:r>
      <w:r w:rsidR="00DD4DCC" w:rsidRPr="000B65EB">
        <w:t>Green Growth and Climate Resilience Strategy</w:t>
      </w:r>
      <w:r w:rsidR="00062C40" w:rsidRPr="000B65EB">
        <w:t xml:space="preserve"> </w:t>
      </w:r>
      <w:r w:rsidR="007C43CF" w:rsidRPr="000B65EB">
        <w:t>(2011)</w:t>
      </w:r>
      <w:r w:rsidR="00062C40" w:rsidRPr="000B65EB">
        <w:rPr>
          <w:color w:val="000000"/>
          <w:shd w:val="clear" w:color="auto" w:fill="FFFFFF"/>
        </w:rPr>
        <w:t>.</w:t>
      </w:r>
    </w:p>
    <w:p w14:paraId="13DA2D24" w14:textId="77777777" w:rsidR="007C43CF" w:rsidRPr="000B65EB" w:rsidRDefault="007C43CF" w:rsidP="00201CDE">
      <w:pPr>
        <w:jc w:val="both"/>
        <w:rPr>
          <w:color w:val="000000"/>
          <w:shd w:val="clear" w:color="auto" w:fill="FFFFFF"/>
        </w:rPr>
      </w:pPr>
    </w:p>
    <w:p w14:paraId="287461EE" w14:textId="2E688816" w:rsidR="00C4394E" w:rsidRPr="000B65EB" w:rsidRDefault="00C4394E" w:rsidP="00201CDE">
      <w:pPr>
        <w:jc w:val="both"/>
        <w:rPr>
          <w:lang w:val="en-GB"/>
        </w:rPr>
      </w:pPr>
      <w:r w:rsidRPr="000B65EB">
        <w:rPr>
          <w:lang w:val="en-GB"/>
        </w:rPr>
        <w:t xml:space="preserve">The </w:t>
      </w:r>
      <w:r w:rsidR="009C1716" w:rsidRPr="000B65EB">
        <w:rPr>
          <w:lang w:val="en-GB"/>
        </w:rPr>
        <w:t xml:space="preserve">National </w:t>
      </w:r>
      <w:r w:rsidRPr="000B65EB">
        <w:rPr>
          <w:lang w:val="en-GB"/>
        </w:rPr>
        <w:t xml:space="preserve">Biodiversity Policy is representative of the thoughtful </w:t>
      </w:r>
      <w:r w:rsidR="00741039" w:rsidRPr="000B65EB">
        <w:rPr>
          <w:lang w:val="en-GB"/>
        </w:rPr>
        <w:t xml:space="preserve">and comprehensive </w:t>
      </w:r>
      <w:r w:rsidR="00A40FFB" w:rsidRPr="000B65EB">
        <w:rPr>
          <w:lang w:val="en-GB"/>
        </w:rPr>
        <w:t xml:space="preserve">policy approach </w:t>
      </w:r>
      <w:r w:rsidR="00741039" w:rsidRPr="000B65EB">
        <w:rPr>
          <w:lang w:val="en-GB"/>
        </w:rPr>
        <w:t xml:space="preserve">for </w:t>
      </w:r>
      <w:r w:rsidR="0060380C" w:rsidRPr="000B65EB">
        <w:rPr>
          <w:lang w:val="en-GB"/>
        </w:rPr>
        <w:t>protecting Rwanda’s ecosystems.</w:t>
      </w:r>
      <w:r w:rsidRPr="000B65EB">
        <w:rPr>
          <w:lang w:val="en-GB"/>
        </w:rPr>
        <w:t xml:space="preserve">  The stated goal of the Policy is:</w:t>
      </w:r>
    </w:p>
    <w:p w14:paraId="7B3981EA" w14:textId="77777777" w:rsidR="00746057" w:rsidRPr="000B65EB" w:rsidRDefault="00746057" w:rsidP="00746057">
      <w:pPr>
        <w:jc w:val="center"/>
        <w:rPr>
          <w:lang w:val="en-GB"/>
        </w:rPr>
      </w:pPr>
    </w:p>
    <w:p w14:paraId="39FD7ECC" w14:textId="77777777" w:rsidR="00C4394E" w:rsidRPr="000B65EB" w:rsidRDefault="00C4394E" w:rsidP="00746057">
      <w:pPr>
        <w:jc w:val="center"/>
        <w:rPr>
          <w:rFonts w:eastAsia="Georgia"/>
          <w:i/>
        </w:rPr>
      </w:pPr>
      <w:r w:rsidRPr="000B65EB">
        <w:rPr>
          <w:rFonts w:eastAsia="Georgia"/>
          <w:bCs/>
          <w:i/>
          <w:iCs/>
        </w:rPr>
        <w:t>“To conserve</w:t>
      </w:r>
      <w:r w:rsidRPr="000B65EB">
        <w:rPr>
          <w:rFonts w:eastAsia="Georgia"/>
          <w:i/>
        </w:rPr>
        <w:t xml:space="preserve"> </w:t>
      </w:r>
      <w:r w:rsidRPr="000B65EB">
        <w:rPr>
          <w:rFonts w:eastAsia="Georgia"/>
          <w:bCs/>
          <w:i/>
          <w:iCs/>
        </w:rPr>
        <w:t>Rwanda’s</w:t>
      </w:r>
      <w:r w:rsidRPr="000B65EB">
        <w:rPr>
          <w:rFonts w:eastAsia="Georgia"/>
          <w:i/>
        </w:rPr>
        <w:t xml:space="preserve"> </w:t>
      </w:r>
      <w:r w:rsidRPr="000B65EB">
        <w:rPr>
          <w:rFonts w:eastAsia="Georgia"/>
          <w:bCs/>
          <w:i/>
          <w:iCs/>
        </w:rPr>
        <w:t>biological diversity, to</w:t>
      </w:r>
      <w:r w:rsidRPr="000B65EB">
        <w:rPr>
          <w:rFonts w:eastAsia="Georgia"/>
          <w:i/>
        </w:rPr>
        <w:t xml:space="preserve"> </w:t>
      </w:r>
      <w:r w:rsidRPr="000B65EB">
        <w:rPr>
          <w:rFonts w:eastAsia="Georgia"/>
          <w:bCs/>
          <w:i/>
          <w:iCs/>
        </w:rPr>
        <w:t>sustain the integrity, health and productivity of its ecosystems and ecological processes, whilst providing lasting development benefits to the nation through the ecologically sustainable, socially equitable, and economically efficient use of biological resources</w:t>
      </w:r>
      <w:r w:rsidRPr="000B65EB">
        <w:rPr>
          <w:rFonts w:eastAsia="Georgia"/>
          <w:i/>
        </w:rPr>
        <w:t>.”</w:t>
      </w:r>
    </w:p>
    <w:p w14:paraId="4CF62596" w14:textId="77777777" w:rsidR="00C4394E" w:rsidRPr="000B65EB" w:rsidRDefault="00C4394E" w:rsidP="00201CDE">
      <w:pPr>
        <w:jc w:val="both"/>
        <w:rPr>
          <w:rFonts w:eastAsia="Georgia"/>
          <w:i/>
        </w:rPr>
      </w:pPr>
    </w:p>
    <w:p w14:paraId="47FD94FA" w14:textId="16CB33F4" w:rsidR="00C8742A" w:rsidRDefault="00C8742A" w:rsidP="00201CDE">
      <w:pPr>
        <w:jc w:val="both"/>
        <w:rPr>
          <w:lang w:val="en-GB"/>
        </w:rPr>
      </w:pPr>
      <w:r w:rsidRPr="000B65EB">
        <w:rPr>
          <w:lang w:val="en-GB"/>
        </w:rPr>
        <w:t xml:space="preserve">Similarly, the updated 2016 NBSAP </w:t>
      </w:r>
      <w:r w:rsidR="00761C3B" w:rsidRPr="000B65EB">
        <w:rPr>
          <w:lang w:val="en-GB"/>
        </w:rPr>
        <w:t xml:space="preserve">II </w:t>
      </w:r>
      <w:r w:rsidRPr="000B65EB">
        <w:rPr>
          <w:lang w:val="en-GB"/>
        </w:rPr>
        <w:t>(approved by Cabinet in February 2017)  pr</w:t>
      </w:r>
      <w:r w:rsidR="0001694B" w:rsidRPr="000B65EB">
        <w:rPr>
          <w:lang w:val="en-GB"/>
        </w:rPr>
        <w:t>o</w:t>
      </w:r>
      <w:r w:rsidRPr="000B65EB">
        <w:rPr>
          <w:lang w:val="en-GB"/>
        </w:rPr>
        <w:t>posed a long-term policy objective that:</w:t>
      </w:r>
    </w:p>
    <w:p w14:paraId="0C94C7F9" w14:textId="77777777" w:rsidR="005A4633" w:rsidRPr="000B65EB" w:rsidRDefault="005A4633" w:rsidP="00201CDE">
      <w:pPr>
        <w:jc w:val="both"/>
      </w:pPr>
    </w:p>
    <w:p w14:paraId="71DB9881" w14:textId="487E99CF" w:rsidR="00C8742A" w:rsidRPr="000B65EB" w:rsidRDefault="00C8742A" w:rsidP="00746057">
      <w:pPr>
        <w:jc w:val="center"/>
      </w:pPr>
      <w:r w:rsidRPr="000B65EB">
        <w:rPr>
          <w:i/>
          <w:iCs/>
        </w:rPr>
        <w:t>By 2040, national biodiversity</w:t>
      </w:r>
      <w:r w:rsidRPr="000B65EB">
        <w:t xml:space="preserve"> </w:t>
      </w:r>
      <w:r w:rsidRPr="000B65EB">
        <w:rPr>
          <w:i/>
          <w:iCs/>
        </w:rPr>
        <w:t>will be restored and conserved,</w:t>
      </w:r>
      <w:r w:rsidRPr="000B65EB">
        <w:t xml:space="preserve"> </w:t>
      </w:r>
      <w:r w:rsidRPr="000B65EB">
        <w:rPr>
          <w:i/>
          <w:iCs/>
        </w:rPr>
        <w:t>contributing to economic prosperity and human well-being through delivering benefits essential for Rwandan society in general.</w:t>
      </w:r>
    </w:p>
    <w:p w14:paraId="2A3DF09E" w14:textId="77777777" w:rsidR="0068452A" w:rsidRPr="000B65EB" w:rsidRDefault="0068452A" w:rsidP="00201CDE">
      <w:pPr>
        <w:jc w:val="both"/>
        <w:rPr>
          <w:lang w:val="en-GB"/>
        </w:rPr>
      </w:pPr>
    </w:p>
    <w:p w14:paraId="73AF6C00" w14:textId="27AECE26" w:rsidR="0001694B" w:rsidRPr="000B65EB" w:rsidRDefault="00727D9A" w:rsidP="00201CDE">
      <w:pPr>
        <w:jc w:val="both"/>
        <w:rPr>
          <w:lang w:val="en-GB"/>
        </w:rPr>
      </w:pPr>
      <w:r w:rsidRPr="000B65EB">
        <w:rPr>
          <w:lang w:val="en-GB"/>
        </w:rPr>
        <w:t xml:space="preserve">The 2016 NBSAP </w:t>
      </w:r>
      <w:r w:rsidR="00F36DB1" w:rsidRPr="000B65EB">
        <w:rPr>
          <w:lang w:val="en-GB"/>
        </w:rPr>
        <w:t xml:space="preserve">outlines </w:t>
      </w:r>
      <w:r w:rsidR="00E779B9" w:rsidRPr="000B65EB">
        <w:rPr>
          <w:lang w:val="en-GB"/>
        </w:rPr>
        <w:t>5 goals and 19 targets</w:t>
      </w:r>
      <w:r w:rsidR="00015AA9" w:rsidRPr="000B65EB">
        <w:rPr>
          <w:lang w:val="en-GB"/>
        </w:rPr>
        <w:t xml:space="preserve"> that were supposed to be implemented by 2020.</w:t>
      </w:r>
      <w:r w:rsidR="00F36DB1" w:rsidRPr="000B65EB">
        <w:rPr>
          <w:lang w:val="en-GB"/>
        </w:rPr>
        <w:t xml:space="preserve">  Key targets include</w:t>
      </w:r>
      <w:r w:rsidR="007A636A" w:rsidRPr="000B65EB">
        <w:rPr>
          <w:lang w:val="en-GB"/>
        </w:rPr>
        <w:t>:</w:t>
      </w:r>
    </w:p>
    <w:p w14:paraId="78275235" w14:textId="77777777" w:rsidR="00201CDE" w:rsidRPr="000B65EB" w:rsidRDefault="00201CDE" w:rsidP="00201CDE">
      <w:pPr>
        <w:jc w:val="both"/>
        <w:rPr>
          <w:lang w:val="en-GB"/>
        </w:rPr>
      </w:pPr>
    </w:p>
    <w:p w14:paraId="2744264D" w14:textId="77777777" w:rsidR="00E779B9" w:rsidRPr="000B65EB" w:rsidRDefault="00E779B9" w:rsidP="00201CDE">
      <w:pPr>
        <w:jc w:val="both"/>
      </w:pPr>
      <w:r w:rsidRPr="000B65EB">
        <w:rPr>
          <w:b/>
        </w:rPr>
        <w:t xml:space="preserve">Target 3: </w:t>
      </w:r>
      <w:r w:rsidRPr="000B65EB">
        <w:t>By 2020, at the latest, positive incentives for biodiversity conservation and sustainability towards local communities’ development are boosted and applied and harmful incentives are</w:t>
      </w:r>
      <w:r w:rsidRPr="000B65EB">
        <w:rPr>
          <w:spacing w:val="-7"/>
        </w:rPr>
        <w:t xml:space="preserve"> </w:t>
      </w:r>
      <w:r w:rsidRPr="000B65EB">
        <w:t>eliminated.</w:t>
      </w:r>
    </w:p>
    <w:p w14:paraId="7C7E2705" w14:textId="77777777" w:rsidR="00E779B9" w:rsidRPr="000B65EB" w:rsidRDefault="00E779B9" w:rsidP="00201CDE">
      <w:pPr>
        <w:jc w:val="both"/>
        <w:rPr>
          <w:b/>
        </w:rPr>
      </w:pPr>
    </w:p>
    <w:p w14:paraId="4F175734" w14:textId="6C697A1F" w:rsidR="00E779B9" w:rsidRPr="000B65EB" w:rsidRDefault="00E779B9" w:rsidP="00201CDE">
      <w:pPr>
        <w:jc w:val="both"/>
      </w:pPr>
      <w:r w:rsidRPr="000B65EB">
        <w:rPr>
          <w:b/>
        </w:rPr>
        <w:t xml:space="preserve">Target 5: </w:t>
      </w:r>
      <w:r w:rsidRPr="000B65EB">
        <w:t>By 2020, at least 50</w:t>
      </w:r>
      <w:r w:rsidR="006F2572">
        <w:t>%</w:t>
      </w:r>
      <w:r w:rsidRPr="000B65EB">
        <w:t xml:space="preserve">  of natural ecosystems are safeguarded, their degradation and fragmentation significantly</w:t>
      </w:r>
      <w:r w:rsidRPr="000B65EB">
        <w:rPr>
          <w:spacing w:val="-7"/>
        </w:rPr>
        <w:t xml:space="preserve"> </w:t>
      </w:r>
      <w:r w:rsidRPr="000B65EB">
        <w:t>reduced.</w:t>
      </w:r>
    </w:p>
    <w:p w14:paraId="4D79584E" w14:textId="77777777" w:rsidR="00E779B9" w:rsidRPr="000B65EB" w:rsidRDefault="00E779B9" w:rsidP="00201CDE">
      <w:pPr>
        <w:jc w:val="both"/>
        <w:rPr>
          <w:b/>
        </w:rPr>
      </w:pPr>
    </w:p>
    <w:p w14:paraId="1E1076EC" w14:textId="77777777" w:rsidR="00E779B9" w:rsidRPr="000B65EB" w:rsidRDefault="00E779B9" w:rsidP="00201CDE">
      <w:pPr>
        <w:jc w:val="both"/>
      </w:pPr>
      <w:r w:rsidRPr="000B65EB">
        <w:rPr>
          <w:b/>
        </w:rPr>
        <w:t xml:space="preserve">Target 10: </w:t>
      </w:r>
      <w:r w:rsidRPr="000B65EB">
        <w:t>By 2020, the extinction of threatened species is prevented and their conservation status improved, particularly for those identified as “Alliance for Zero Extinction</w:t>
      </w:r>
      <w:r w:rsidRPr="000B65EB">
        <w:rPr>
          <w:spacing w:val="-7"/>
        </w:rPr>
        <w:t xml:space="preserve"> </w:t>
      </w:r>
      <w:r w:rsidRPr="000B65EB">
        <w:t>(AZE)”.</w:t>
      </w:r>
    </w:p>
    <w:p w14:paraId="78AEF9B2" w14:textId="77777777" w:rsidR="00E779B9" w:rsidRPr="000B65EB" w:rsidRDefault="00E779B9" w:rsidP="00201CDE">
      <w:pPr>
        <w:jc w:val="both"/>
        <w:rPr>
          <w:b/>
        </w:rPr>
      </w:pPr>
    </w:p>
    <w:p w14:paraId="6BAE2A2E" w14:textId="77777777" w:rsidR="00E779B9" w:rsidRPr="000B65EB" w:rsidRDefault="00E779B9" w:rsidP="00201CDE">
      <w:pPr>
        <w:jc w:val="both"/>
      </w:pPr>
      <w:r w:rsidRPr="000B65EB">
        <w:rPr>
          <w:b/>
        </w:rPr>
        <w:t xml:space="preserve">Target 11: </w:t>
      </w:r>
      <w:r w:rsidRPr="000B65EB">
        <w:t>By 2020, the genetic diversity of priority cultivated plants and farmed and domesticated animals and of wild relatives, including other socio-economically as well as culturally valuable species is maintained, and strategies have been developed and implemented for minimizing genetic erosion and safeguarding their genetic</w:t>
      </w:r>
      <w:r w:rsidRPr="000B65EB">
        <w:rPr>
          <w:spacing w:val="-15"/>
        </w:rPr>
        <w:t xml:space="preserve"> </w:t>
      </w:r>
      <w:r w:rsidRPr="000B65EB">
        <w:t>diversity.</w:t>
      </w:r>
    </w:p>
    <w:p w14:paraId="1395251E" w14:textId="77777777" w:rsidR="00E779B9" w:rsidRPr="000B65EB" w:rsidRDefault="00E779B9" w:rsidP="00201CDE">
      <w:pPr>
        <w:jc w:val="both"/>
      </w:pPr>
    </w:p>
    <w:p w14:paraId="7813F0B2" w14:textId="77777777" w:rsidR="00E779B9" w:rsidRPr="000B65EB" w:rsidRDefault="00E779B9" w:rsidP="00201CDE">
      <w:pPr>
        <w:jc w:val="both"/>
      </w:pPr>
      <w:r w:rsidRPr="000B65EB">
        <w:rPr>
          <w:b/>
        </w:rPr>
        <w:t xml:space="preserve">Target 18: </w:t>
      </w:r>
      <w:r w:rsidRPr="000B65EB">
        <w:t>By 2020, knowledge, the science base and technologies relating to biodiversity, its values, functioning, status and trends, and the consequences of its loss, are improved, widely shared and transferred, applied and reflected in the implementation of the</w:t>
      </w:r>
      <w:r w:rsidRPr="000B65EB">
        <w:rPr>
          <w:spacing w:val="-5"/>
        </w:rPr>
        <w:t xml:space="preserve"> </w:t>
      </w:r>
      <w:r w:rsidRPr="000B65EB">
        <w:t>NBSAP.</w:t>
      </w:r>
    </w:p>
    <w:p w14:paraId="3005E556" w14:textId="77777777" w:rsidR="00E779B9" w:rsidRPr="000B65EB" w:rsidRDefault="00E779B9" w:rsidP="00201CDE">
      <w:pPr>
        <w:jc w:val="both"/>
        <w:rPr>
          <w:b/>
        </w:rPr>
      </w:pPr>
    </w:p>
    <w:p w14:paraId="29F51E3A" w14:textId="5CFCD410" w:rsidR="007A636A" w:rsidRDefault="007A636A" w:rsidP="00201CDE">
      <w:pPr>
        <w:jc w:val="both"/>
      </w:pPr>
      <w:r w:rsidRPr="000B65EB">
        <w:t>And of particular relevance to</w:t>
      </w:r>
      <w:r w:rsidR="00CC5688" w:rsidRPr="000B65EB">
        <w:t xml:space="preserve"> Rwanda’s biodiversity financing: </w:t>
      </w:r>
      <w:r w:rsidRPr="000B65EB">
        <w:t xml:space="preserve"> </w:t>
      </w:r>
    </w:p>
    <w:p w14:paraId="6A6040F4" w14:textId="77777777" w:rsidR="00554C74" w:rsidRPr="000B65EB" w:rsidRDefault="00554C74" w:rsidP="00201CDE">
      <w:pPr>
        <w:jc w:val="both"/>
      </w:pPr>
    </w:p>
    <w:p w14:paraId="6D3BD3B4" w14:textId="77777777" w:rsidR="00E779B9" w:rsidRPr="000B65EB" w:rsidRDefault="00E779B9" w:rsidP="00201CDE">
      <w:pPr>
        <w:jc w:val="both"/>
        <w:rPr>
          <w:b/>
        </w:rPr>
      </w:pPr>
      <w:r w:rsidRPr="000B65EB">
        <w:rPr>
          <w:b/>
        </w:rPr>
        <w:t xml:space="preserve">Target 19: </w:t>
      </w:r>
      <w:r w:rsidRPr="000B65EB">
        <w:t>By 2020, at the latest, the mobilization of financial resources for an effective implementation of NBSAP from all potential sources, and in accordance with agreed process in the strategy for resource mobilization, is reinforced and increased substantially from the current</w:t>
      </w:r>
      <w:r w:rsidRPr="000B65EB">
        <w:rPr>
          <w:spacing w:val="-6"/>
        </w:rPr>
        <w:t xml:space="preserve"> </w:t>
      </w:r>
      <w:r w:rsidRPr="000B65EB">
        <w:t>levels.</w:t>
      </w:r>
    </w:p>
    <w:p w14:paraId="71BE2952" w14:textId="77777777" w:rsidR="00E779B9" w:rsidRPr="000B65EB" w:rsidRDefault="00E779B9" w:rsidP="00201CDE">
      <w:pPr>
        <w:jc w:val="both"/>
        <w:rPr>
          <w:lang w:val="en-GB"/>
        </w:rPr>
      </w:pPr>
    </w:p>
    <w:p w14:paraId="177C3703" w14:textId="77777777" w:rsidR="00D55C7F" w:rsidRPr="000B65EB" w:rsidRDefault="00D55C7F" w:rsidP="00201CDE">
      <w:pPr>
        <w:jc w:val="both"/>
        <w:rPr>
          <w:lang w:val="en-GB"/>
        </w:rPr>
      </w:pPr>
    </w:p>
    <w:p w14:paraId="7AB35CDD" w14:textId="7057B5D4" w:rsidR="009F48E5" w:rsidRPr="000B65EB" w:rsidRDefault="00A40FFB" w:rsidP="00201CDE">
      <w:pPr>
        <w:jc w:val="both"/>
        <w:rPr>
          <w:lang w:val="en-GB"/>
        </w:rPr>
      </w:pPr>
      <w:r w:rsidRPr="000B65EB">
        <w:rPr>
          <w:color w:val="000000"/>
          <w:shd w:val="clear" w:color="auto" w:fill="FFFFFF"/>
        </w:rPr>
        <w:t>Apart from sector-specific polices</w:t>
      </w:r>
      <w:r w:rsidR="00CC45FD" w:rsidRPr="000B65EB">
        <w:rPr>
          <w:color w:val="000000"/>
          <w:shd w:val="clear" w:color="auto" w:fill="FFFFFF"/>
        </w:rPr>
        <w:t xml:space="preserve">, </w:t>
      </w:r>
      <w:r w:rsidR="007C43CF" w:rsidRPr="000B65EB">
        <w:rPr>
          <w:color w:val="000000"/>
          <w:shd w:val="clear" w:color="auto" w:fill="FFFFFF"/>
        </w:rPr>
        <w:t>Rwanda</w:t>
      </w:r>
      <w:r w:rsidR="00CC45FD" w:rsidRPr="000B65EB">
        <w:rPr>
          <w:color w:val="000000"/>
          <w:shd w:val="clear" w:color="auto" w:fill="FFFFFF"/>
        </w:rPr>
        <w:t xml:space="preserve"> has also enacted several </w:t>
      </w:r>
      <w:r w:rsidR="007C43CF" w:rsidRPr="000B65EB">
        <w:rPr>
          <w:color w:val="000000"/>
          <w:shd w:val="clear" w:color="auto" w:fill="FFFFFF"/>
        </w:rPr>
        <w:t>national</w:t>
      </w:r>
      <w:r w:rsidR="00D73F2B" w:rsidRPr="000B65EB">
        <w:rPr>
          <w:color w:val="000000"/>
          <w:shd w:val="clear" w:color="auto" w:fill="FFFFFF"/>
        </w:rPr>
        <w:t xml:space="preserve">-level </w:t>
      </w:r>
      <w:r w:rsidR="001317CA" w:rsidRPr="000B65EB">
        <w:rPr>
          <w:color w:val="000000"/>
          <w:shd w:val="clear" w:color="auto" w:fill="FFFFFF"/>
        </w:rPr>
        <w:t xml:space="preserve">vision </w:t>
      </w:r>
      <w:r w:rsidR="00170EA9" w:rsidRPr="000B65EB">
        <w:rPr>
          <w:color w:val="000000"/>
          <w:shd w:val="clear" w:color="auto" w:fill="FFFFFF"/>
        </w:rPr>
        <w:t xml:space="preserve">statements </w:t>
      </w:r>
      <w:r w:rsidR="00EC082D" w:rsidRPr="000B65EB">
        <w:rPr>
          <w:color w:val="000000"/>
          <w:shd w:val="clear" w:color="auto" w:fill="FFFFFF"/>
        </w:rPr>
        <w:t xml:space="preserve">and national strategy documents </w:t>
      </w:r>
      <w:r w:rsidR="001317CA" w:rsidRPr="000B65EB">
        <w:rPr>
          <w:color w:val="000000"/>
          <w:shd w:val="clear" w:color="auto" w:fill="FFFFFF"/>
        </w:rPr>
        <w:t xml:space="preserve">that have given </w:t>
      </w:r>
      <w:r w:rsidR="00EC082D" w:rsidRPr="000B65EB">
        <w:rPr>
          <w:color w:val="000000"/>
          <w:shd w:val="clear" w:color="auto" w:fill="FFFFFF"/>
        </w:rPr>
        <w:t>high priority to conservation and protection of the environment.</w:t>
      </w:r>
      <w:r w:rsidR="001317CA" w:rsidRPr="000B65EB">
        <w:rPr>
          <w:color w:val="000000"/>
          <w:shd w:val="clear" w:color="auto" w:fill="FFFFFF"/>
        </w:rPr>
        <w:t xml:space="preserve">  For example,</w:t>
      </w:r>
      <w:r w:rsidR="009F48E5" w:rsidRPr="000B65EB">
        <w:rPr>
          <w:color w:val="000000"/>
          <w:shd w:val="clear" w:color="auto" w:fill="FFFFFF"/>
        </w:rPr>
        <w:t xml:space="preserve"> </w:t>
      </w:r>
      <w:r w:rsidR="009F48E5" w:rsidRPr="000B65EB">
        <w:rPr>
          <w:lang w:val="en-GB"/>
        </w:rPr>
        <w:t xml:space="preserve">Rwanda’s first national vision statement – </w:t>
      </w:r>
      <w:r w:rsidR="009F48E5" w:rsidRPr="000B65EB">
        <w:rPr>
          <w:i/>
          <w:lang w:val="en-GB"/>
        </w:rPr>
        <w:t xml:space="preserve">Rwanda </w:t>
      </w:r>
      <w:r w:rsidR="009F48E5" w:rsidRPr="000B65EB">
        <w:rPr>
          <w:i/>
          <w:lang w:val="en-GB"/>
        </w:rPr>
        <w:lastRenderedPageBreak/>
        <w:t>Vision 2020</w:t>
      </w:r>
      <w:r w:rsidR="009F48E5" w:rsidRPr="000B65EB">
        <w:rPr>
          <w:lang w:val="en-GB"/>
        </w:rPr>
        <w:t xml:space="preserve"> – was adopted in 1999 with the goal of laying out the country’s overarching policy framework and long-term aspirations.  The protection and management of the environment is one of the pillars of Vis</w:t>
      </w:r>
      <w:r w:rsidR="00ED0842" w:rsidRPr="000B65EB">
        <w:rPr>
          <w:lang w:val="en-GB"/>
        </w:rPr>
        <w:t>i</w:t>
      </w:r>
      <w:r w:rsidR="009F48E5" w:rsidRPr="000B65EB">
        <w:rPr>
          <w:lang w:val="en-GB"/>
        </w:rPr>
        <w:t xml:space="preserve">on 2020 and called for, among other things: </w:t>
      </w:r>
    </w:p>
    <w:p w14:paraId="6FE77AC0" w14:textId="77777777" w:rsidR="00746057" w:rsidRPr="000B65EB" w:rsidRDefault="00746057" w:rsidP="00201CDE">
      <w:pPr>
        <w:jc w:val="both"/>
        <w:rPr>
          <w:lang w:val="en-GB"/>
        </w:rPr>
      </w:pPr>
    </w:p>
    <w:p w14:paraId="284DDF51" w14:textId="77777777" w:rsidR="00746057" w:rsidRPr="000B65EB" w:rsidRDefault="009F48E5" w:rsidP="00483995">
      <w:pPr>
        <w:pStyle w:val="ListParagraph"/>
        <w:numPr>
          <w:ilvl w:val="0"/>
          <w:numId w:val="4"/>
        </w:numPr>
        <w:jc w:val="both"/>
        <w:rPr>
          <w:rFonts w:ascii="Times New Roman" w:hAnsi="Times New Roman"/>
        </w:rPr>
      </w:pPr>
      <w:r w:rsidRPr="000B65EB">
        <w:rPr>
          <w:rFonts w:ascii="Times New Roman" w:hAnsi="Times New Roman"/>
        </w:rPr>
        <w:t>Reduced pressure on natural resources, particularly on land, water, biomass and biodiversity, and the process of environmental pollution and degradation reversed;</w:t>
      </w:r>
    </w:p>
    <w:p w14:paraId="3730A036" w14:textId="280E11EF" w:rsidR="00746057" w:rsidRPr="000B65EB" w:rsidRDefault="009F48E5" w:rsidP="00483995">
      <w:pPr>
        <w:pStyle w:val="ListParagraph"/>
        <w:numPr>
          <w:ilvl w:val="0"/>
          <w:numId w:val="4"/>
        </w:numPr>
        <w:jc w:val="both"/>
        <w:rPr>
          <w:rFonts w:ascii="Times New Roman" w:hAnsi="Times New Roman"/>
        </w:rPr>
      </w:pPr>
      <w:r w:rsidRPr="000B65EB">
        <w:rPr>
          <w:rFonts w:ascii="Times New Roman" w:hAnsi="Times New Roman"/>
        </w:rPr>
        <w:t>The management and protection of these resources and environment are more rational and well</w:t>
      </w:r>
      <w:r w:rsidR="00554C74">
        <w:rPr>
          <w:rFonts w:ascii="Times New Roman" w:hAnsi="Times New Roman"/>
        </w:rPr>
        <w:t>-</w:t>
      </w:r>
      <w:r w:rsidRPr="000B65EB">
        <w:rPr>
          <w:rFonts w:ascii="Times New Roman" w:hAnsi="Times New Roman"/>
        </w:rPr>
        <w:t>regulated in order to preserve and bequeath to future generations the basic wealth necessary for sustainable development;</w:t>
      </w:r>
    </w:p>
    <w:p w14:paraId="22239E2A" w14:textId="06FD1C3A" w:rsidR="009F48E5" w:rsidRPr="000B65EB" w:rsidRDefault="009F48E5" w:rsidP="00483995">
      <w:pPr>
        <w:pStyle w:val="ListParagraph"/>
        <w:numPr>
          <w:ilvl w:val="0"/>
          <w:numId w:val="4"/>
        </w:numPr>
        <w:jc w:val="both"/>
        <w:rPr>
          <w:rFonts w:ascii="Times New Roman" w:hAnsi="Times New Roman"/>
        </w:rPr>
      </w:pPr>
      <w:r w:rsidRPr="000B65EB">
        <w:rPr>
          <w:rFonts w:ascii="Times New Roman" w:hAnsi="Times New Roman"/>
        </w:rPr>
        <w:t>Effective and updated regulations established which are adapted to the protection of environment and sustainable management of natural resources.</w:t>
      </w:r>
    </w:p>
    <w:p w14:paraId="01A8849B" w14:textId="77777777" w:rsidR="003A4F32" w:rsidRPr="000B65EB" w:rsidRDefault="003A4F32" w:rsidP="00201CDE">
      <w:pPr>
        <w:jc w:val="both"/>
      </w:pPr>
    </w:p>
    <w:p w14:paraId="340276F3" w14:textId="52569B9B" w:rsidR="007C43CF" w:rsidRPr="000B65EB" w:rsidRDefault="001317CA" w:rsidP="00201CDE">
      <w:pPr>
        <w:jc w:val="both"/>
      </w:pPr>
      <w:r w:rsidRPr="000B65EB">
        <w:t>These goals remains as relevant today as when they were written in 1998-99.</w:t>
      </w:r>
    </w:p>
    <w:p w14:paraId="64F0C6EC" w14:textId="197E48DD" w:rsidR="00950E0D" w:rsidRPr="000B65EB" w:rsidRDefault="00950E0D" w:rsidP="00201CDE">
      <w:pPr>
        <w:jc w:val="both"/>
        <w:rPr>
          <w:lang w:val="en-GB"/>
        </w:rPr>
      </w:pPr>
    </w:p>
    <w:p w14:paraId="5ED8C2B8" w14:textId="37BD8401" w:rsidR="007A7FF0" w:rsidRPr="000B65EB" w:rsidRDefault="00C8742A" w:rsidP="00201CDE">
      <w:pPr>
        <w:jc w:val="both"/>
        <w:rPr>
          <w:lang w:val="en-GB"/>
        </w:rPr>
      </w:pPr>
      <w:r w:rsidRPr="000B65EB">
        <w:rPr>
          <w:lang w:val="en-GB"/>
        </w:rPr>
        <w:t>More recently, the National Strategy for Transformation</w:t>
      </w:r>
      <w:r w:rsidR="00624248" w:rsidRPr="000B65EB">
        <w:rPr>
          <w:lang w:val="en-GB"/>
        </w:rPr>
        <w:t xml:space="preserve"> </w:t>
      </w:r>
      <w:r w:rsidR="005A4633">
        <w:rPr>
          <w:lang w:val="en-GB"/>
        </w:rPr>
        <w:t xml:space="preserve">(NST 1; 2017-2024) </w:t>
      </w:r>
      <w:r w:rsidR="00624248" w:rsidRPr="000B65EB">
        <w:rPr>
          <w:lang w:val="en-GB"/>
        </w:rPr>
        <w:t xml:space="preserve">has been formulated </w:t>
      </w:r>
      <w:r w:rsidR="00170EA9" w:rsidRPr="000B65EB">
        <w:rPr>
          <w:lang w:val="en-GB"/>
        </w:rPr>
        <w:t xml:space="preserve">around </w:t>
      </w:r>
      <w:r w:rsidR="00D55C7F" w:rsidRPr="000B65EB">
        <w:rPr>
          <w:lang w:val="en-GB"/>
        </w:rPr>
        <w:t xml:space="preserve">three “pillars” </w:t>
      </w:r>
      <w:r w:rsidR="007A7FF0" w:rsidRPr="000B65EB">
        <w:rPr>
          <w:lang w:val="en-GB"/>
        </w:rPr>
        <w:t>that constitute Rwanda’s go-forward plan for the period up to 2024.</w:t>
      </w:r>
      <w:r w:rsidR="00746057" w:rsidRPr="000B65EB">
        <w:rPr>
          <w:lang w:val="en-GB"/>
        </w:rPr>
        <w:t xml:space="preserve"> </w:t>
      </w:r>
      <w:r w:rsidR="007A7FF0" w:rsidRPr="000B65EB">
        <w:rPr>
          <w:lang w:val="en-GB"/>
        </w:rPr>
        <w:t>As stated in the Economic Pillar, it</w:t>
      </w:r>
      <w:r w:rsidR="008818F1" w:rsidRPr="000B65EB">
        <w:rPr>
          <w:lang w:val="en-GB"/>
        </w:rPr>
        <w:t>s overarching objective is to:</w:t>
      </w:r>
    </w:p>
    <w:p w14:paraId="14B2B5A2" w14:textId="77777777" w:rsidR="00746057" w:rsidRPr="000B65EB" w:rsidRDefault="00746057" w:rsidP="00201CDE">
      <w:pPr>
        <w:jc w:val="both"/>
        <w:rPr>
          <w:lang w:val="en-GB"/>
        </w:rPr>
      </w:pPr>
    </w:p>
    <w:p w14:paraId="361B4C12" w14:textId="6C2D4BAA" w:rsidR="00624248" w:rsidRPr="000B65EB" w:rsidRDefault="00746057" w:rsidP="00746057">
      <w:pPr>
        <w:jc w:val="center"/>
        <w:rPr>
          <w:color w:val="222222"/>
        </w:rPr>
      </w:pPr>
      <w:r w:rsidRPr="000B65EB">
        <w:rPr>
          <w:rStyle w:val="Emphasis"/>
          <w:color w:val="222222"/>
        </w:rPr>
        <w:t>“</w:t>
      </w:r>
      <w:r w:rsidR="00624248" w:rsidRPr="000B65EB">
        <w:rPr>
          <w:rStyle w:val="Emphasis"/>
          <w:color w:val="222222"/>
        </w:rPr>
        <w:t xml:space="preserve">Accelerate inclusive economic growth </w:t>
      </w:r>
      <w:r w:rsidR="008818F1" w:rsidRPr="000B65EB">
        <w:rPr>
          <w:rStyle w:val="Emphasis"/>
          <w:color w:val="222222"/>
        </w:rPr>
        <w:t>and development founded on the private sector, knowledge and Rwanda’s natural r</w:t>
      </w:r>
      <w:r w:rsidR="00624248" w:rsidRPr="000B65EB">
        <w:rPr>
          <w:rStyle w:val="Emphasis"/>
          <w:color w:val="222222"/>
        </w:rPr>
        <w:t>esources.</w:t>
      </w:r>
      <w:r w:rsidRPr="000B65EB">
        <w:rPr>
          <w:rStyle w:val="Emphasis"/>
          <w:color w:val="222222"/>
        </w:rPr>
        <w:t>”</w:t>
      </w:r>
    </w:p>
    <w:p w14:paraId="474EF60B" w14:textId="3ED2BE90" w:rsidR="008818F1" w:rsidRDefault="008818F1" w:rsidP="00201CDE">
      <w:pPr>
        <w:jc w:val="both"/>
        <w:rPr>
          <w:rStyle w:val="Strong"/>
          <w:color w:val="222222"/>
          <w:u w:val="single"/>
        </w:rPr>
      </w:pPr>
    </w:p>
    <w:p w14:paraId="35E571C1" w14:textId="77777777" w:rsidR="00554C74" w:rsidRPr="000B65EB" w:rsidRDefault="00554C74" w:rsidP="00201CDE">
      <w:pPr>
        <w:jc w:val="both"/>
        <w:rPr>
          <w:rStyle w:val="Strong"/>
          <w:color w:val="222222"/>
          <w:u w:val="single"/>
        </w:rPr>
      </w:pPr>
    </w:p>
    <w:p w14:paraId="50422E12" w14:textId="3E49D1FB" w:rsidR="00624248" w:rsidRDefault="008818F1" w:rsidP="00201CDE">
      <w:pPr>
        <w:jc w:val="both"/>
        <w:rPr>
          <w:rStyle w:val="Strong"/>
          <w:b w:val="0"/>
          <w:color w:val="222222"/>
        </w:rPr>
      </w:pPr>
      <w:r w:rsidRPr="000B65EB">
        <w:rPr>
          <w:rStyle w:val="Strong"/>
          <w:b w:val="0"/>
          <w:color w:val="222222"/>
        </w:rPr>
        <w:t>Specific objectives include</w:t>
      </w:r>
      <w:r w:rsidR="00624248" w:rsidRPr="000B65EB">
        <w:rPr>
          <w:rStyle w:val="Strong"/>
          <w:b w:val="0"/>
          <w:color w:val="222222"/>
        </w:rPr>
        <w:t>:</w:t>
      </w:r>
    </w:p>
    <w:p w14:paraId="31094DFF" w14:textId="77777777" w:rsidR="00554C74" w:rsidRPr="000B65EB" w:rsidRDefault="00554C74" w:rsidP="00201CDE">
      <w:pPr>
        <w:jc w:val="both"/>
        <w:rPr>
          <w:rStyle w:val="Strong"/>
          <w:b w:val="0"/>
          <w:color w:val="222222"/>
        </w:rPr>
      </w:pPr>
    </w:p>
    <w:p w14:paraId="1E73B3F1" w14:textId="77777777" w:rsidR="00746057" w:rsidRPr="000B65EB" w:rsidRDefault="00624248" w:rsidP="00483995">
      <w:pPr>
        <w:pStyle w:val="ListParagraph"/>
        <w:numPr>
          <w:ilvl w:val="0"/>
          <w:numId w:val="5"/>
        </w:numPr>
        <w:jc w:val="both"/>
        <w:rPr>
          <w:rFonts w:ascii="Times New Roman" w:hAnsi="Times New Roman"/>
          <w:color w:val="222222"/>
        </w:rPr>
      </w:pPr>
      <w:r w:rsidRPr="000B65EB">
        <w:rPr>
          <w:rFonts w:ascii="Times New Roman" w:hAnsi="Times New Roman"/>
          <w:color w:val="222222"/>
        </w:rPr>
        <w:t>Create decent jobs for economic development and poverty reduction</w:t>
      </w:r>
      <w:r w:rsidR="00A04B8C" w:rsidRPr="000B65EB">
        <w:rPr>
          <w:rFonts w:ascii="Times New Roman" w:hAnsi="Times New Roman"/>
          <w:color w:val="222222"/>
        </w:rPr>
        <w:t>;</w:t>
      </w:r>
    </w:p>
    <w:p w14:paraId="740D06FC" w14:textId="77777777" w:rsidR="00746057" w:rsidRPr="000B65EB" w:rsidRDefault="00624248" w:rsidP="00483995">
      <w:pPr>
        <w:pStyle w:val="ListParagraph"/>
        <w:numPr>
          <w:ilvl w:val="0"/>
          <w:numId w:val="5"/>
        </w:numPr>
        <w:jc w:val="both"/>
        <w:rPr>
          <w:rFonts w:ascii="Times New Roman" w:hAnsi="Times New Roman"/>
          <w:color w:val="222222"/>
        </w:rPr>
      </w:pPr>
      <w:r w:rsidRPr="000B65EB">
        <w:rPr>
          <w:rFonts w:ascii="Times New Roman" w:hAnsi="Times New Roman"/>
          <w:color w:val="222222"/>
        </w:rPr>
        <w:t>Develop and promote a service-led and knowledge-based economy</w:t>
      </w:r>
      <w:r w:rsidR="00A93080" w:rsidRPr="000B65EB">
        <w:rPr>
          <w:rFonts w:ascii="Times New Roman" w:hAnsi="Times New Roman"/>
          <w:color w:val="222222"/>
        </w:rPr>
        <w:t>;</w:t>
      </w:r>
    </w:p>
    <w:p w14:paraId="3677AD34" w14:textId="77777777" w:rsidR="00746057" w:rsidRPr="000B65EB" w:rsidRDefault="00624248" w:rsidP="00483995">
      <w:pPr>
        <w:pStyle w:val="ListParagraph"/>
        <w:numPr>
          <w:ilvl w:val="0"/>
          <w:numId w:val="5"/>
        </w:numPr>
        <w:jc w:val="both"/>
        <w:rPr>
          <w:rFonts w:ascii="Times New Roman" w:hAnsi="Times New Roman"/>
          <w:color w:val="222222"/>
        </w:rPr>
      </w:pPr>
      <w:r w:rsidRPr="000B65EB">
        <w:rPr>
          <w:rFonts w:ascii="Times New Roman" w:hAnsi="Times New Roman"/>
          <w:color w:val="222222"/>
        </w:rPr>
        <w:t>Increase agriculture and livestock quality, productivity and production</w:t>
      </w:r>
      <w:r w:rsidR="00BE5930" w:rsidRPr="000B65EB">
        <w:rPr>
          <w:rFonts w:ascii="Times New Roman" w:hAnsi="Times New Roman"/>
          <w:color w:val="222222"/>
        </w:rPr>
        <w:t>; and</w:t>
      </w:r>
    </w:p>
    <w:p w14:paraId="13A5D576" w14:textId="2BECCCC0" w:rsidR="00624248" w:rsidRPr="000B65EB" w:rsidRDefault="00624248" w:rsidP="00483995">
      <w:pPr>
        <w:pStyle w:val="ListParagraph"/>
        <w:numPr>
          <w:ilvl w:val="0"/>
          <w:numId w:val="5"/>
        </w:numPr>
        <w:jc w:val="both"/>
        <w:rPr>
          <w:rFonts w:ascii="Times New Roman" w:hAnsi="Times New Roman"/>
          <w:color w:val="222222"/>
        </w:rPr>
      </w:pPr>
      <w:r w:rsidRPr="000B65EB">
        <w:rPr>
          <w:rFonts w:ascii="Times New Roman" w:hAnsi="Times New Roman"/>
          <w:color w:val="222222"/>
        </w:rPr>
        <w:t>Sustainably exploit natural resources and protect the environment</w:t>
      </w:r>
    </w:p>
    <w:p w14:paraId="5DB35DCA" w14:textId="77777777" w:rsidR="00EF3D64" w:rsidRPr="000B65EB" w:rsidRDefault="00EF3D64" w:rsidP="00201CDE">
      <w:pPr>
        <w:jc w:val="both"/>
        <w:rPr>
          <w:lang w:val="en-GB"/>
        </w:rPr>
      </w:pPr>
    </w:p>
    <w:p w14:paraId="4756245F" w14:textId="20EC9F54" w:rsidR="00D0597F" w:rsidRPr="000B65EB" w:rsidRDefault="00D0597F" w:rsidP="00201CDE">
      <w:pPr>
        <w:jc w:val="both"/>
        <w:rPr>
          <w:iCs/>
          <w:color w:val="000000" w:themeColor="text1"/>
        </w:rPr>
      </w:pPr>
      <w:r w:rsidRPr="000B65EB">
        <w:rPr>
          <w:iCs/>
        </w:rPr>
        <w:t xml:space="preserve">Finally, </w:t>
      </w:r>
      <w:r w:rsidR="00060B95" w:rsidRPr="000B65EB">
        <w:rPr>
          <w:iCs/>
        </w:rPr>
        <w:t xml:space="preserve">the </w:t>
      </w:r>
      <w:r w:rsidRPr="000B65EB">
        <w:rPr>
          <w:iCs/>
        </w:rPr>
        <w:t xml:space="preserve">new vision statement – </w:t>
      </w:r>
      <w:r w:rsidRPr="000B65EB">
        <w:rPr>
          <w:i/>
          <w:iCs/>
        </w:rPr>
        <w:t>Rwanda Vision 2050</w:t>
      </w:r>
      <w:r w:rsidR="00060B95" w:rsidRPr="000B65EB">
        <w:rPr>
          <w:i/>
          <w:iCs/>
        </w:rPr>
        <w:t xml:space="preserve"> – The Rwanda We Want -- </w:t>
      </w:r>
      <w:r w:rsidRPr="000B65EB">
        <w:rPr>
          <w:iCs/>
        </w:rPr>
        <w:t xml:space="preserve">builds on the lessons learned from </w:t>
      </w:r>
      <w:r w:rsidRPr="000B65EB">
        <w:rPr>
          <w:i/>
          <w:iCs/>
        </w:rPr>
        <w:t>Vision 2020</w:t>
      </w:r>
      <w:r w:rsidR="00060B95" w:rsidRPr="000B65EB">
        <w:rPr>
          <w:i/>
          <w:iCs/>
        </w:rPr>
        <w:t xml:space="preserve"> </w:t>
      </w:r>
      <w:r w:rsidR="00060B95" w:rsidRPr="000B65EB">
        <w:rPr>
          <w:i/>
          <w:iCs/>
          <w:color w:val="000000" w:themeColor="text1"/>
        </w:rPr>
        <w:t xml:space="preserve">and </w:t>
      </w:r>
      <w:r w:rsidRPr="000B65EB">
        <w:rPr>
          <w:iCs/>
          <w:color w:val="000000" w:themeColor="text1"/>
        </w:rPr>
        <w:t>call</w:t>
      </w:r>
      <w:r w:rsidR="00060B95" w:rsidRPr="000B65EB">
        <w:rPr>
          <w:iCs/>
          <w:color w:val="000000" w:themeColor="text1"/>
        </w:rPr>
        <w:t>s</w:t>
      </w:r>
      <w:r w:rsidRPr="000B65EB">
        <w:rPr>
          <w:iCs/>
          <w:color w:val="000000" w:themeColor="text1"/>
        </w:rPr>
        <w:t xml:space="preserve"> for a low-carbon, climate-resilient economy that achieves:</w:t>
      </w:r>
    </w:p>
    <w:p w14:paraId="30A9129D" w14:textId="77777777" w:rsidR="00746057" w:rsidRPr="000B65EB" w:rsidRDefault="00746057" w:rsidP="00201CDE">
      <w:pPr>
        <w:jc w:val="both"/>
        <w:rPr>
          <w:iCs/>
          <w:color w:val="000000" w:themeColor="text1"/>
        </w:rPr>
      </w:pPr>
    </w:p>
    <w:p w14:paraId="4EBE2E65" w14:textId="77777777" w:rsidR="00D0597F" w:rsidRPr="000B65EB" w:rsidRDefault="00D0597F" w:rsidP="00483995">
      <w:pPr>
        <w:pStyle w:val="ListParagraph"/>
        <w:numPr>
          <w:ilvl w:val="0"/>
          <w:numId w:val="6"/>
        </w:numPr>
        <w:jc w:val="both"/>
        <w:rPr>
          <w:rFonts w:ascii="Times New Roman" w:hAnsi="Times New Roman"/>
          <w:color w:val="000000" w:themeColor="text1"/>
        </w:rPr>
      </w:pPr>
      <w:r w:rsidRPr="000B65EB">
        <w:rPr>
          <w:rFonts w:ascii="Times New Roman" w:hAnsi="Times New Roman"/>
          <w:color w:val="000000" w:themeColor="text1"/>
        </w:rPr>
        <w:t>Economic growth and poverty eradication;</w:t>
      </w:r>
    </w:p>
    <w:p w14:paraId="7106C962" w14:textId="77777777" w:rsidR="00D0597F" w:rsidRPr="000B65EB" w:rsidRDefault="00D0597F" w:rsidP="00483995">
      <w:pPr>
        <w:pStyle w:val="ListParagraph"/>
        <w:numPr>
          <w:ilvl w:val="0"/>
          <w:numId w:val="6"/>
        </w:numPr>
        <w:jc w:val="both"/>
        <w:rPr>
          <w:rFonts w:ascii="Times New Roman" w:hAnsi="Times New Roman"/>
          <w:color w:val="000000" w:themeColor="text1"/>
        </w:rPr>
      </w:pPr>
      <w:r w:rsidRPr="000B65EB">
        <w:rPr>
          <w:rFonts w:ascii="Times New Roman" w:hAnsi="Times New Roman"/>
          <w:color w:val="000000" w:themeColor="text1"/>
        </w:rPr>
        <w:t>Good regional and global citizenship;</w:t>
      </w:r>
    </w:p>
    <w:p w14:paraId="2C6895A3" w14:textId="77777777" w:rsidR="00D0597F" w:rsidRPr="000B65EB" w:rsidRDefault="00D0597F" w:rsidP="00483995">
      <w:pPr>
        <w:pStyle w:val="ListParagraph"/>
        <w:numPr>
          <w:ilvl w:val="0"/>
          <w:numId w:val="6"/>
        </w:numPr>
        <w:jc w:val="both"/>
        <w:rPr>
          <w:rFonts w:ascii="Times New Roman" w:hAnsi="Times New Roman"/>
          <w:color w:val="000000" w:themeColor="text1"/>
        </w:rPr>
      </w:pPr>
      <w:r w:rsidRPr="000B65EB">
        <w:rPr>
          <w:rFonts w:ascii="Times New Roman" w:hAnsi="Times New Roman"/>
          <w:color w:val="000000" w:themeColor="text1"/>
        </w:rPr>
        <w:t xml:space="preserve">Sustainability of the environment and natural resources; </w:t>
      </w:r>
    </w:p>
    <w:p w14:paraId="43414A62" w14:textId="77777777" w:rsidR="00D0597F" w:rsidRPr="000B65EB" w:rsidRDefault="00D0597F" w:rsidP="00483995">
      <w:pPr>
        <w:pStyle w:val="ListParagraph"/>
        <w:numPr>
          <w:ilvl w:val="0"/>
          <w:numId w:val="6"/>
        </w:numPr>
        <w:jc w:val="both"/>
        <w:rPr>
          <w:rFonts w:ascii="Times New Roman" w:hAnsi="Times New Roman"/>
          <w:color w:val="000000" w:themeColor="text1"/>
        </w:rPr>
      </w:pPr>
      <w:r w:rsidRPr="000B65EB">
        <w:rPr>
          <w:rFonts w:ascii="Times New Roman" w:hAnsi="Times New Roman"/>
          <w:color w:val="000000" w:themeColor="text1"/>
        </w:rPr>
        <w:t>Gender equality and equity; and</w:t>
      </w:r>
    </w:p>
    <w:p w14:paraId="3ACF65F9" w14:textId="77777777" w:rsidR="00D0597F" w:rsidRPr="000B65EB" w:rsidRDefault="00D0597F" w:rsidP="00483995">
      <w:pPr>
        <w:pStyle w:val="ListParagraph"/>
        <w:numPr>
          <w:ilvl w:val="0"/>
          <w:numId w:val="6"/>
        </w:numPr>
        <w:jc w:val="both"/>
        <w:rPr>
          <w:rFonts w:ascii="Times New Roman" w:hAnsi="Times New Roman"/>
          <w:color w:val="000000" w:themeColor="text1"/>
        </w:rPr>
      </w:pPr>
      <w:r w:rsidRPr="000B65EB">
        <w:rPr>
          <w:rFonts w:ascii="Times New Roman" w:hAnsi="Times New Roman"/>
          <w:color w:val="000000" w:themeColor="text1"/>
        </w:rPr>
        <w:t>Welfare and wellness of all citizens in a growing population.</w:t>
      </w:r>
    </w:p>
    <w:p w14:paraId="24B82452" w14:textId="77777777" w:rsidR="00D0597F" w:rsidRPr="000B65EB" w:rsidRDefault="00D0597F" w:rsidP="00201CDE">
      <w:pPr>
        <w:jc w:val="both"/>
        <w:rPr>
          <w:lang w:val="en-GB"/>
        </w:rPr>
      </w:pPr>
    </w:p>
    <w:p w14:paraId="02CB63ED" w14:textId="083C12FD" w:rsidR="00EF3D64" w:rsidRPr="000B65EB" w:rsidRDefault="003A21D8" w:rsidP="00201CDE">
      <w:pPr>
        <w:jc w:val="both"/>
        <w:rPr>
          <w:lang w:val="en-GB"/>
        </w:rPr>
      </w:pPr>
      <w:r w:rsidRPr="000B65EB">
        <w:rPr>
          <w:lang w:val="en-GB"/>
        </w:rPr>
        <w:t>In short, t</w:t>
      </w:r>
      <w:r w:rsidR="00060B95" w:rsidRPr="000B65EB">
        <w:rPr>
          <w:lang w:val="en-GB"/>
        </w:rPr>
        <w:t xml:space="preserve">he NST </w:t>
      </w:r>
      <w:r w:rsidR="005A4633">
        <w:rPr>
          <w:lang w:val="en-GB"/>
        </w:rPr>
        <w:t xml:space="preserve">1 </w:t>
      </w:r>
      <w:r w:rsidR="00060B95" w:rsidRPr="000B65EB">
        <w:rPr>
          <w:lang w:val="en-GB"/>
        </w:rPr>
        <w:t>and Vis</w:t>
      </w:r>
      <w:r w:rsidR="003F0891" w:rsidRPr="000B65EB">
        <w:rPr>
          <w:lang w:val="en-GB"/>
        </w:rPr>
        <w:t>i</w:t>
      </w:r>
      <w:r w:rsidR="00060B95" w:rsidRPr="000B65EB">
        <w:rPr>
          <w:lang w:val="en-GB"/>
        </w:rPr>
        <w:t xml:space="preserve">on 2050 both </w:t>
      </w:r>
      <w:r w:rsidR="00C01683" w:rsidRPr="000B65EB">
        <w:rPr>
          <w:lang w:val="en-GB"/>
        </w:rPr>
        <w:t>c</w:t>
      </w:r>
      <w:r w:rsidR="00060B95" w:rsidRPr="000B65EB">
        <w:rPr>
          <w:lang w:val="en-GB"/>
        </w:rPr>
        <w:t>ontinue</w:t>
      </w:r>
      <w:r w:rsidR="00EE6D8E" w:rsidRPr="000B65EB">
        <w:rPr>
          <w:lang w:val="en-GB"/>
        </w:rPr>
        <w:t xml:space="preserve"> Rwanda’s </w:t>
      </w:r>
      <w:r w:rsidR="004E7A7E" w:rsidRPr="000B65EB">
        <w:rPr>
          <w:lang w:val="en-GB"/>
        </w:rPr>
        <w:t>pledge</w:t>
      </w:r>
      <w:r w:rsidR="00C01683" w:rsidRPr="000B65EB">
        <w:rPr>
          <w:lang w:val="en-GB"/>
        </w:rPr>
        <w:t xml:space="preserve"> to</w:t>
      </w:r>
      <w:r w:rsidR="00EE6D8E" w:rsidRPr="000B65EB">
        <w:rPr>
          <w:lang w:val="en-GB"/>
        </w:rPr>
        <w:t xml:space="preserve"> giving high priority to the protection of the country’s natural capital</w:t>
      </w:r>
      <w:r w:rsidR="00060B95" w:rsidRPr="000B65EB">
        <w:rPr>
          <w:lang w:val="en-GB"/>
        </w:rPr>
        <w:t xml:space="preserve"> a</w:t>
      </w:r>
      <w:r w:rsidR="00C01683" w:rsidRPr="000B65EB">
        <w:rPr>
          <w:lang w:val="en-GB"/>
        </w:rPr>
        <w:t xml:space="preserve">s </w:t>
      </w:r>
      <w:r w:rsidR="00060B95" w:rsidRPr="000B65EB">
        <w:rPr>
          <w:lang w:val="en-GB"/>
        </w:rPr>
        <w:t xml:space="preserve">an integral part of </w:t>
      </w:r>
      <w:r w:rsidR="009C79E2" w:rsidRPr="000B65EB">
        <w:rPr>
          <w:lang w:val="en-GB"/>
        </w:rPr>
        <w:t>Rwanda</w:t>
      </w:r>
      <w:r w:rsidR="00C01683" w:rsidRPr="000B65EB">
        <w:rPr>
          <w:lang w:val="en-GB"/>
        </w:rPr>
        <w:t>‘s quest for sustainable</w:t>
      </w:r>
      <w:r w:rsidR="00190154" w:rsidRPr="000B65EB">
        <w:rPr>
          <w:lang w:val="en-GB"/>
        </w:rPr>
        <w:t xml:space="preserve"> </w:t>
      </w:r>
      <w:r w:rsidR="00C01683" w:rsidRPr="000B65EB">
        <w:rPr>
          <w:lang w:val="en-GB"/>
        </w:rPr>
        <w:t xml:space="preserve">economic growth and </w:t>
      </w:r>
      <w:r w:rsidR="00550130" w:rsidRPr="000B65EB">
        <w:rPr>
          <w:lang w:val="en-GB"/>
        </w:rPr>
        <w:t xml:space="preserve">the elimination of </w:t>
      </w:r>
      <w:r w:rsidR="00C01683" w:rsidRPr="000B65EB">
        <w:rPr>
          <w:lang w:val="en-GB"/>
        </w:rPr>
        <w:t>poverty</w:t>
      </w:r>
      <w:r w:rsidR="00550130" w:rsidRPr="000B65EB">
        <w:rPr>
          <w:lang w:val="en-GB"/>
        </w:rPr>
        <w:t>.</w:t>
      </w:r>
    </w:p>
    <w:p w14:paraId="3C08D1B9" w14:textId="77777777" w:rsidR="00EE6D8E" w:rsidRPr="000B65EB" w:rsidRDefault="00EE6D8E" w:rsidP="00201CDE">
      <w:pPr>
        <w:jc w:val="both"/>
        <w:rPr>
          <w:lang w:val="en-GB"/>
        </w:rPr>
      </w:pPr>
    </w:p>
    <w:p w14:paraId="36A8B65E" w14:textId="7D78694A" w:rsidR="00466CC4" w:rsidRPr="000B65EB" w:rsidRDefault="00466CC4" w:rsidP="00201CDE">
      <w:pPr>
        <w:pStyle w:val="Heading2"/>
      </w:pPr>
      <w:bookmarkStart w:id="33" w:name="_Toc25248446"/>
      <w:r w:rsidRPr="000B65EB">
        <w:t xml:space="preserve">The </w:t>
      </w:r>
      <w:r w:rsidR="00C91598" w:rsidRPr="000B65EB">
        <w:t xml:space="preserve">Business </w:t>
      </w:r>
      <w:r w:rsidR="00EA463D" w:rsidRPr="000B65EB">
        <w:t>Ca</w:t>
      </w:r>
      <w:r w:rsidRPr="000B65EB">
        <w:t xml:space="preserve">se for </w:t>
      </w:r>
      <w:r w:rsidR="00EA463D" w:rsidRPr="000B65EB">
        <w:t>Biodiversity</w:t>
      </w:r>
      <w:r w:rsidR="00C91598" w:rsidRPr="000B65EB">
        <w:t xml:space="preserve"> Investments</w:t>
      </w:r>
      <w:bookmarkEnd w:id="33"/>
    </w:p>
    <w:p w14:paraId="30085752" w14:textId="77777777" w:rsidR="00466CC4" w:rsidRPr="000B65EB" w:rsidRDefault="00466CC4" w:rsidP="00201CDE">
      <w:pPr>
        <w:jc w:val="both"/>
        <w:rPr>
          <w:lang w:val="en-GB"/>
        </w:rPr>
      </w:pPr>
    </w:p>
    <w:p w14:paraId="04D9B120" w14:textId="26F2E2DF" w:rsidR="002A0AE0" w:rsidRPr="000B65EB" w:rsidRDefault="00BF307D" w:rsidP="00201CDE">
      <w:pPr>
        <w:jc w:val="both"/>
        <w:rPr>
          <w:rFonts w:eastAsia="Arial"/>
        </w:rPr>
      </w:pPr>
      <w:r w:rsidRPr="000B65EB">
        <w:lastRenderedPageBreak/>
        <w:t>As articulated</w:t>
      </w:r>
      <w:r w:rsidR="0084040C" w:rsidRPr="000B65EB">
        <w:t xml:space="preserve"> by the national policies above, </w:t>
      </w:r>
      <w:r w:rsidRPr="000B65EB">
        <w:t xml:space="preserve">it is recognized that </w:t>
      </w:r>
      <w:r w:rsidR="0084040C" w:rsidRPr="000B65EB">
        <w:t>Rwanda</w:t>
      </w:r>
      <w:r w:rsidR="00255276" w:rsidRPr="000B65EB">
        <w:t xml:space="preserve">’s rich biodiversity and </w:t>
      </w:r>
      <w:r w:rsidRPr="000B65EB">
        <w:t>ecosystems</w:t>
      </w:r>
      <w:r w:rsidR="00255276" w:rsidRPr="000B65EB">
        <w:t xml:space="preserve"> provide immense opportunities to support </w:t>
      </w:r>
      <w:r w:rsidR="0084040C" w:rsidRPr="000B65EB">
        <w:t>the country’s</w:t>
      </w:r>
      <w:r w:rsidR="00255276" w:rsidRPr="000B65EB">
        <w:t xml:space="preserve"> development path and underpin major segments of the economy. </w:t>
      </w:r>
      <w:r w:rsidR="002A0AE0" w:rsidRPr="000B65EB">
        <w:rPr>
          <w:rFonts w:eastAsia="Arial"/>
        </w:rPr>
        <w:t xml:space="preserve">Rwanda cannot meet these </w:t>
      </w:r>
      <w:r w:rsidR="00B14915" w:rsidRPr="000B65EB">
        <w:rPr>
          <w:rFonts w:eastAsia="Arial"/>
        </w:rPr>
        <w:t xml:space="preserve">national </w:t>
      </w:r>
      <w:r w:rsidR="00AD31D0" w:rsidRPr="000B65EB">
        <w:rPr>
          <w:rFonts w:eastAsia="Arial"/>
        </w:rPr>
        <w:t xml:space="preserve">policy </w:t>
      </w:r>
      <w:r w:rsidR="002A0AE0" w:rsidRPr="000B65EB">
        <w:rPr>
          <w:rFonts w:eastAsia="Arial"/>
        </w:rPr>
        <w:t>goals at the expense of depleting Rwanda’s natural capital upon which all society is dependent</w:t>
      </w:r>
      <w:r w:rsidR="00E45D10" w:rsidRPr="000B65EB">
        <w:rPr>
          <w:rFonts w:eastAsia="Arial"/>
        </w:rPr>
        <w:t>,</w:t>
      </w:r>
      <w:r w:rsidR="002A0AE0" w:rsidRPr="000B65EB">
        <w:rPr>
          <w:rFonts w:eastAsia="Arial"/>
        </w:rPr>
        <w:t xml:space="preserve">  whether now or in the future when the country’s population is even larger and the economy will  be even more dependent on its natural resources.</w:t>
      </w:r>
    </w:p>
    <w:p w14:paraId="07C70BB2" w14:textId="77777777" w:rsidR="00227F9C" w:rsidRPr="000B65EB" w:rsidRDefault="00227F9C" w:rsidP="00201CDE">
      <w:pPr>
        <w:jc w:val="both"/>
        <w:rPr>
          <w:lang w:val="en-GB"/>
        </w:rPr>
      </w:pPr>
    </w:p>
    <w:p w14:paraId="2EE4977C" w14:textId="4774FDDC" w:rsidR="00466CC4" w:rsidRPr="000B65EB" w:rsidRDefault="00227F9C" w:rsidP="00201CDE">
      <w:pPr>
        <w:jc w:val="both"/>
        <w:rPr>
          <w:lang w:val="en-GB"/>
        </w:rPr>
      </w:pPr>
      <w:r w:rsidRPr="000B65EB">
        <w:rPr>
          <w:lang w:val="en-GB"/>
        </w:rPr>
        <w:t>T</w:t>
      </w:r>
      <w:r w:rsidR="0084040C" w:rsidRPr="000B65EB">
        <w:rPr>
          <w:lang w:val="en-GB"/>
        </w:rPr>
        <w:t>hus, i</w:t>
      </w:r>
      <w:r w:rsidR="00255276" w:rsidRPr="000B65EB">
        <w:rPr>
          <w:lang w:val="en-GB"/>
        </w:rPr>
        <w:t>nvesting in the management and protection of biodiversity and ecosystems is an investment</w:t>
      </w:r>
      <w:r w:rsidR="0078179F" w:rsidRPr="000B65EB">
        <w:rPr>
          <w:lang w:val="en-GB"/>
        </w:rPr>
        <w:t xml:space="preserve"> in sustainable development </w:t>
      </w:r>
      <w:r w:rsidRPr="000B65EB">
        <w:rPr>
          <w:lang w:val="en-GB"/>
        </w:rPr>
        <w:t xml:space="preserve"> </w:t>
      </w:r>
      <w:r w:rsidR="00901002" w:rsidRPr="000B65EB">
        <w:rPr>
          <w:lang w:val="en-GB"/>
        </w:rPr>
        <w:t>that</w:t>
      </w:r>
      <w:r w:rsidR="004D0A4D" w:rsidRPr="000B65EB">
        <w:rPr>
          <w:lang w:val="en-GB"/>
        </w:rPr>
        <w:t xml:space="preserve"> </w:t>
      </w:r>
      <w:r w:rsidR="00255276" w:rsidRPr="000B65EB">
        <w:rPr>
          <w:lang w:val="en-GB"/>
        </w:rPr>
        <w:t xml:space="preserve">supports </w:t>
      </w:r>
      <w:r w:rsidR="005069A8" w:rsidRPr="000B65EB">
        <w:rPr>
          <w:lang w:val="en-GB"/>
        </w:rPr>
        <w:t>Rwanda’</w:t>
      </w:r>
      <w:r w:rsidR="00255276" w:rsidRPr="000B65EB">
        <w:rPr>
          <w:lang w:val="en-GB"/>
        </w:rPr>
        <w:t xml:space="preserve">s progress towards </w:t>
      </w:r>
      <w:r w:rsidRPr="000B65EB">
        <w:rPr>
          <w:lang w:val="en-GB"/>
        </w:rPr>
        <w:t>its national</w:t>
      </w:r>
      <w:r w:rsidR="0078179F" w:rsidRPr="000B65EB">
        <w:rPr>
          <w:lang w:val="en-GB"/>
        </w:rPr>
        <w:t xml:space="preserve">ly defined </w:t>
      </w:r>
      <w:r w:rsidRPr="000B65EB">
        <w:rPr>
          <w:lang w:val="en-GB"/>
        </w:rPr>
        <w:t xml:space="preserve">goals as well as </w:t>
      </w:r>
      <w:r w:rsidR="00255276" w:rsidRPr="000B65EB">
        <w:rPr>
          <w:lang w:val="en-GB"/>
        </w:rPr>
        <w:t xml:space="preserve">achieving the </w:t>
      </w:r>
      <w:r w:rsidR="005069A8" w:rsidRPr="000B65EB">
        <w:rPr>
          <w:lang w:val="en-GB"/>
        </w:rPr>
        <w:t>UN</w:t>
      </w:r>
      <w:r w:rsidR="00255276" w:rsidRPr="000B65EB">
        <w:rPr>
          <w:lang w:val="en-GB"/>
        </w:rPr>
        <w:t xml:space="preserve"> Sustainable Development Goals (SDGs), to which </w:t>
      </w:r>
      <w:r w:rsidR="0078179F" w:rsidRPr="000B65EB">
        <w:rPr>
          <w:lang w:val="en-GB"/>
        </w:rPr>
        <w:t>Rwanda</w:t>
      </w:r>
      <w:r w:rsidR="00255276" w:rsidRPr="000B65EB">
        <w:rPr>
          <w:lang w:val="en-GB"/>
        </w:rPr>
        <w:t xml:space="preserve"> is signatory. </w:t>
      </w:r>
      <w:r w:rsidR="00C40B38" w:rsidRPr="000B65EB">
        <w:rPr>
          <w:lang w:val="en-GB"/>
        </w:rPr>
        <w:t xml:space="preserve"> Figure </w:t>
      </w:r>
      <w:r w:rsidR="00255276" w:rsidRPr="000B65EB">
        <w:rPr>
          <w:lang w:val="en-GB"/>
        </w:rPr>
        <w:t xml:space="preserve">1 demonstrates the </w:t>
      </w:r>
      <w:r w:rsidR="00C40B38" w:rsidRPr="000B65EB">
        <w:rPr>
          <w:lang w:val="en-GB"/>
        </w:rPr>
        <w:t xml:space="preserve">economic benefits of </w:t>
      </w:r>
      <w:r w:rsidR="00255276" w:rsidRPr="000B65EB">
        <w:rPr>
          <w:lang w:val="en-GB"/>
        </w:rPr>
        <w:t xml:space="preserve">biodiversity </w:t>
      </w:r>
      <w:r w:rsidR="00BF307D" w:rsidRPr="000B65EB">
        <w:rPr>
          <w:lang w:val="en-GB"/>
        </w:rPr>
        <w:t>invest</w:t>
      </w:r>
      <w:r w:rsidR="00C40B38" w:rsidRPr="000B65EB">
        <w:rPr>
          <w:lang w:val="en-GB"/>
        </w:rPr>
        <w:t>ments i</w:t>
      </w:r>
      <w:r w:rsidR="00255276" w:rsidRPr="000B65EB">
        <w:rPr>
          <w:lang w:val="en-GB"/>
        </w:rPr>
        <w:t xml:space="preserve">n supporting the </w:t>
      </w:r>
      <w:r w:rsidR="00AD31D0" w:rsidRPr="000B65EB">
        <w:rPr>
          <w:lang w:val="en-GB"/>
        </w:rPr>
        <w:t>attainment</w:t>
      </w:r>
      <w:r w:rsidR="00255276" w:rsidRPr="000B65EB">
        <w:rPr>
          <w:lang w:val="en-GB"/>
        </w:rPr>
        <w:t xml:space="preserve"> of </w:t>
      </w:r>
      <w:r w:rsidR="00BF307D" w:rsidRPr="000B65EB">
        <w:rPr>
          <w:lang w:val="en-GB"/>
        </w:rPr>
        <w:t>several</w:t>
      </w:r>
      <w:r w:rsidR="00255276" w:rsidRPr="000B65EB">
        <w:rPr>
          <w:lang w:val="en-GB"/>
        </w:rPr>
        <w:t xml:space="preserve"> SDGs.</w:t>
      </w:r>
    </w:p>
    <w:p w14:paraId="39C12BD8" w14:textId="77777777" w:rsidR="00466CC4" w:rsidRPr="000B65EB" w:rsidRDefault="00466CC4" w:rsidP="00201CDE">
      <w:pPr>
        <w:jc w:val="both"/>
        <w:rPr>
          <w:lang w:val="en-GB"/>
        </w:rPr>
      </w:pPr>
    </w:p>
    <w:p w14:paraId="0597069E" w14:textId="0CAC0FC3" w:rsidR="00902D3F" w:rsidRPr="000B65EB" w:rsidRDefault="00902D3F" w:rsidP="00201CDE">
      <w:pPr>
        <w:jc w:val="both"/>
        <w:rPr>
          <w:b/>
          <w:sz w:val="22"/>
          <w:szCs w:val="22"/>
        </w:rPr>
      </w:pPr>
      <w:bookmarkStart w:id="34" w:name="_Toc4405876"/>
      <w:r w:rsidRPr="000B65EB">
        <w:rPr>
          <w:b/>
          <w:sz w:val="22"/>
          <w:szCs w:val="22"/>
        </w:rPr>
        <w:t xml:space="preserve">Table </w:t>
      </w:r>
      <w:r w:rsidR="002C4F7A" w:rsidRPr="000B65EB">
        <w:rPr>
          <w:b/>
          <w:noProof/>
          <w:sz w:val="22"/>
          <w:szCs w:val="22"/>
        </w:rPr>
        <w:fldChar w:fldCharType="begin"/>
      </w:r>
      <w:r w:rsidR="002C4F7A" w:rsidRPr="000B65EB">
        <w:rPr>
          <w:b/>
          <w:noProof/>
          <w:sz w:val="22"/>
          <w:szCs w:val="22"/>
        </w:rPr>
        <w:instrText xml:space="preserve"> SEQ Table \* ARABIC </w:instrText>
      </w:r>
      <w:r w:rsidR="002C4F7A" w:rsidRPr="000B65EB">
        <w:rPr>
          <w:b/>
          <w:noProof/>
          <w:sz w:val="22"/>
          <w:szCs w:val="22"/>
        </w:rPr>
        <w:fldChar w:fldCharType="separate"/>
      </w:r>
      <w:r w:rsidR="00F22DF9">
        <w:rPr>
          <w:b/>
          <w:noProof/>
          <w:sz w:val="22"/>
          <w:szCs w:val="22"/>
        </w:rPr>
        <w:t>2</w:t>
      </w:r>
      <w:r w:rsidR="002C4F7A" w:rsidRPr="000B65EB">
        <w:rPr>
          <w:b/>
          <w:noProof/>
          <w:sz w:val="22"/>
          <w:szCs w:val="22"/>
        </w:rPr>
        <w:fldChar w:fldCharType="end"/>
      </w:r>
      <w:r w:rsidRPr="000B65EB">
        <w:rPr>
          <w:b/>
          <w:sz w:val="22"/>
          <w:szCs w:val="22"/>
        </w:rPr>
        <w:t xml:space="preserve">  Biodiversity’s </w:t>
      </w:r>
      <w:r w:rsidR="00397270" w:rsidRPr="000B65EB">
        <w:rPr>
          <w:b/>
          <w:sz w:val="22"/>
          <w:szCs w:val="22"/>
        </w:rPr>
        <w:t>economic benefits toward a</w:t>
      </w:r>
      <w:r w:rsidRPr="000B65EB">
        <w:rPr>
          <w:b/>
          <w:sz w:val="22"/>
          <w:szCs w:val="22"/>
        </w:rPr>
        <w:t>chieving the SDG's</w:t>
      </w:r>
      <w:bookmarkEnd w:id="34"/>
    </w:p>
    <w:tbl>
      <w:tblPr>
        <w:tblStyle w:val="TableGrid"/>
        <w:tblW w:w="0" w:type="auto"/>
        <w:tblLook w:val="04A0" w:firstRow="1" w:lastRow="0" w:firstColumn="1" w:lastColumn="0" w:noHBand="0" w:noVBand="1"/>
      </w:tblPr>
      <w:tblGrid>
        <w:gridCol w:w="4405"/>
        <w:gridCol w:w="4410"/>
      </w:tblGrid>
      <w:tr w:rsidR="004D6FC4" w:rsidRPr="000B65EB" w14:paraId="6E759D14" w14:textId="77777777" w:rsidTr="00CF4D20">
        <w:tc>
          <w:tcPr>
            <w:tcW w:w="4405" w:type="dxa"/>
            <w:tcBorders>
              <w:bottom w:val="single" w:sz="4" w:space="0" w:color="auto"/>
            </w:tcBorders>
            <w:shd w:val="clear" w:color="auto" w:fill="D9D9D9" w:themeFill="background1" w:themeFillShade="D9"/>
          </w:tcPr>
          <w:p w14:paraId="5B2047C1" w14:textId="3117EC47" w:rsidR="004D6FC4" w:rsidRPr="000B65EB" w:rsidRDefault="004D6FC4" w:rsidP="00201CDE">
            <w:pPr>
              <w:jc w:val="both"/>
              <w:rPr>
                <w:b/>
                <w:sz w:val="22"/>
                <w:szCs w:val="22"/>
                <w:lang w:val="en-GB"/>
              </w:rPr>
            </w:pPr>
            <w:r w:rsidRPr="000B65EB">
              <w:rPr>
                <w:b/>
                <w:sz w:val="22"/>
                <w:szCs w:val="22"/>
                <w:lang w:val="en-GB"/>
              </w:rPr>
              <w:t>Goal</w:t>
            </w:r>
          </w:p>
        </w:tc>
        <w:tc>
          <w:tcPr>
            <w:tcW w:w="4410" w:type="dxa"/>
            <w:tcBorders>
              <w:bottom w:val="single" w:sz="4" w:space="0" w:color="auto"/>
            </w:tcBorders>
            <w:shd w:val="clear" w:color="auto" w:fill="D9D9D9" w:themeFill="background1" w:themeFillShade="D9"/>
          </w:tcPr>
          <w:p w14:paraId="006D9168" w14:textId="13DC9336" w:rsidR="004D6FC4" w:rsidRPr="000B65EB" w:rsidRDefault="004D6FC4" w:rsidP="00201CDE">
            <w:pPr>
              <w:jc w:val="both"/>
              <w:rPr>
                <w:b/>
                <w:sz w:val="22"/>
                <w:szCs w:val="22"/>
                <w:lang w:val="en-GB"/>
              </w:rPr>
            </w:pPr>
            <w:r w:rsidRPr="000B65EB">
              <w:rPr>
                <w:b/>
                <w:sz w:val="22"/>
                <w:szCs w:val="22"/>
                <w:lang w:val="en-GB"/>
              </w:rPr>
              <w:t>Investment Benefit</w:t>
            </w:r>
            <w:r w:rsidR="00CF4D20" w:rsidRPr="000B65EB">
              <w:rPr>
                <w:b/>
                <w:sz w:val="22"/>
                <w:szCs w:val="22"/>
                <w:lang w:val="en-GB"/>
              </w:rPr>
              <w:t>s</w:t>
            </w:r>
          </w:p>
        </w:tc>
      </w:tr>
      <w:tr w:rsidR="004D6FC4" w:rsidRPr="000B65EB" w14:paraId="0B35953F" w14:textId="77777777" w:rsidTr="007B1305">
        <w:tc>
          <w:tcPr>
            <w:tcW w:w="4405" w:type="dxa"/>
            <w:tcBorders>
              <w:bottom w:val="single" w:sz="4" w:space="0" w:color="auto"/>
            </w:tcBorders>
            <w:shd w:val="clear" w:color="auto" w:fill="FFE599" w:themeFill="accent4" w:themeFillTint="66"/>
          </w:tcPr>
          <w:p w14:paraId="0566BF44" w14:textId="1C27444A" w:rsidR="004D6FC4" w:rsidRPr="000B65EB" w:rsidRDefault="004D6FC4" w:rsidP="00201CDE">
            <w:pPr>
              <w:jc w:val="both"/>
              <w:rPr>
                <w:sz w:val="22"/>
                <w:szCs w:val="22"/>
                <w:lang w:val="en-GB"/>
              </w:rPr>
            </w:pPr>
            <w:r w:rsidRPr="000B65EB">
              <w:rPr>
                <w:sz w:val="22"/>
                <w:szCs w:val="22"/>
                <w:lang w:val="en-GB"/>
              </w:rPr>
              <w:t>1. No Poverty</w:t>
            </w:r>
          </w:p>
          <w:p w14:paraId="51C43B1D" w14:textId="29739C7B" w:rsidR="004D6FC4" w:rsidRPr="000B65EB" w:rsidRDefault="004D6FC4" w:rsidP="00201CDE">
            <w:pPr>
              <w:jc w:val="both"/>
              <w:rPr>
                <w:sz w:val="22"/>
                <w:szCs w:val="22"/>
                <w:lang w:val="en-GB"/>
              </w:rPr>
            </w:pPr>
            <w:r w:rsidRPr="000B65EB">
              <w:rPr>
                <w:sz w:val="22"/>
                <w:szCs w:val="22"/>
                <w:lang w:val="en-GB"/>
              </w:rPr>
              <w:t>2. Zero Hunger</w:t>
            </w:r>
          </w:p>
          <w:p w14:paraId="6302F727" w14:textId="77777777" w:rsidR="004D6FC4" w:rsidRPr="000B65EB" w:rsidRDefault="004D6FC4" w:rsidP="00201CDE">
            <w:pPr>
              <w:jc w:val="both"/>
              <w:rPr>
                <w:sz w:val="22"/>
                <w:szCs w:val="22"/>
                <w:lang w:val="en-GB"/>
              </w:rPr>
            </w:pPr>
            <w:r w:rsidRPr="000B65EB">
              <w:rPr>
                <w:sz w:val="22"/>
                <w:szCs w:val="22"/>
                <w:lang w:val="en-GB"/>
              </w:rPr>
              <w:t>3. Good Health and Well-being</w:t>
            </w:r>
          </w:p>
          <w:p w14:paraId="37A77A76" w14:textId="064A6CFC" w:rsidR="004D6FC4" w:rsidRPr="000B65EB" w:rsidRDefault="004D6FC4" w:rsidP="00201CDE">
            <w:pPr>
              <w:jc w:val="both"/>
              <w:rPr>
                <w:sz w:val="22"/>
                <w:szCs w:val="22"/>
                <w:lang w:val="en-GB"/>
              </w:rPr>
            </w:pPr>
            <w:r w:rsidRPr="000B65EB">
              <w:rPr>
                <w:sz w:val="22"/>
                <w:szCs w:val="22"/>
                <w:lang w:val="en-GB"/>
              </w:rPr>
              <w:t>6.Clean Water and Sanitation</w:t>
            </w:r>
          </w:p>
        </w:tc>
        <w:tc>
          <w:tcPr>
            <w:tcW w:w="4410" w:type="dxa"/>
            <w:tcBorders>
              <w:bottom w:val="single" w:sz="4" w:space="0" w:color="auto"/>
            </w:tcBorders>
            <w:shd w:val="clear" w:color="auto" w:fill="FFE599" w:themeFill="accent4" w:themeFillTint="66"/>
          </w:tcPr>
          <w:p w14:paraId="2F11CF05" w14:textId="28231A7F" w:rsidR="004D6FC4" w:rsidRPr="000B65EB" w:rsidRDefault="00E60414" w:rsidP="00201CDE">
            <w:pPr>
              <w:jc w:val="both"/>
              <w:rPr>
                <w:sz w:val="22"/>
                <w:szCs w:val="22"/>
                <w:lang w:val="en-GB"/>
              </w:rPr>
            </w:pPr>
            <w:r w:rsidRPr="000B65EB">
              <w:rPr>
                <w:sz w:val="22"/>
                <w:szCs w:val="22"/>
                <w:lang w:val="en-GB"/>
              </w:rPr>
              <w:t>Biodiversity and health</w:t>
            </w:r>
            <w:r w:rsidR="00C76D19">
              <w:rPr>
                <w:sz w:val="22"/>
                <w:szCs w:val="22"/>
                <w:lang w:val="en-GB"/>
              </w:rPr>
              <w:t>y</w:t>
            </w:r>
            <w:r w:rsidRPr="000B65EB">
              <w:rPr>
                <w:sz w:val="22"/>
                <w:szCs w:val="22"/>
                <w:lang w:val="en-GB"/>
              </w:rPr>
              <w:t xml:space="preserve"> ecosystems provide a range of ben</w:t>
            </w:r>
            <w:r w:rsidR="00D66A7E" w:rsidRPr="000B65EB">
              <w:rPr>
                <w:sz w:val="22"/>
                <w:szCs w:val="22"/>
                <w:lang w:val="en-GB"/>
              </w:rPr>
              <w:t>e</w:t>
            </w:r>
            <w:r w:rsidRPr="000B65EB">
              <w:rPr>
                <w:sz w:val="22"/>
                <w:szCs w:val="22"/>
                <w:lang w:val="en-GB"/>
              </w:rPr>
              <w:t>fits, such as bui</w:t>
            </w:r>
            <w:r w:rsidR="00D66A7E" w:rsidRPr="000B65EB">
              <w:rPr>
                <w:sz w:val="22"/>
                <w:szCs w:val="22"/>
                <w:lang w:val="en-GB"/>
              </w:rPr>
              <w:t>lding materials, fuel, clean water, and food</w:t>
            </w:r>
            <w:r w:rsidR="00CF4D20" w:rsidRPr="000B65EB">
              <w:rPr>
                <w:sz w:val="22"/>
                <w:szCs w:val="22"/>
                <w:lang w:val="en-GB"/>
              </w:rPr>
              <w:t xml:space="preserve"> --</w:t>
            </w:r>
            <w:r w:rsidR="003927EF" w:rsidRPr="000B65EB">
              <w:rPr>
                <w:sz w:val="22"/>
                <w:szCs w:val="22"/>
                <w:lang w:val="en-GB"/>
              </w:rPr>
              <w:t xml:space="preserve"> w</w:t>
            </w:r>
            <w:r w:rsidR="00D66A7E" w:rsidRPr="000B65EB">
              <w:rPr>
                <w:sz w:val="22"/>
                <w:szCs w:val="22"/>
                <w:lang w:val="en-GB"/>
              </w:rPr>
              <w:t xml:space="preserve">hile </w:t>
            </w:r>
            <w:r w:rsidR="003927EF" w:rsidRPr="000B65EB">
              <w:rPr>
                <w:sz w:val="22"/>
                <w:szCs w:val="22"/>
                <w:lang w:val="en-GB"/>
              </w:rPr>
              <w:t xml:space="preserve">simultaneously supporting and </w:t>
            </w:r>
            <w:r w:rsidR="00D66A7E" w:rsidRPr="000B65EB">
              <w:rPr>
                <w:sz w:val="22"/>
                <w:szCs w:val="22"/>
                <w:lang w:val="en-GB"/>
              </w:rPr>
              <w:t xml:space="preserve">diversifying livelihoods and reducing poverty.  </w:t>
            </w:r>
            <w:r w:rsidR="003927EF" w:rsidRPr="000B65EB">
              <w:rPr>
                <w:sz w:val="22"/>
                <w:szCs w:val="22"/>
                <w:lang w:val="en-GB"/>
              </w:rPr>
              <w:t>A</w:t>
            </w:r>
            <w:r w:rsidR="00D66A7E" w:rsidRPr="000B65EB">
              <w:rPr>
                <w:sz w:val="22"/>
                <w:szCs w:val="22"/>
                <w:lang w:val="en-GB"/>
              </w:rPr>
              <w:t xml:space="preserve">ll Rwandans benefit from biodiversity, </w:t>
            </w:r>
            <w:r w:rsidR="003927EF" w:rsidRPr="000B65EB">
              <w:rPr>
                <w:sz w:val="22"/>
                <w:szCs w:val="22"/>
                <w:lang w:val="en-GB"/>
              </w:rPr>
              <w:t>but</w:t>
            </w:r>
            <w:r w:rsidR="00D66A7E" w:rsidRPr="000B65EB">
              <w:rPr>
                <w:sz w:val="22"/>
                <w:szCs w:val="22"/>
                <w:lang w:val="en-GB"/>
              </w:rPr>
              <w:t xml:space="preserve"> </w:t>
            </w:r>
            <w:r w:rsidR="003927EF" w:rsidRPr="000B65EB">
              <w:rPr>
                <w:sz w:val="22"/>
                <w:szCs w:val="22"/>
                <w:lang w:val="en-GB"/>
              </w:rPr>
              <w:t xml:space="preserve">it </w:t>
            </w:r>
            <w:r w:rsidR="00D66A7E" w:rsidRPr="000B65EB">
              <w:rPr>
                <w:sz w:val="22"/>
                <w:szCs w:val="22"/>
                <w:lang w:val="en-GB"/>
              </w:rPr>
              <w:t>is the rural poor who are most directly dependent on biodiversity for their basic needs.</w:t>
            </w:r>
          </w:p>
        </w:tc>
      </w:tr>
      <w:tr w:rsidR="004D6FC4" w:rsidRPr="000B65EB" w14:paraId="7F624D71" w14:textId="77777777" w:rsidTr="00AD5E6B">
        <w:tc>
          <w:tcPr>
            <w:tcW w:w="4405" w:type="dxa"/>
            <w:tcBorders>
              <w:bottom w:val="single" w:sz="4" w:space="0" w:color="auto"/>
            </w:tcBorders>
            <w:shd w:val="clear" w:color="auto" w:fill="BDD6EE" w:themeFill="accent5" w:themeFillTint="66"/>
          </w:tcPr>
          <w:p w14:paraId="197F3410" w14:textId="77777777" w:rsidR="004D6FC4" w:rsidRPr="000B65EB" w:rsidRDefault="004D6FC4" w:rsidP="00201CDE">
            <w:pPr>
              <w:jc w:val="both"/>
              <w:rPr>
                <w:sz w:val="22"/>
                <w:szCs w:val="22"/>
                <w:lang w:val="en-GB"/>
              </w:rPr>
            </w:pPr>
            <w:r w:rsidRPr="000B65EB">
              <w:rPr>
                <w:sz w:val="22"/>
                <w:szCs w:val="22"/>
                <w:lang w:val="en-GB"/>
              </w:rPr>
              <w:t>5. Gender Equality</w:t>
            </w:r>
          </w:p>
          <w:p w14:paraId="3FFCF8B8" w14:textId="77777777" w:rsidR="004D6FC4" w:rsidRPr="000B65EB" w:rsidRDefault="004D6FC4" w:rsidP="00201CDE">
            <w:pPr>
              <w:jc w:val="both"/>
              <w:rPr>
                <w:sz w:val="22"/>
                <w:szCs w:val="22"/>
                <w:lang w:val="en-GB"/>
              </w:rPr>
            </w:pPr>
            <w:r w:rsidRPr="000B65EB">
              <w:rPr>
                <w:sz w:val="22"/>
                <w:szCs w:val="22"/>
                <w:lang w:val="en-GB"/>
              </w:rPr>
              <w:t>8.  Decent Work and Economic Growth</w:t>
            </w:r>
          </w:p>
          <w:p w14:paraId="10084C8C" w14:textId="77777777" w:rsidR="004D6FC4" w:rsidRPr="000B65EB" w:rsidRDefault="004D6FC4" w:rsidP="00201CDE">
            <w:pPr>
              <w:jc w:val="both"/>
              <w:rPr>
                <w:sz w:val="22"/>
                <w:szCs w:val="22"/>
                <w:lang w:val="en-GB"/>
              </w:rPr>
            </w:pPr>
            <w:r w:rsidRPr="000B65EB">
              <w:rPr>
                <w:sz w:val="22"/>
                <w:szCs w:val="22"/>
                <w:lang w:val="en-GB"/>
              </w:rPr>
              <w:t>10. Reduced Inequalities</w:t>
            </w:r>
          </w:p>
          <w:p w14:paraId="128BFB75" w14:textId="296D46BE" w:rsidR="00CF4D20" w:rsidRPr="000B65EB" w:rsidRDefault="00CF4D20" w:rsidP="00201CDE">
            <w:pPr>
              <w:jc w:val="both"/>
              <w:rPr>
                <w:sz w:val="22"/>
                <w:szCs w:val="22"/>
                <w:lang w:val="en-GB"/>
              </w:rPr>
            </w:pPr>
            <w:r w:rsidRPr="000B65EB">
              <w:rPr>
                <w:sz w:val="22"/>
                <w:szCs w:val="22"/>
                <w:lang w:val="en-GB"/>
              </w:rPr>
              <w:t>12. Responsible Production and Consumption</w:t>
            </w:r>
          </w:p>
        </w:tc>
        <w:tc>
          <w:tcPr>
            <w:tcW w:w="4410" w:type="dxa"/>
            <w:tcBorders>
              <w:bottom w:val="single" w:sz="4" w:space="0" w:color="auto"/>
            </w:tcBorders>
            <w:shd w:val="clear" w:color="auto" w:fill="BDD6EE" w:themeFill="accent5" w:themeFillTint="66"/>
          </w:tcPr>
          <w:p w14:paraId="1F3A6E21" w14:textId="5D8EBFFA" w:rsidR="004D6FC4" w:rsidRPr="000B65EB" w:rsidRDefault="003927EF" w:rsidP="00201CDE">
            <w:pPr>
              <w:jc w:val="both"/>
              <w:rPr>
                <w:sz w:val="22"/>
                <w:szCs w:val="22"/>
                <w:lang w:val="en-GB"/>
              </w:rPr>
            </w:pPr>
            <w:r w:rsidRPr="000B65EB">
              <w:rPr>
                <w:sz w:val="22"/>
                <w:szCs w:val="22"/>
                <w:lang w:val="en-GB"/>
              </w:rPr>
              <w:t>Investing in the rehabilitation and management of ecosystems has the potential to generate substant</w:t>
            </w:r>
            <w:r w:rsidR="005D48EA" w:rsidRPr="000B65EB">
              <w:rPr>
                <w:sz w:val="22"/>
                <w:szCs w:val="22"/>
                <w:lang w:val="en-GB"/>
              </w:rPr>
              <w:t>ial numbers of long-term jobs, es</w:t>
            </w:r>
            <w:r w:rsidRPr="000B65EB">
              <w:rPr>
                <w:sz w:val="22"/>
                <w:szCs w:val="22"/>
                <w:lang w:val="en-GB"/>
              </w:rPr>
              <w:t>pecially in rural areas.</w:t>
            </w:r>
            <w:r w:rsidR="005D48EA" w:rsidRPr="000B65EB">
              <w:rPr>
                <w:sz w:val="22"/>
                <w:szCs w:val="22"/>
                <w:lang w:val="en-GB"/>
              </w:rPr>
              <w:t xml:space="preserve">  Since women frequently bear the burden of degraded environments, gender-sensitive ecosystem inves</w:t>
            </w:r>
            <w:r w:rsidR="007B1305" w:rsidRPr="000B65EB">
              <w:rPr>
                <w:sz w:val="22"/>
                <w:szCs w:val="22"/>
                <w:lang w:val="en-GB"/>
              </w:rPr>
              <w:t>tments will al</w:t>
            </w:r>
            <w:r w:rsidR="005D48EA" w:rsidRPr="000B65EB">
              <w:rPr>
                <w:sz w:val="22"/>
                <w:szCs w:val="22"/>
                <w:lang w:val="en-GB"/>
              </w:rPr>
              <w:t>s</w:t>
            </w:r>
            <w:r w:rsidR="007B1305" w:rsidRPr="000B65EB">
              <w:rPr>
                <w:sz w:val="22"/>
                <w:szCs w:val="22"/>
                <w:lang w:val="en-GB"/>
              </w:rPr>
              <w:t>o</w:t>
            </w:r>
            <w:r w:rsidR="005D48EA" w:rsidRPr="000B65EB">
              <w:rPr>
                <w:sz w:val="22"/>
                <w:szCs w:val="22"/>
                <w:lang w:val="en-GB"/>
              </w:rPr>
              <w:t xml:space="preserve"> contribute to improving their living conditions.</w:t>
            </w:r>
          </w:p>
        </w:tc>
      </w:tr>
      <w:tr w:rsidR="004D6FC4" w:rsidRPr="000B65EB" w14:paraId="78106DA5" w14:textId="77777777" w:rsidTr="00654877">
        <w:tc>
          <w:tcPr>
            <w:tcW w:w="4405" w:type="dxa"/>
            <w:tcBorders>
              <w:bottom w:val="single" w:sz="4" w:space="0" w:color="auto"/>
            </w:tcBorders>
            <w:shd w:val="clear" w:color="auto" w:fill="C5E0B3" w:themeFill="accent6" w:themeFillTint="66"/>
          </w:tcPr>
          <w:p w14:paraId="56F7F118" w14:textId="77777777" w:rsidR="004D6FC4" w:rsidRPr="000B65EB" w:rsidRDefault="0062588E" w:rsidP="00201CDE">
            <w:pPr>
              <w:jc w:val="both"/>
              <w:rPr>
                <w:sz w:val="22"/>
                <w:szCs w:val="22"/>
                <w:lang w:val="en-GB"/>
              </w:rPr>
            </w:pPr>
            <w:r w:rsidRPr="000B65EB">
              <w:rPr>
                <w:sz w:val="22"/>
                <w:szCs w:val="22"/>
                <w:lang w:val="en-GB"/>
              </w:rPr>
              <w:t xml:space="preserve">9.  </w:t>
            </w:r>
            <w:r w:rsidR="00AD5E6B" w:rsidRPr="000B65EB">
              <w:rPr>
                <w:sz w:val="22"/>
                <w:szCs w:val="22"/>
                <w:lang w:val="en-GB"/>
              </w:rPr>
              <w:t>Industry, Innovation and Infrastructure</w:t>
            </w:r>
          </w:p>
          <w:p w14:paraId="00E91358" w14:textId="77777777" w:rsidR="00AD5E6B" w:rsidRPr="000B65EB" w:rsidRDefault="00AD5E6B" w:rsidP="00201CDE">
            <w:pPr>
              <w:jc w:val="both"/>
              <w:rPr>
                <w:sz w:val="22"/>
                <w:szCs w:val="22"/>
                <w:lang w:val="en-GB"/>
              </w:rPr>
            </w:pPr>
            <w:r w:rsidRPr="000B65EB">
              <w:rPr>
                <w:sz w:val="22"/>
                <w:szCs w:val="22"/>
                <w:lang w:val="en-GB"/>
              </w:rPr>
              <w:t>11. Sustainable Cities and Communities</w:t>
            </w:r>
          </w:p>
          <w:p w14:paraId="7941F13E" w14:textId="40BFFA4A" w:rsidR="00AD5E6B" w:rsidRPr="000B65EB" w:rsidRDefault="00AD5E6B" w:rsidP="00201CDE">
            <w:pPr>
              <w:jc w:val="both"/>
              <w:rPr>
                <w:sz w:val="22"/>
                <w:szCs w:val="22"/>
                <w:lang w:val="en-GB"/>
              </w:rPr>
            </w:pPr>
            <w:r w:rsidRPr="000B65EB">
              <w:rPr>
                <w:sz w:val="22"/>
                <w:szCs w:val="22"/>
                <w:lang w:val="en-GB"/>
              </w:rPr>
              <w:t>13.  Climate Action</w:t>
            </w:r>
          </w:p>
        </w:tc>
        <w:tc>
          <w:tcPr>
            <w:tcW w:w="4410" w:type="dxa"/>
            <w:tcBorders>
              <w:bottom w:val="single" w:sz="4" w:space="0" w:color="auto"/>
            </w:tcBorders>
            <w:shd w:val="clear" w:color="auto" w:fill="C5E0B3" w:themeFill="accent6" w:themeFillTint="66"/>
          </w:tcPr>
          <w:p w14:paraId="71D0C7D7" w14:textId="2974B724" w:rsidR="004D6FC4" w:rsidRPr="000B65EB" w:rsidRDefault="00326409" w:rsidP="00201CDE">
            <w:pPr>
              <w:jc w:val="both"/>
              <w:rPr>
                <w:sz w:val="22"/>
                <w:szCs w:val="22"/>
                <w:lang w:val="en-GB"/>
              </w:rPr>
            </w:pPr>
            <w:r w:rsidRPr="000B65EB">
              <w:rPr>
                <w:sz w:val="22"/>
                <w:szCs w:val="22"/>
                <w:lang w:val="en-GB"/>
              </w:rPr>
              <w:t xml:space="preserve">Investment in environmental infrastructure have the potential to </w:t>
            </w:r>
            <w:r w:rsidR="0062588E" w:rsidRPr="000B65EB">
              <w:rPr>
                <w:sz w:val="22"/>
                <w:szCs w:val="22"/>
                <w:lang w:val="en-GB"/>
              </w:rPr>
              <w:t>supplement  and sustain man-made infrastructure. Environmental infrastructure plays a key role in disaster risk reduction  and climate change adaptation.</w:t>
            </w:r>
          </w:p>
        </w:tc>
      </w:tr>
      <w:tr w:rsidR="004D6FC4" w:rsidRPr="000B65EB" w14:paraId="522ADB3B" w14:textId="77777777" w:rsidTr="00654877">
        <w:tc>
          <w:tcPr>
            <w:tcW w:w="4405" w:type="dxa"/>
            <w:shd w:val="clear" w:color="auto" w:fill="F4B083" w:themeFill="accent2" w:themeFillTint="99"/>
          </w:tcPr>
          <w:p w14:paraId="2BB09EC1" w14:textId="77777777" w:rsidR="007B1305" w:rsidRPr="000B65EB" w:rsidRDefault="007B1305" w:rsidP="00201CDE">
            <w:pPr>
              <w:jc w:val="both"/>
              <w:rPr>
                <w:sz w:val="22"/>
                <w:szCs w:val="22"/>
                <w:lang w:val="en-GB"/>
              </w:rPr>
            </w:pPr>
            <w:r w:rsidRPr="000B65EB">
              <w:rPr>
                <w:sz w:val="22"/>
                <w:szCs w:val="22"/>
                <w:lang w:val="en-GB"/>
              </w:rPr>
              <w:t>14. Life below Water</w:t>
            </w:r>
          </w:p>
          <w:p w14:paraId="294B42E3" w14:textId="31C719E5" w:rsidR="004D6FC4" w:rsidRPr="000B65EB" w:rsidRDefault="007B1305" w:rsidP="00201CDE">
            <w:pPr>
              <w:jc w:val="both"/>
              <w:rPr>
                <w:sz w:val="22"/>
                <w:szCs w:val="22"/>
                <w:lang w:val="en-GB"/>
              </w:rPr>
            </w:pPr>
            <w:r w:rsidRPr="000B65EB">
              <w:rPr>
                <w:sz w:val="22"/>
                <w:szCs w:val="22"/>
                <w:lang w:val="en-GB"/>
              </w:rPr>
              <w:t>15. Life on Land</w:t>
            </w:r>
          </w:p>
        </w:tc>
        <w:tc>
          <w:tcPr>
            <w:tcW w:w="4410" w:type="dxa"/>
            <w:shd w:val="clear" w:color="auto" w:fill="F4B083" w:themeFill="accent2" w:themeFillTint="99"/>
          </w:tcPr>
          <w:p w14:paraId="4751C054" w14:textId="4E16B96A" w:rsidR="004D6FC4" w:rsidRPr="000B65EB" w:rsidRDefault="0040746F" w:rsidP="00201CDE">
            <w:pPr>
              <w:jc w:val="both"/>
              <w:rPr>
                <w:sz w:val="22"/>
                <w:szCs w:val="22"/>
                <w:lang w:val="en-GB"/>
              </w:rPr>
            </w:pPr>
            <w:r w:rsidRPr="000B65EB">
              <w:rPr>
                <w:sz w:val="22"/>
                <w:szCs w:val="22"/>
                <w:lang w:val="en-GB"/>
              </w:rPr>
              <w:t xml:space="preserve">Protecting biodiversity and healthy ecosystems in Rwanda’s rivers. Lakes and wetlands as well </w:t>
            </w:r>
            <w:r w:rsidR="00654877" w:rsidRPr="000B65EB">
              <w:rPr>
                <w:sz w:val="22"/>
                <w:szCs w:val="22"/>
                <w:lang w:val="en-GB"/>
              </w:rPr>
              <w:t>terrestrial ecosystems underpin</w:t>
            </w:r>
            <w:r w:rsidRPr="000B65EB">
              <w:rPr>
                <w:sz w:val="22"/>
                <w:szCs w:val="22"/>
                <w:lang w:val="en-GB"/>
              </w:rPr>
              <w:t>s the delivery</w:t>
            </w:r>
            <w:r w:rsidR="00654877" w:rsidRPr="000B65EB">
              <w:rPr>
                <w:sz w:val="22"/>
                <w:szCs w:val="22"/>
                <w:lang w:val="en-GB"/>
              </w:rPr>
              <w:t xml:space="preserve"> of all ecosystems for the benefits of all Rwandans.</w:t>
            </w:r>
          </w:p>
        </w:tc>
      </w:tr>
    </w:tbl>
    <w:p w14:paraId="4BF93F98" w14:textId="01413549" w:rsidR="00466CC4" w:rsidRPr="000B65EB" w:rsidRDefault="0078179F" w:rsidP="00201CDE">
      <w:pPr>
        <w:jc w:val="both"/>
        <w:rPr>
          <w:sz w:val="22"/>
          <w:szCs w:val="22"/>
          <w:lang w:val="en-GB"/>
        </w:rPr>
      </w:pPr>
      <w:r w:rsidRPr="000B65EB">
        <w:rPr>
          <w:sz w:val="22"/>
          <w:szCs w:val="22"/>
          <w:lang w:val="en-GB"/>
        </w:rPr>
        <w:t>Adapted from Cumming</w:t>
      </w:r>
      <w:r w:rsidR="00785490" w:rsidRPr="000B65EB">
        <w:rPr>
          <w:sz w:val="22"/>
          <w:szCs w:val="22"/>
          <w:lang w:val="en-GB"/>
        </w:rPr>
        <w:t xml:space="preserve">, </w:t>
      </w:r>
      <w:r w:rsidRPr="000B65EB">
        <w:rPr>
          <w:sz w:val="22"/>
          <w:szCs w:val="22"/>
          <w:lang w:val="en-GB"/>
        </w:rPr>
        <w:t xml:space="preserve">et. </w:t>
      </w:r>
      <w:r w:rsidR="00FF4C43" w:rsidRPr="000B65EB">
        <w:rPr>
          <w:sz w:val="22"/>
          <w:szCs w:val="22"/>
          <w:lang w:val="en-GB"/>
        </w:rPr>
        <w:t>al.</w:t>
      </w:r>
      <w:r w:rsidR="00785490" w:rsidRPr="000B65EB">
        <w:rPr>
          <w:sz w:val="22"/>
          <w:szCs w:val="22"/>
          <w:lang w:val="en-GB"/>
        </w:rPr>
        <w:t xml:space="preserve"> (2017)</w:t>
      </w:r>
    </w:p>
    <w:p w14:paraId="4621C7F3" w14:textId="77777777" w:rsidR="00EA463D" w:rsidRPr="000B65EB" w:rsidRDefault="00EA463D" w:rsidP="00201CDE">
      <w:pPr>
        <w:jc w:val="both"/>
        <w:rPr>
          <w:lang w:val="en-GB"/>
        </w:rPr>
      </w:pPr>
    </w:p>
    <w:p w14:paraId="521C0AF5" w14:textId="36BF1ED1" w:rsidR="00F42DD4" w:rsidRDefault="00255276" w:rsidP="00201CDE">
      <w:pPr>
        <w:jc w:val="both"/>
        <w:rPr>
          <w:rFonts w:eastAsia="Arial"/>
        </w:rPr>
      </w:pPr>
      <w:r w:rsidRPr="000B65EB">
        <w:rPr>
          <w:rFonts w:eastAsia="Arial"/>
        </w:rPr>
        <w:t xml:space="preserve">At present, a considerable proportion of Rwanda’s economy is closely linked to environmental resources. </w:t>
      </w:r>
      <w:r w:rsidR="00F42DD4" w:rsidRPr="000B65EB">
        <w:rPr>
          <w:rFonts w:eastAsia="Arial"/>
        </w:rPr>
        <w:t xml:space="preserve">According to </w:t>
      </w:r>
      <w:r w:rsidR="003E5B3E">
        <w:rPr>
          <w:rFonts w:eastAsia="Arial"/>
        </w:rPr>
        <w:t xml:space="preserve">an </w:t>
      </w:r>
      <w:r w:rsidR="00F42DD4" w:rsidRPr="000B65EB">
        <w:rPr>
          <w:rFonts w:eastAsia="Arial"/>
        </w:rPr>
        <w:t>analysis by WAVES</w:t>
      </w:r>
      <w:r w:rsidR="00554C74">
        <w:rPr>
          <w:rFonts w:eastAsia="Arial"/>
        </w:rPr>
        <w:t xml:space="preserve"> (</w:t>
      </w:r>
      <w:r w:rsidR="005A4633">
        <w:rPr>
          <w:rFonts w:eastAsia="Arial"/>
        </w:rPr>
        <w:t>W</w:t>
      </w:r>
      <w:r w:rsidR="00554C74">
        <w:rPr>
          <w:rFonts w:eastAsia="Arial"/>
        </w:rPr>
        <w:t xml:space="preserve">ealth </w:t>
      </w:r>
      <w:r w:rsidR="005A4633">
        <w:rPr>
          <w:rFonts w:eastAsia="Arial"/>
        </w:rPr>
        <w:t>A</w:t>
      </w:r>
      <w:r w:rsidR="00554C74">
        <w:rPr>
          <w:rFonts w:eastAsia="Arial"/>
        </w:rPr>
        <w:t xml:space="preserve">ccounting and the </w:t>
      </w:r>
      <w:r w:rsidR="005A4633">
        <w:rPr>
          <w:rFonts w:eastAsia="Arial"/>
        </w:rPr>
        <w:t>V</w:t>
      </w:r>
      <w:r w:rsidR="00554C74">
        <w:rPr>
          <w:rFonts w:eastAsia="Arial"/>
        </w:rPr>
        <w:t xml:space="preserve">aluation of </w:t>
      </w:r>
      <w:r w:rsidR="005A4633">
        <w:rPr>
          <w:rFonts w:eastAsia="Arial"/>
        </w:rPr>
        <w:t>E</w:t>
      </w:r>
      <w:r w:rsidR="00554C74">
        <w:rPr>
          <w:rFonts w:eastAsia="Arial"/>
        </w:rPr>
        <w:t xml:space="preserve">cosystem </w:t>
      </w:r>
      <w:r w:rsidR="005A4633">
        <w:rPr>
          <w:rFonts w:eastAsia="Arial"/>
        </w:rPr>
        <w:t>S</w:t>
      </w:r>
      <w:r w:rsidR="00554C74">
        <w:rPr>
          <w:rFonts w:eastAsia="Arial"/>
        </w:rPr>
        <w:t>ervices)</w:t>
      </w:r>
      <w:r w:rsidR="00F42DD4" w:rsidRPr="000B65EB">
        <w:rPr>
          <w:rFonts w:eastAsia="Arial"/>
        </w:rPr>
        <w:t xml:space="preserve"> Rwanda, </w:t>
      </w:r>
      <w:r w:rsidR="00F42DD4" w:rsidRPr="000B65EB">
        <w:rPr>
          <w:color w:val="333333"/>
          <w:shd w:val="clear" w:color="auto" w:fill="FFFFFF"/>
        </w:rPr>
        <w:t xml:space="preserve">about 90 </w:t>
      </w:r>
      <w:r w:rsidR="005A4633">
        <w:rPr>
          <w:color w:val="333333"/>
          <w:shd w:val="clear" w:color="auto" w:fill="FFFFFF"/>
        </w:rPr>
        <w:t>%</w:t>
      </w:r>
      <w:r w:rsidR="00F42DD4" w:rsidRPr="000B65EB">
        <w:rPr>
          <w:color w:val="333333"/>
          <w:shd w:val="clear" w:color="auto" w:fill="FFFFFF"/>
        </w:rPr>
        <w:t xml:space="preserve"> of the population depends on natural resources for their livelihood, including land, water, minerals, ecosystems and forests (2017). Furthermore, w</w:t>
      </w:r>
      <w:r w:rsidR="00F42DD4" w:rsidRPr="000B65EB">
        <w:rPr>
          <w:rFonts w:eastAsia="Arial"/>
        </w:rPr>
        <w:t>ealth accounts data from the World Bank place the total value of Rwanda’s natural capital at US</w:t>
      </w:r>
      <w:r w:rsidR="007F1488">
        <w:rPr>
          <w:rFonts w:eastAsia="Arial"/>
        </w:rPr>
        <w:t>$</w:t>
      </w:r>
      <w:r w:rsidR="00F42DD4" w:rsidRPr="000B65EB">
        <w:rPr>
          <w:rFonts w:eastAsia="Arial"/>
        </w:rPr>
        <w:t xml:space="preserve"> 75.42 billion (constant 2014 US</w:t>
      </w:r>
      <w:r w:rsidR="00F42DD4">
        <w:rPr>
          <w:rFonts w:eastAsia="Arial"/>
        </w:rPr>
        <w:t>$</w:t>
      </w:r>
      <w:r w:rsidR="00F42DD4" w:rsidRPr="000B65EB">
        <w:rPr>
          <w:rFonts w:eastAsia="Arial"/>
        </w:rPr>
        <w:t xml:space="preserve">) and natural capital per capita at </w:t>
      </w:r>
      <w:r w:rsidR="007F1488">
        <w:rPr>
          <w:rFonts w:eastAsia="Arial"/>
        </w:rPr>
        <w:t xml:space="preserve">US$ </w:t>
      </w:r>
      <w:r w:rsidR="00F42DD4" w:rsidRPr="000B65EB">
        <w:rPr>
          <w:rFonts w:eastAsia="Arial"/>
        </w:rPr>
        <w:t xml:space="preserve">6,650.  </w:t>
      </w:r>
    </w:p>
    <w:p w14:paraId="7AA9467B" w14:textId="77777777" w:rsidR="00F42DD4" w:rsidRDefault="00F42DD4" w:rsidP="00201CDE">
      <w:pPr>
        <w:jc w:val="both"/>
        <w:rPr>
          <w:rFonts w:eastAsia="Arial"/>
        </w:rPr>
      </w:pPr>
    </w:p>
    <w:p w14:paraId="4DCAFD7F" w14:textId="7D28C7F0" w:rsidR="00341A00" w:rsidRDefault="00255276" w:rsidP="00201CDE">
      <w:pPr>
        <w:jc w:val="both"/>
      </w:pPr>
      <w:r w:rsidRPr="000B65EB">
        <w:rPr>
          <w:rFonts w:eastAsia="Arial"/>
        </w:rPr>
        <w:t>The National Institute of Statistics Rwanda estimated that</w:t>
      </w:r>
      <w:r w:rsidRPr="00F42DD4">
        <w:rPr>
          <w:rFonts w:eastAsia="Arial"/>
          <w:b/>
        </w:rPr>
        <w:t xml:space="preserve"> </w:t>
      </w:r>
      <w:r w:rsidRPr="002014FC">
        <w:rPr>
          <w:rFonts w:eastAsia="Arial"/>
        </w:rPr>
        <w:t>agriculture</w:t>
      </w:r>
      <w:r w:rsidRPr="007F1488">
        <w:rPr>
          <w:rFonts w:eastAsia="Arial"/>
        </w:rPr>
        <w:t xml:space="preserve"> </w:t>
      </w:r>
      <w:r w:rsidRPr="000B65EB">
        <w:rPr>
          <w:rFonts w:eastAsia="Arial"/>
        </w:rPr>
        <w:t>ac</w:t>
      </w:r>
      <w:r w:rsidR="00BF307D" w:rsidRPr="000B65EB">
        <w:rPr>
          <w:rFonts w:eastAsia="Arial"/>
        </w:rPr>
        <w:t xml:space="preserve">counted </w:t>
      </w:r>
      <w:r w:rsidR="00F42DD4">
        <w:rPr>
          <w:rFonts w:eastAsia="Arial"/>
        </w:rPr>
        <w:t>for nearly one-third</w:t>
      </w:r>
      <w:r w:rsidR="00BF307D" w:rsidRPr="000B65EB">
        <w:rPr>
          <w:rFonts w:eastAsia="Arial"/>
        </w:rPr>
        <w:t xml:space="preserve"> of GDP</w:t>
      </w:r>
      <w:r w:rsidRPr="000B65EB">
        <w:rPr>
          <w:rFonts w:eastAsia="Arial"/>
        </w:rPr>
        <w:t xml:space="preserve"> in 2016, </w:t>
      </w:r>
      <w:r w:rsidRPr="000B65EB">
        <w:t xml:space="preserve">which itself </w:t>
      </w:r>
      <w:r w:rsidR="00B14915" w:rsidRPr="000B65EB">
        <w:t xml:space="preserve">depends </w:t>
      </w:r>
      <w:r w:rsidRPr="000B65EB">
        <w:t xml:space="preserve">primarily </w:t>
      </w:r>
      <w:r w:rsidR="00B14915" w:rsidRPr="000B65EB">
        <w:t xml:space="preserve"> </w:t>
      </w:r>
      <w:r w:rsidRPr="000B65EB">
        <w:t>on the natural environment and ecosystem services.</w:t>
      </w:r>
      <w:r w:rsidRPr="000B65EB">
        <w:rPr>
          <w:rStyle w:val="FootnoteReference"/>
        </w:rPr>
        <w:footnoteReference w:id="8"/>
      </w:r>
      <w:r w:rsidRPr="000B65EB">
        <w:t xml:space="preserve">  </w:t>
      </w:r>
      <w:r w:rsidR="00341A00">
        <w:t>In addition</w:t>
      </w:r>
      <w:r w:rsidR="00341A00" w:rsidRPr="00C67D86">
        <w:t xml:space="preserve">, around one-half of </w:t>
      </w:r>
      <w:r w:rsidR="00341A00" w:rsidRPr="002014FC">
        <w:t>power generation</w:t>
      </w:r>
      <w:r w:rsidR="00341A00" w:rsidRPr="007F1488">
        <w:t xml:space="preserve"> comes from small-scale hydropower, and 85% of the population depends on </w:t>
      </w:r>
      <w:r w:rsidR="00341A00" w:rsidRPr="002014FC">
        <w:t>fuelwood</w:t>
      </w:r>
      <w:r w:rsidR="00341A00">
        <w:t xml:space="preserve"> as its main source of energy</w:t>
      </w:r>
      <w:r w:rsidR="00341A00" w:rsidRPr="00C67D86">
        <w:t xml:space="preserve">. The high dependence on biomass for fuel has led to a fuelwood deficit estimated at </w:t>
      </w:r>
      <w:r w:rsidR="00341A00">
        <w:t xml:space="preserve">4.3 million </w:t>
      </w:r>
      <w:proofErr w:type="spellStart"/>
      <w:r w:rsidR="00341A00">
        <w:t>tonnes</w:t>
      </w:r>
      <w:proofErr w:type="spellEnd"/>
      <w:r w:rsidR="00341A00">
        <w:t xml:space="preserve"> in 2017</w:t>
      </w:r>
      <w:r w:rsidR="00341A00">
        <w:rPr>
          <w:rStyle w:val="FootnoteReference"/>
        </w:rPr>
        <w:footnoteReference w:id="9"/>
      </w:r>
      <w:r w:rsidR="00341A00">
        <w:t>.</w:t>
      </w:r>
    </w:p>
    <w:p w14:paraId="664F746C" w14:textId="11324FFE" w:rsidR="003D1942" w:rsidRDefault="003D1942" w:rsidP="00201CDE">
      <w:pPr>
        <w:jc w:val="both"/>
        <w:rPr>
          <w:rFonts w:eastAsia="Arial"/>
        </w:rPr>
      </w:pPr>
    </w:p>
    <w:p w14:paraId="5233874F" w14:textId="515297ED" w:rsidR="003D1942" w:rsidRPr="00F42DD4" w:rsidRDefault="00F42DD4" w:rsidP="00201CDE">
      <w:pPr>
        <w:jc w:val="both"/>
      </w:pPr>
      <w:r w:rsidRPr="002014FC">
        <w:rPr>
          <w:lang w:eastAsia="x-none"/>
        </w:rPr>
        <w:t>Wetlands</w:t>
      </w:r>
      <w:r w:rsidRPr="007F1488">
        <w:rPr>
          <w:lang w:eastAsia="x-none"/>
        </w:rPr>
        <w:t xml:space="preserve"> </w:t>
      </w:r>
      <w:r w:rsidRPr="000B65EB">
        <w:rPr>
          <w:lang w:eastAsia="x-none"/>
        </w:rPr>
        <w:t>have been well-recognized for the critical role they play in regulating ecosystems and providing valuable services to businesses and households.   The widely-documented benefits of wetlands, from flood and storm protection to water filtration to food supply, have been valued at up to US $15 trillion</w:t>
      </w:r>
      <w:r>
        <w:rPr>
          <w:lang w:eastAsia="x-none"/>
        </w:rPr>
        <w:t xml:space="preserve"> worldwide </w:t>
      </w:r>
      <w:r w:rsidRPr="000B65EB">
        <w:rPr>
          <w:lang w:eastAsia="x-none"/>
        </w:rPr>
        <w:t>(WRI, 2005).</w:t>
      </w:r>
      <w:r>
        <w:rPr>
          <w:lang w:eastAsia="x-none"/>
        </w:rPr>
        <w:t xml:space="preserve"> </w:t>
      </w:r>
      <w:r w:rsidRPr="000B65EB">
        <w:rPr>
          <w:lang w:eastAsia="x-none"/>
        </w:rPr>
        <w:t xml:space="preserve">A number of studies have attempted to quantify the economic benefits derived from Rwanda’s wetlands.  A study conducted by the Wildlife Conservation Society estimated the total economic value of the </w:t>
      </w:r>
      <w:proofErr w:type="spellStart"/>
      <w:r w:rsidRPr="000B65EB">
        <w:rPr>
          <w:lang w:eastAsia="x-none"/>
        </w:rPr>
        <w:t>Rugezi</w:t>
      </w:r>
      <w:proofErr w:type="spellEnd"/>
      <w:r w:rsidRPr="000B65EB">
        <w:rPr>
          <w:lang w:eastAsia="x-none"/>
        </w:rPr>
        <w:t xml:space="preserve"> wetland, including provisioning services (e.g. drinking water, fodder/grazing, hydroelectricity) and regulating services (e.g. carbon sequestration and storage, erosion protection and sediment control) to be US</w:t>
      </w:r>
      <w:r w:rsidR="007F1488">
        <w:rPr>
          <w:lang w:eastAsia="x-none"/>
        </w:rPr>
        <w:t>$</w:t>
      </w:r>
      <w:r w:rsidRPr="000B65EB">
        <w:rPr>
          <w:lang w:eastAsia="x-none"/>
        </w:rPr>
        <w:t xml:space="preserve"> 374 million (2014 US$), with an annual flow of benefits valued at US</w:t>
      </w:r>
      <w:r w:rsidR="00554C74">
        <w:rPr>
          <w:lang w:eastAsia="x-none"/>
        </w:rPr>
        <w:t>$</w:t>
      </w:r>
      <w:r w:rsidRPr="000B65EB">
        <w:rPr>
          <w:lang w:eastAsia="x-none"/>
        </w:rPr>
        <w:t xml:space="preserve"> 255 million (2014 US$).  </w:t>
      </w:r>
      <w:r w:rsidRPr="000B65EB">
        <w:t xml:space="preserve">An economic valuation and feasibility study was also conducted on the </w:t>
      </w:r>
      <w:proofErr w:type="spellStart"/>
      <w:r w:rsidRPr="000B65EB">
        <w:t>Akagera</w:t>
      </w:r>
      <w:proofErr w:type="spellEnd"/>
      <w:r w:rsidRPr="000B65EB">
        <w:t xml:space="preserve"> Wetland Complex, under BIOFIN-Rwanda, that estimated the total stock value to be </w:t>
      </w:r>
      <w:r w:rsidR="007F1488" w:rsidRPr="000B65EB">
        <w:t>US</w:t>
      </w:r>
      <w:r w:rsidR="007F1488">
        <w:t>$</w:t>
      </w:r>
      <w:r w:rsidR="007F1488" w:rsidRPr="000B65EB">
        <w:t xml:space="preserve"> </w:t>
      </w:r>
      <w:r w:rsidRPr="000B65EB">
        <w:t xml:space="preserve">1.1 billion in carbon storage values, and annual flows of </w:t>
      </w:r>
      <w:r w:rsidR="007F1488" w:rsidRPr="000B65EB">
        <w:t>US</w:t>
      </w:r>
      <w:r w:rsidR="007F1488">
        <w:t>$</w:t>
      </w:r>
      <w:r w:rsidR="007F1488" w:rsidRPr="000B65EB">
        <w:t xml:space="preserve"> </w:t>
      </w:r>
      <w:r w:rsidRPr="000B65EB">
        <w:t>11.9 million per year including provisioning services such as water for irrigation and fisheries, and regulating services such as carbon sequestration and sediment retention.</w:t>
      </w:r>
    </w:p>
    <w:p w14:paraId="5A734887" w14:textId="77777777" w:rsidR="00255276" w:rsidRPr="000B65EB" w:rsidRDefault="00255276" w:rsidP="00201CDE">
      <w:pPr>
        <w:jc w:val="both"/>
        <w:rPr>
          <w:rFonts w:eastAsia="Arial"/>
        </w:rPr>
      </w:pPr>
    </w:p>
    <w:p w14:paraId="149300C4" w14:textId="55D67F41" w:rsidR="000719F5" w:rsidRPr="003D1942" w:rsidRDefault="00F37AE3" w:rsidP="00201CDE">
      <w:pPr>
        <w:jc w:val="both"/>
      </w:pPr>
      <w:r w:rsidRPr="002014FC">
        <w:rPr>
          <w:rFonts w:eastAsia="Arial"/>
        </w:rPr>
        <w:t>Tourism</w:t>
      </w:r>
      <w:r w:rsidRPr="007F1488">
        <w:rPr>
          <w:rFonts w:eastAsia="Arial"/>
        </w:rPr>
        <w:t>,</w:t>
      </w:r>
      <w:r w:rsidRPr="003D1942">
        <w:rPr>
          <w:rFonts w:eastAsia="Arial"/>
        </w:rPr>
        <w:t xml:space="preserve"> with its obvious dependence</w:t>
      </w:r>
      <w:r w:rsidR="00BA6FE6" w:rsidRPr="003D1942">
        <w:rPr>
          <w:rFonts w:eastAsia="Arial"/>
        </w:rPr>
        <w:t xml:space="preserve"> on Rwanda’s significant flora and fauna in the </w:t>
      </w:r>
      <w:r w:rsidR="000719F5" w:rsidRPr="003D1942">
        <w:rPr>
          <w:rFonts w:eastAsia="Arial"/>
        </w:rPr>
        <w:t>protect</w:t>
      </w:r>
      <w:r w:rsidR="00BA6FE6" w:rsidRPr="003D1942">
        <w:rPr>
          <w:rFonts w:eastAsia="Arial"/>
        </w:rPr>
        <w:t>ed areas,</w:t>
      </w:r>
      <w:r w:rsidR="000719F5" w:rsidRPr="003D1942">
        <w:rPr>
          <w:rFonts w:eastAsia="Arial"/>
        </w:rPr>
        <w:t xml:space="preserve"> </w:t>
      </w:r>
      <w:r w:rsidR="00BA6FE6" w:rsidRPr="003D1942">
        <w:rPr>
          <w:rFonts w:eastAsia="Arial"/>
        </w:rPr>
        <w:t>is</w:t>
      </w:r>
      <w:r w:rsidR="000719F5" w:rsidRPr="003D1942">
        <w:rPr>
          <w:rFonts w:eastAsia="Arial"/>
        </w:rPr>
        <w:t xml:space="preserve"> a major sector in terms of economic potential.  According to </w:t>
      </w:r>
      <w:r w:rsidR="004D0A4D" w:rsidRPr="003D1942">
        <w:rPr>
          <w:rFonts w:eastAsia="Arial"/>
        </w:rPr>
        <w:t xml:space="preserve">the </w:t>
      </w:r>
      <w:r w:rsidR="000719F5" w:rsidRPr="003D1942">
        <w:rPr>
          <w:rFonts w:eastAsia="Arial"/>
        </w:rPr>
        <w:t xml:space="preserve">African Wildlife Fund, </w:t>
      </w:r>
      <w:r w:rsidR="00BA6FE6" w:rsidRPr="003D1942">
        <w:rPr>
          <w:rFonts w:eastAsia="Arial"/>
        </w:rPr>
        <w:t xml:space="preserve"> </w:t>
      </w:r>
      <w:r w:rsidR="007F1488">
        <w:rPr>
          <w:color w:val="000000"/>
          <w:shd w:val="clear" w:color="auto" w:fill="FFFFFF"/>
        </w:rPr>
        <w:t>v</w:t>
      </w:r>
      <w:r w:rsidR="000719F5" w:rsidRPr="003D1942">
        <w:rPr>
          <w:color w:val="000000"/>
          <w:shd w:val="clear" w:color="auto" w:fill="FFFFFF"/>
        </w:rPr>
        <w:t xml:space="preserve">isitors to Volcanoes National Park have increased by 82 </w:t>
      </w:r>
      <w:r w:rsidR="007F1488">
        <w:rPr>
          <w:color w:val="000000"/>
          <w:shd w:val="clear" w:color="auto" w:fill="FFFFFF"/>
        </w:rPr>
        <w:t>%</w:t>
      </w:r>
      <w:r w:rsidR="007F1488" w:rsidRPr="003D1942">
        <w:rPr>
          <w:color w:val="000000"/>
          <w:shd w:val="clear" w:color="auto" w:fill="FFFFFF"/>
        </w:rPr>
        <w:t xml:space="preserve"> </w:t>
      </w:r>
      <w:r w:rsidR="000719F5" w:rsidRPr="003D1942">
        <w:rPr>
          <w:color w:val="000000"/>
          <w:shd w:val="clear" w:color="auto" w:fill="FFFFFF"/>
        </w:rPr>
        <w:t xml:space="preserve">in the last decade, and revenues almost doubled between 2008 and 2016. Rwanda’s travel and tourism industry is among the top five fastest-growing on the African continent. In the last two years, it has contributed over </w:t>
      </w:r>
      <w:r w:rsidR="007F1488">
        <w:rPr>
          <w:color w:val="000000"/>
          <w:shd w:val="clear" w:color="auto" w:fill="FFFFFF"/>
        </w:rPr>
        <w:t xml:space="preserve">US$ </w:t>
      </w:r>
      <w:r w:rsidR="000719F5" w:rsidRPr="003D1942">
        <w:rPr>
          <w:color w:val="000000"/>
          <w:shd w:val="clear" w:color="auto" w:fill="FFFFFF"/>
        </w:rPr>
        <w:t xml:space="preserve">400 million to the national economy - 10 </w:t>
      </w:r>
      <w:r w:rsidR="007F1488">
        <w:rPr>
          <w:color w:val="000000"/>
          <w:shd w:val="clear" w:color="auto" w:fill="FFFFFF"/>
        </w:rPr>
        <w:t>%</w:t>
      </w:r>
      <w:r w:rsidR="007F1488" w:rsidRPr="003D1942">
        <w:rPr>
          <w:color w:val="000000"/>
          <w:shd w:val="clear" w:color="auto" w:fill="FFFFFF"/>
        </w:rPr>
        <w:t xml:space="preserve"> </w:t>
      </w:r>
      <w:r w:rsidR="000719F5" w:rsidRPr="003D1942">
        <w:rPr>
          <w:color w:val="000000"/>
          <w:shd w:val="clear" w:color="auto" w:fill="FFFFFF"/>
        </w:rPr>
        <w:t>of which is returned to communities.</w:t>
      </w:r>
      <w:r w:rsidR="00855E93" w:rsidRPr="003D1942">
        <w:rPr>
          <w:rStyle w:val="FootnoteReference"/>
          <w:color w:val="000000"/>
          <w:shd w:val="clear" w:color="auto" w:fill="FFFFFF"/>
        </w:rPr>
        <w:footnoteReference w:id="10"/>
      </w:r>
    </w:p>
    <w:p w14:paraId="6691196C" w14:textId="77777777" w:rsidR="000719F5" w:rsidRPr="000B65EB" w:rsidRDefault="000719F5" w:rsidP="00201CDE">
      <w:pPr>
        <w:jc w:val="both"/>
        <w:rPr>
          <w:rFonts w:eastAsia="Arial"/>
        </w:rPr>
      </w:pPr>
    </w:p>
    <w:p w14:paraId="3BEFB9B5" w14:textId="20DCCDCA" w:rsidR="00ED0842" w:rsidRDefault="00ED0842" w:rsidP="00201CDE">
      <w:pPr>
        <w:jc w:val="both"/>
        <w:rPr>
          <w:rFonts w:eastAsia="Arial"/>
        </w:rPr>
      </w:pPr>
      <w:r w:rsidRPr="000B65EB">
        <w:rPr>
          <w:rFonts w:eastAsia="Arial"/>
        </w:rPr>
        <w:t>Tourism</w:t>
      </w:r>
      <w:r w:rsidR="00554C74">
        <w:rPr>
          <w:rFonts w:eastAsia="Arial"/>
        </w:rPr>
        <w:t>’s</w:t>
      </w:r>
      <w:r w:rsidRPr="000B65EB">
        <w:rPr>
          <w:rFonts w:eastAsia="Arial"/>
        </w:rPr>
        <w:t xml:space="preserve"> </w:t>
      </w:r>
      <w:r w:rsidR="00F8663C" w:rsidRPr="000B65EB">
        <w:rPr>
          <w:rFonts w:eastAsia="Arial"/>
        </w:rPr>
        <w:t>rapid growth</w:t>
      </w:r>
      <w:r w:rsidR="00554C74">
        <w:rPr>
          <w:rFonts w:eastAsia="Arial"/>
        </w:rPr>
        <w:t>,</w:t>
      </w:r>
      <w:r w:rsidR="00F8663C" w:rsidRPr="000B65EB">
        <w:rPr>
          <w:rFonts w:eastAsia="Arial"/>
        </w:rPr>
        <w:t xml:space="preserve"> contribut</w:t>
      </w:r>
      <w:r w:rsidR="00554C74">
        <w:rPr>
          <w:rFonts w:eastAsia="Arial"/>
        </w:rPr>
        <w:t>ing</w:t>
      </w:r>
      <w:r w:rsidR="00F8663C" w:rsidRPr="000B65EB">
        <w:rPr>
          <w:rFonts w:eastAsia="Arial"/>
        </w:rPr>
        <w:t xml:space="preserve"> to the</w:t>
      </w:r>
      <w:r w:rsidRPr="000B65EB">
        <w:rPr>
          <w:rFonts w:eastAsia="Arial"/>
        </w:rPr>
        <w:t xml:space="preserve"> </w:t>
      </w:r>
      <w:r w:rsidRPr="002014FC">
        <w:rPr>
          <w:rFonts w:eastAsia="Arial"/>
        </w:rPr>
        <w:t xml:space="preserve">largest </w:t>
      </w:r>
      <w:r w:rsidR="00F8663C" w:rsidRPr="002014FC">
        <w:rPr>
          <w:rFonts w:eastAsia="Arial"/>
        </w:rPr>
        <w:t xml:space="preserve">share of </w:t>
      </w:r>
      <w:r w:rsidRPr="002014FC">
        <w:rPr>
          <w:rFonts w:eastAsia="Arial"/>
        </w:rPr>
        <w:t>foreign exchange earn</w:t>
      </w:r>
      <w:r w:rsidR="00F8663C" w:rsidRPr="002014FC">
        <w:rPr>
          <w:rFonts w:eastAsia="Arial"/>
        </w:rPr>
        <w:t>ings</w:t>
      </w:r>
      <w:r w:rsidRPr="002014FC">
        <w:rPr>
          <w:rFonts w:eastAsia="Arial"/>
        </w:rPr>
        <w:t xml:space="preserve"> in 2016 </w:t>
      </w:r>
      <w:r w:rsidRPr="007F1488">
        <w:rPr>
          <w:rFonts w:eastAsia="Arial"/>
        </w:rPr>
        <w:t>(</w:t>
      </w:r>
      <w:r w:rsidRPr="000B65EB">
        <w:rPr>
          <w:rFonts w:eastAsia="Arial"/>
        </w:rPr>
        <w:t>BNR, Feb 2017)</w:t>
      </w:r>
      <w:r w:rsidR="00F8663C" w:rsidRPr="000B65EB">
        <w:rPr>
          <w:rFonts w:eastAsia="Arial"/>
        </w:rPr>
        <w:t xml:space="preserve"> was </w:t>
      </w:r>
      <w:r w:rsidRPr="000B65EB">
        <w:rPr>
          <w:rFonts w:eastAsia="Arial"/>
        </w:rPr>
        <w:t xml:space="preserve">identified among sectors with high impact potential on Rwanda’s economy during the NST </w:t>
      </w:r>
      <w:r w:rsidR="007F1488">
        <w:rPr>
          <w:rFonts w:eastAsia="Arial"/>
        </w:rPr>
        <w:t xml:space="preserve">1 </w:t>
      </w:r>
      <w:r w:rsidRPr="000B65EB">
        <w:rPr>
          <w:rFonts w:eastAsia="Arial"/>
        </w:rPr>
        <w:t>period (201</w:t>
      </w:r>
      <w:r w:rsidR="007F1488">
        <w:rPr>
          <w:rFonts w:eastAsia="Arial"/>
        </w:rPr>
        <w:t>7</w:t>
      </w:r>
      <w:r w:rsidRPr="000B65EB">
        <w:rPr>
          <w:rFonts w:eastAsia="Arial"/>
        </w:rPr>
        <w:t xml:space="preserve"> – 2024). The NST </w:t>
      </w:r>
      <w:r w:rsidR="007F1488">
        <w:rPr>
          <w:rFonts w:eastAsia="Arial"/>
        </w:rPr>
        <w:t xml:space="preserve">1 </w:t>
      </w:r>
      <w:r w:rsidRPr="000B65EB">
        <w:rPr>
          <w:rFonts w:eastAsia="Arial"/>
        </w:rPr>
        <w:t>has also pledged that development packages that include public co-investment support as well as regulatory reforms will be prioritized to accelerate scale-up of the sectors including tourism. With the predominant dependence of tourism on biodiversity, the</w:t>
      </w:r>
      <w:r w:rsidR="00D152B6" w:rsidRPr="000B65EB">
        <w:rPr>
          <w:rFonts w:eastAsia="Arial"/>
        </w:rPr>
        <w:t>re is potential to</w:t>
      </w:r>
      <w:r w:rsidRPr="000B65EB">
        <w:rPr>
          <w:rFonts w:eastAsia="Arial"/>
        </w:rPr>
        <w:t xml:space="preserve"> </w:t>
      </w:r>
      <w:r w:rsidR="00D152B6" w:rsidRPr="000B65EB">
        <w:rPr>
          <w:rFonts w:eastAsia="Arial"/>
        </w:rPr>
        <w:t xml:space="preserve">open up opportunities for </w:t>
      </w:r>
      <w:r w:rsidRPr="000B65EB">
        <w:rPr>
          <w:rFonts w:eastAsia="Arial"/>
        </w:rPr>
        <w:t xml:space="preserve">public co-investments and regulatory reforms to </w:t>
      </w:r>
      <w:r w:rsidR="00D152B6" w:rsidRPr="000B65EB">
        <w:rPr>
          <w:rFonts w:eastAsia="Arial"/>
        </w:rPr>
        <w:t>promote</w:t>
      </w:r>
      <w:r w:rsidRPr="000B65EB">
        <w:rPr>
          <w:rFonts w:eastAsia="Arial"/>
        </w:rPr>
        <w:t xml:space="preserve"> finance solutions </w:t>
      </w:r>
      <w:r w:rsidR="00D152B6" w:rsidRPr="000B65EB">
        <w:rPr>
          <w:rFonts w:eastAsia="Arial"/>
        </w:rPr>
        <w:t>as part of BIOF</w:t>
      </w:r>
      <w:r w:rsidR="007F1488">
        <w:rPr>
          <w:rFonts w:eastAsia="Arial"/>
        </w:rPr>
        <w:t>I</w:t>
      </w:r>
      <w:r w:rsidR="00D152B6" w:rsidRPr="000B65EB">
        <w:rPr>
          <w:rFonts w:eastAsia="Arial"/>
        </w:rPr>
        <w:t xml:space="preserve">N initiative </w:t>
      </w:r>
      <w:r w:rsidRPr="000B65EB">
        <w:rPr>
          <w:rFonts w:eastAsia="Arial"/>
        </w:rPr>
        <w:t xml:space="preserve">that </w:t>
      </w:r>
      <w:r w:rsidR="00D152B6" w:rsidRPr="000B65EB">
        <w:rPr>
          <w:rFonts w:eastAsia="Arial"/>
        </w:rPr>
        <w:t>enhance</w:t>
      </w:r>
      <w:r w:rsidRPr="000B65EB">
        <w:rPr>
          <w:rFonts w:eastAsia="Arial"/>
        </w:rPr>
        <w:t xml:space="preserve"> biodiversity </w:t>
      </w:r>
      <w:r w:rsidR="00D152B6" w:rsidRPr="000B65EB">
        <w:rPr>
          <w:rFonts w:eastAsia="Arial"/>
        </w:rPr>
        <w:t xml:space="preserve">protection and </w:t>
      </w:r>
      <w:r w:rsidRPr="000B65EB">
        <w:rPr>
          <w:rFonts w:eastAsia="Arial"/>
        </w:rPr>
        <w:t>conservation.</w:t>
      </w:r>
    </w:p>
    <w:p w14:paraId="77B1F76A" w14:textId="77777777" w:rsidR="00ED0842" w:rsidRPr="000B65EB" w:rsidRDefault="00ED0842" w:rsidP="00201CDE">
      <w:pPr>
        <w:jc w:val="both"/>
        <w:rPr>
          <w:rFonts w:eastAsia="Arial"/>
        </w:rPr>
      </w:pPr>
    </w:p>
    <w:p w14:paraId="13B239BD" w14:textId="0EB16EFB" w:rsidR="00255276" w:rsidRPr="000B65EB" w:rsidRDefault="00FA3ACA" w:rsidP="00201CDE">
      <w:pPr>
        <w:jc w:val="both"/>
        <w:rPr>
          <w:rFonts w:eastAsia="Arial"/>
        </w:rPr>
      </w:pPr>
      <w:r w:rsidRPr="000B65EB">
        <w:rPr>
          <w:rFonts w:eastAsia="Arial"/>
        </w:rPr>
        <w:t>I</w:t>
      </w:r>
      <w:r w:rsidR="00997BB2" w:rsidRPr="000B65EB">
        <w:rPr>
          <w:rFonts w:eastAsia="Arial"/>
        </w:rPr>
        <w:t>n short, t</w:t>
      </w:r>
      <w:r w:rsidR="006F7EDB" w:rsidRPr="000B65EB">
        <w:rPr>
          <w:rFonts w:eastAsia="Arial"/>
        </w:rPr>
        <w:t>h</w:t>
      </w:r>
      <w:r w:rsidR="00255276" w:rsidRPr="000B65EB">
        <w:rPr>
          <w:rFonts w:eastAsia="Arial"/>
        </w:rPr>
        <w:t xml:space="preserve">e understanding of the close linkage between sustainable development and natural capital  is already </w:t>
      </w:r>
      <w:r w:rsidR="00B14915" w:rsidRPr="000B65EB">
        <w:rPr>
          <w:rFonts w:eastAsia="Arial"/>
        </w:rPr>
        <w:t>recognized</w:t>
      </w:r>
      <w:r w:rsidR="00255276" w:rsidRPr="000B65EB">
        <w:rPr>
          <w:rFonts w:eastAsia="Arial"/>
        </w:rPr>
        <w:t xml:space="preserve"> by Rwandan policy makers and thought-leaders and is reflected in all major policy documents and strategies. Failure to restore and protect Rwanda’s natural capital </w:t>
      </w:r>
      <w:r w:rsidR="00255276" w:rsidRPr="000B65EB">
        <w:rPr>
          <w:rFonts w:eastAsia="Arial"/>
        </w:rPr>
        <w:lastRenderedPageBreak/>
        <w:t xml:space="preserve">could have major detrimental impacts that would reduce or impede economic and social development.  </w:t>
      </w:r>
      <w:r w:rsidR="007F1488">
        <w:t>It is also worth noting that b</w:t>
      </w:r>
      <w:r w:rsidR="007F1488" w:rsidRPr="000B65EB">
        <w:t xml:space="preserve">iodiversity financing must take not only </w:t>
      </w:r>
      <w:r w:rsidR="007F1488">
        <w:t xml:space="preserve">aim to </w:t>
      </w:r>
      <w:r w:rsidR="007F1488" w:rsidRPr="000B65EB">
        <w:t xml:space="preserve">generate financial and economic benefits but also </w:t>
      </w:r>
      <w:r w:rsidR="007F1488">
        <w:t>to emphasize the leave no one behind principle,</w:t>
      </w:r>
      <w:r w:rsidR="007F1488" w:rsidRPr="000B65EB">
        <w:t xml:space="preserve"> plowing back the benefits to improve conservation</w:t>
      </w:r>
      <w:r w:rsidR="007F1488">
        <w:t xml:space="preserve"> to the communities in order to create a mutually reinforcing interaction between conservation and development</w:t>
      </w:r>
      <w:r w:rsidR="007F1488" w:rsidRPr="000B65EB">
        <w:t>.</w:t>
      </w:r>
    </w:p>
    <w:p w14:paraId="375DC135" w14:textId="77777777" w:rsidR="00255276" w:rsidRPr="000B65EB" w:rsidRDefault="00255276" w:rsidP="00201CDE">
      <w:pPr>
        <w:jc w:val="both"/>
        <w:rPr>
          <w:rFonts w:eastAsia="Arial"/>
        </w:rPr>
      </w:pPr>
    </w:p>
    <w:p w14:paraId="08AC8CE6" w14:textId="6FFA665E" w:rsidR="00FA3ACA" w:rsidRPr="000B65EB" w:rsidRDefault="00FA3ACA" w:rsidP="00746057">
      <w:pPr>
        <w:jc w:val="both"/>
        <w:rPr>
          <w:rFonts w:eastAsia="Arial"/>
        </w:rPr>
      </w:pPr>
      <w:r w:rsidRPr="000B65EB">
        <w:rPr>
          <w:rFonts w:eastAsia="Arial"/>
        </w:rPr>
        <w:t>The business case for prioritizing efforts to protect Rwanda’s natural capital  can be summarized as follows:</w:t>
      </w:r>
    </w:p>
    <w:p w14:paraId="5EA60DC6" w14:textId="77777777" w:rsidR="00FA3ACA" w:rsidRPr="000B65EB" w:rsidRDefault="00FA3ACA" w:rsidP="00201CDE">
      <w:pPr>
        <w:jc w:val="both"/>
        <w:rPr>
          <w:rFonts w:eastAsia="Arial"/>
        </w:rPr>
      </w:pPr>
    </w:p>
    <w:p w14:paraId="236B43F1" w14:textId="77777777" w:rsidR="00FA3ACA" w:rsidRPr="000B65EB" w:rsidRDefault="00FA3ACA" w:rsidP="00483995">
      <w:pPr>
        <w:pStyle w:val="ListParagraph"/>
        <w:numPr>
          <w:ilvl w:val="0"/>
          <w:numId w:val="7"/>
        </w:numPr>
        <w:jc w:val="both"/>
        <w:rPr>
          <w:rFonts w:ascii="Times New Roman" w:eastAsia="Arial" w:hAnsi="Times New Roman"/>
        </w:rPr>
      </w:pPr>
      <w:r w:rsidRPr="000B65EB">
        <w:rPr>
          <w:rFonts w:ascii="Times New Roman" w:eastAsia="Arial" w:hAnsi="Times New Roman"/>
        </w:rPr>
        <w:t xml:space="preserve">The </w:t>
      </w:r>
      <w:r w:rsidRPr="000B65EB">
        <w:rPr>
          <w:rFonts w:ascii="Times New Roman" w:eastAsia="Arial" w:hAnsi="Times New Roman"/>
          <w:u w:val="single"/>
        </w:rPr>
        <w:t>strategic case</w:t>
      </w:r>
      <w:r w:rsidRPr="000B65EB">
        <w:rPr>
          <w:rFonts w:ascii="Times New Roman" w:eastAsia="Arial" w:hAnsi="Times New Roman"/>
        </w:rPr>
        <w:t xml:space="preserve"> entails promoting  biodiversity as a key element for achieving the country’s  long-term economic and social goals.</w:t>
      </w:r>
    </w:p>
    <w:p w14:paraId="651A3450" w14:textId="77777777" w:rsidR="00FA3ACA" w:rsidRPr="000B65EB" w:rsidRDefault="00FA3ACA" w:rsidP="00201CDE">
      <w:pPr>
        <w:jc w:val="both"/>
        <w:rPr>
          <w:rFonts w:eastAsia="Arial"/>
        </w:rPr>
      </w:pPr>
    </w:p>
    <w:p w14:paraId="3955D102" w14:textId="77777777" w:rsidR="00FA3ACA" w:rsidRPr="000B65EB" w:rsidRDefault="00FA3ACA" w:rsidP="00483995">
      <w:pPr>
        <w:pStyle w:val="ListParagraph"/>
        <w:numPr>
          <w:ilvl w:val="0"/>
          <w:numId w:val="7"/>
        </w:numPr>
        <w:jc w:val="both"/>
        <w:rPr>
          <w:rFonts w:ascii="Times New Roman" w:eastAsia="Arial" w:hAnsi="Times New Roman"/>
        </w:rPr>
      </w:pPr>
      <w:r w:rsidRPr="000B65EB">
        <w:rPr>
          <w:rFonts w:ascii="Times New Roman" w:eastAsia="Arial" w:hAnsi="Times New Roman"/>
        </w:rPr>
        <w:t xml:space="preserve">The </w:t>
      </w:r>
      <w:r w:rsidRPr="000B65EB">
        <w:rPr>
          <w:rFonts w:ascii="Times New Roman" w:eastAsia="Arial" w:hAnsi="Times New Roman"/>
          <w:u w:val="single"/>
        </w:rPr>
        <w:t>economic case</w:t>
      </w:r>
      <w:r w:rsidRPr="000B65EB">
        <w:rPr>
          <w:rFonts w:ascii="Times New Roman" w:eastAsia="Arial" w:hAnsi="Times New Roman"/>
        </w:rPr>
        <w:t xml:space="preserve"> is that Rwandan society—in simple cost-benefit terms – will be better off when biodiversity is protected and restored.</w:t>
      </w:r>
    </w:p>
    <w:p w14:paraId="2C3FFB71" w14:textId="77777777" w:rsidR="00FA3ACA" w:rsidRPr="000B65EB" w:rsidRDefault="00FA3ACA" w:rsidP="00201CDE">
      <w:pPr>
        <w:jc w:val="both"/>
        <w:rPr>
          <w:rFonts w:eastAsia="Arial"/>
        </w:rPr>
      </w:pPr>
    </w:p>
    <w:p w14:paraId="2D9DDCFE" w14:textId="77777777" w:rsidR="00FA3ACA" w:rsidRPr="000B65EB" w:rsidRDefault="00FA3ACA" w:rsidP="00483995">
      <w:pPr>
        <w:pStyle w:val="ListParagraph"/>
        <w:numPr>
          <w:ilvl w:val="0"/>
          <w:numId w:val="7"/>
        </w:numPr>
        <w:jc w:val="both"/>
        <w:rPr>
          <w:rFonts w:ascii="Times New Roman" w:eastAsia="Arial" w:hAnsi="Times New Roman"/>
        </w:rPr>
      </w:pPr>
      <w:r w:rsidRPr="000B65EB">
        <w:rPr>
          <w:rFonts w:ascii="Times New Roman" w:eastAsia="Arial" w:hAnsi="Times New Roman"/>
        </w:rPr>
        <w:t xml:space="preserve">The </w:t>
      </w:r>
      <w:r w:rsidRPr="000B65EB">
        <w:rPr>
          <w:rFonts w:ascii="Times New Roman" w:eastAsia="Arial" w:hAnsi="Times New Roman"/>
          <w:u w:val="single"/>
        </w:rPr>
        <w:t>financial case</w:t>
      </w:r>
      <w:r w:rsidRPr="000B65EB">
        <w:rPr>
          <w:rFonts w:ascii="Times New Roman" w:eastAsia="Arial" w:hAnsi="Times New Roman"/>
        </w:rPr>
        <w:t xml:space="preserve"> is that the proposed component elements of investing in protecting and restoring Rwanda’s natural capital represent effective “value for money” and an appreciable return on investment (ROI).</w:t>
      </w:r>
    </w:p>
    <w:p w14:paraId="1C33C5EE" w14:textId="77777777" w:rsidR="00FA3ACA" w:rsidRPr="000B65EB" w:rsidRDefault="00FA3ACA" w:rsidP="00201CDE">
      <w:pPr>
        <w:jc w:val="both"/>
        <w:rPr>
          <w:rFonts w:eastAsia="Arial"/>
        </w:rPr>
      </w:pPr>
    </w:p>
    <w:p w14:paraId="22C9D4EA" w14:textId="1F466F39" w:rsidR="00255276" w:rsidRPr="000B65EB" w:rsidRDefault="00255276" w:rsidP="00201CDE">
      <w:pPr>
        <w:jc w:val="both"/>
        <w:rPr>
          <w:rFonts w:eastAsia="Arial"/>
        </w:rPr>
      </w:pPr>
      <w:r w:rsidRPr="000B65EB">
        <w:rPr>
          <w:rFonts w:eastAsia="Arial"/>
        </w:rPr>
        <w:t>Because biodiversity encompasses all of nature and is multisectoral by definition, it has historically been difficult to address biodiversity and environmental protection as a public policy problem, whether in developing or developed countries.  In addition, the externalities of long-term ecosystem degradation are typically not ful</w:t>
      </w:r>
      <w:r w:rsidR="00AC2C4C" w:rsidRPr="000B65EB">
        <w:rPr>
          <w:rFonts w:eastAsia="Arial"/>
        </w:rPr>
        <w:t xml:space="preserve">ly captured in decision-making </w:t>
      </w:r>
      <w:r w:rsidRPr="000B65EB">
        <w:rPr>
          <w:rFonts w:eastAsia="Arial"/>
        </w:rPr>
        <w:t xml:space="preserve">processes, leading to a delay in attention and action.  </w:t>
      </w:r>
    </w:p>
    <w:p w14:paraId="33F9D380" w14:textId="77777777" w:rsidR="00255276" w:rsidRPr="000B65EB" w:rsidRDefault="00255276" w:rsidP="00201CDE">
      <w:pPr>
        <w:jc w:val="both"/>
        <w:rPr>
          <w:rFonts w:eastAsia="Arial"/>
        </w:rPr>
      </w:pPr>
    </w:p>
    <w:p w14:paraId="12339BB6" w14:textId="16A625F4" w:rsidR="00255276" w:rsidRPr="000B65EB" w:rsidRDefault="00255276" w:rsidP="00201CDE">
      <w:pPr>
        <w:jc w:val="both"/>
        <w:rPr>
          <w:rFonts w:eastAsia="Arial"/>
        </w:rPr>
      </w:pPr>
      <w:r w:rsidRPr="000B65EB">
        <w:rPr>
          <w:rFonts w:eastAsia="Arial"/>
        </w:rPr>
        <w:t xml:space="preserve">The business case </w:t>
      </w:r>
      <w:r w:rsidR="006B1831" w:rsidRPr="000B65EB">
        <w:rPr>
          <w:rFonts w:eastAsia="Arial"/>
        </w:rPr>
        <w:t xml:space="preserve">thus </w:t>
      </w:r>
      <w:r w:rsidRPr="000B65EB">
        <w:rPr>
          <w:rFonts w:eastAsia="Arial"/>
        </w:rPr>
        <w:t xml:space="preserve">argues that biodiversity protection and mitigation must be approached as a series of smaller and discrete challenges </w:t>
      </w:r>
      <w:r w:rsidR="0002660B" w:rsidRPr="000B65EB">
        <w:rPr>
          <w:rFonts w:eastAsia="Arial"/>
        </w:rPr>
        <w:t xml:space="preserve">that </w:t>
      </w:r>
      <w:r w:rsidRPr="000B65EB">
        <w:rPr>
          <w:rFonts w:eastAsia="Arial"/>
        </w:rPr>
        <w:t>link policies and goals to actions and financing -- in short, what is to be done, how is it be done, and how is it to be paid for.</w:t>
      </w:r>
    </w:p>
    <w:p w14:paraId="60E95029" w14:textId="77777777" w:rsidR="00255276" w:rsidRPr="000B65EB" w:rsidRDefault="00255276" w:rsidP="00201CDE">
      <w:pPr>
        <w:jc w:val="both"/>
        <w:rPr>
          <w:rFonts w:eastAsia="Arial"/>
        </w:rPr>
      </w:pPr>
    </w:p>
    <w:p w14:paraId="71B513D3" w14:textId="72BA7209" w:rsidR="00255276" w:rsidRPr="000B65EB" w:rsidRDefault="00255276" w:rsidP="00201CDE">
      <w:pPr>
        <w:jc w:val="both"/>
        <w:rPr>
          <w:rFonts w:eastAsia="Arial"/>
        </w:rPr>
      </w:pPr>
      <w:r w:rsidRPr="000B65EB">
        <w:rPr>
          <w:rFonts w:eastAsia="Arial"/>
        </w:rPr>
        <w:t>A second co</w:t>
      </w:r>
      <w:r w:rsidR="00CF2550" w:rsidRPr="000B65EB">
        <w:rPr>
          <w:rFonts w:eastAsia="Arial"/>
        </w:rPr>
        <w:t xml:space="preserve">nsideration </w:t>
      </w:r>
      <w:r w:rsidRPr="000B65EB">
        <w:rPr>
          <w:rFonts w:eastAsia="Arial"/>
        </w:rPr>
        <w:t xml:space="preserve">is the importance of establishing an institutional process by which the </w:t>
      </w:r>
      <w:r w:rsidRPr="000B65EB">
        <w:rPr>
          <w:rFonts w:eastAsia="Arial"/>
          <w:u w:val="single"/>
        </w:rPr>
        <w:t>evolving</w:t>
      </w:r>
      <w:r w:rsidR="00B55582" w:rsidRPr="000B65EB">
        <w:rPr>
          <w:rFonts w:eastAsia="Arial"/>
        </w:rPr>
        <w:t xml:space="preserve"> context</w:t>
      </w:r>
      <w:r w:rsidRPr="000B65EB">
        <w:rPr>
          <w:rFonts w:eastAsia="Arial"/>
        </w:rPr>
        <w:t xml:space="preserve"> of  biodiversity protection and mitigation can be addressed over time, as priorities change, as resource requirements change, and as institutional capacities of government and non-government actors change.  This is the und</w:t>
      </w:r>
      <w:r w:rsidR="00AC2C4C" w:rsidRPr="000B65EB">
        <w:rPr>
          <w:rFonts w:eastAsia="Arial"/>
        </w:rPr>
        <w:t>erlying assumption of the next three</w:t>
      </w:r>
      <w:r w:rsidRPr="000B65EB">
        <w:rPr>
          <w:rFonts w:eastAsia="Arial"/>
        </w:rPr>
        <w:t xml:space="preserve"> chapters. </w:t>
      </w:r>
    </w:p>
    <w:p w14:paraId="4AC68B2D" w14:textId="77777777" w:rsidR="00255276" w:rsidRPr="000B65EB" w:rsidRDefault="00255276" w:rsidP="00201CDE">
      <w:pPr>
        <w:jc w:val="both"/>
        <w:rPr>
          <w:rFonts w:eastAsia="Arial"/>
        </w:rPr>
      </w:pPr>
    </w:p>
    <w:p w14:paraId="3DD60B33" w14:textId="6C25B12D" w:rsidR="00255276" w:rsidRPr="000B65EB" w:rsidRDefault="006B1831" w:rsidP="00201CDE">
      <w:pPr>
        <w:jc w:val="both"/>
        <w:rPr>
          <w:rFonts w:eastAsia="Arial"/>
        </w:rPr>
      </w:pPr>
      <w:r w:rsidRPr="000B65EB">
        <w:rPr>
          <w:rFonts w:eastAsia="Arial"/>
        </w:rPr>
        <w:t>Finally</w:t>
      </w:r>
      <w:r w:rsidR="002D4974" w:rsidRPr="000B65EB">
        <w:rPr>
          <w:rFonts w:eastAsia="Arial"/>
        </w:rPr>
        <w:t>,</w:t>
      </w:r>
      <w:r w:rsidRPr="000B65EB">
        <w:rPr>
          <w:rFonts w:eastAsia="Arial"/>
        </w:rPr>
        <w:t xml:space="preserve"> </w:t>
      </w:r>
      <w:r w:rsidR="00255276" w:rsidRPr="000B65EB">
        <w:rPr>
          <w:rFonts w:eastAsia="Arial"/>
        </w:rPr>
        <w:t xml:space="preserve">Box 1 </w:t>
      </w:r>
      <w:r w:rsidRPr="000B65EB">
        <w:rPr>
          <w:rFonts w:eastAsia="Arial"/>
        </w:rPr>
        <w:t xml:space="preserve">below </w:t>
      </w:r>
      <w:r w:rsidR="00255276" w:rsidRPr="000B65EB">
        <w:rPr>
          <w:rFonts w:eastAsia="Arial"/>
        </w:rPr>
        <w:t xml:space="preserve">provides a summary of </w:t>
      </w:r>
      <w:r w:rsidR="00B55582" w:rsidRPr="000B65EB">
        <w:rPr>
          <w:rFonts w:eastAsia="Arial"/>
        </w:rPr>
        <w:t>what might be called the national “</w:t>
      </w:r>
      <w:r w:rsidR="00255276" w:rsidRPr="000B65EB">
        <w:rPr>
          <w:rFonts w:eastAsia="Arial"/>
        </w:rPr>
        <w:t>value proposition</w:t>
      </w:r>
      <w:r w:rsidR="00B55582" w:rsidRPr="000B65EB">
        <w:rPr>
          <w:rFonts w:eastAsia="Arial"/>
        </w:rPr>
        <w:t>”</w:t>
      </w:r>
      <w:r w:rsidR="00255276" w:rsidRPr="000B65EB">
        <w:rPr>
          <w:rFonts w:eastAsia="Arial"/>
        </w:rPr>
        <w:t xml:space="preserve"> for increasing efforts </w:t>
      </w:r>
      <w:r w:rsidR="00B55582" w:rsidRPr="000B65EB">
        <w:rPr>
          <w:rFonts w:eastAsia="Arial"/>
        </w:rPr>
        <w:t xml:space="preserve">to fully fund </w:t>
      </w:r>
      <w:r w:rsidR="00255276" w:rsidRPr="000B65EB">
        <w:rPr>
          <w:rFonts w:eastAsia="Arial"/>
        </w:rPr>
        <w:t>biodiversity protection and mitigation.</w:t>
      </w:r>
    </w:p>
    <w:p w14:paraId="42D9030E" w14:textId="77777777" w:rsidR="00255276" w:rsidRPr="000B65EB" w:rsidRDefault="00255276" w:rsidP="00201CDE">
      <w:pPr>
        <w:jc w:val="both"/>
      </w:pPr>
    </w:p>
    <w:p w14:paraId="1A570F19" w14:textId="52F3C5DB" w:rsidR="00255276" w:rsidRPr="000B65EB" w:rsidRDefault="00255276" w:rsidP="00201CDE">
      <w:pPr>
        <w:jc w:val="both"/>
        <w:rPr>
          <w:b/>
        </w:rPr>
      </w:pPr>
      <w:bookmarkStart w:id="35" w:name="_Toc3299775"/>
      <w:r w:rsidRPr="000B65EB">
        <w:rPr>
          <w:b/>
        </w:rPr>
        <w:t xml:space="preserve">Box </w:t>
      </w:r>
      <w:r w:rsidRPr="000B65EB">
        <w:rPr>
          <w:b/>
          <w:noProof/>
        </w:rPr>
        <w:fldChar w:fldCharType="begin"/>
      </w:r>
      <w:r w:rsidRPr="000B65EB">
        <w:rPr>
          <w:b/>
          <w:noProof/>
        </w:rPr>
        <w:instrText xml:space="preserve"> SEQ Box \* ARABIC </w:instrText>
      </w:r>
      <w:r w:rsidRPr="000B65EB">
        <w:rPr>
          <w:b/>
          <w:noProof/>
        </w:rPr>
        <w:fldChar w:fldCharType="separate"/>
      </w:r>
      <w:r w:rsidR="00F22DF9">
        <w:rPr>
          <w:b/>
          <w:noProof/>
        </w:rPr>
        <w:t>1</w:t>
      </w:r>
      <w:r w:rsidRPr="000B65EB">
        <w:rPr>
          <w:b/>
          <w:noProof/>
        </w:rPr>
        <w:fldChar w:fldCharType="end"/>
      </w:r>
      <w:r w:rsidRPr="000B65EB">
        <w:rPr>
          <w:b/>
        </w:rPr>
        <w:t xml:space="preserve">. Value proposition </w:t>
      </w:r>
      <w:r w:rsidR="00F81D32" w:rsidRPr="000B65EB">
        <w:rPr>
          <w:b/>
        </w:rPr>
        <w:t>for funding</w:t>
      </w:r>
      <w:r w:rsidRPr="000B65EB">
        <w:rPr>
          <w:b/>
        </w:rPr>
        <w:t xml:space="preserve"> biodiversity protection and mitigation</w:t>
      </w:r>
      <w:bookmarkEnd w:id="35"/>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45"/>
        <w:gridCol w:w="6075"/>
      </w:tblGrid>
      <w:tr w:rsidR="00255276" w:rsidRPr="000B65EB" w14:paraId="5BDBD0A5" w14:textId="77777777" w:rsidTr="002C4F7A">
        <w:tc>
          <w:tcPr>
            <w:tcW w:w="3145" w:type="dxa"/>
            <w:shd w:val="clear" w:color="auto" w:fill="D9D9D9" w:themeFill="background1" w:themeFillShade="D9"/>
          </w:tcPr>
          <w:p w14:paraId="18EAF1D9" w14:textId="77777777" w:rsidR="00255276" w:rsidRPr="000B65EB" w:rsidRDefault="00255276" w:rsidP="00201CDE">
            <w:pPr>
              <w:jc w:val="both"/>
              <w:rPr>
                <w:rFonts w:eastAsia="Arial"/>
                <w:b/>
              </w:rPr>
            </w:pPr>
            <w:r w:rsidRPr="000B65EB">
              <w:rPr>
                <w:rFonts w:eastAsia="Arial"/>
                <w:b/>
              </w:rPr>
              <w:t>Strategic national asset</w:t>
            </w:r>
          </w:p>
        </w:tc>
        <w:tc>
          <w:tcPr>
            <w:tcW w:w="6075" w:type="dxa"/>
            <w:shd w:val="clear" w:color="auto" w:fill="D9D9D9" w:themeFill="background1" w:themeFillShade="D9"/>
          </w:tcPr>
          <w:p w14:paraId="084CDB6A" w14:textId="77777777" w:rsidR="00255276" w:rsidRPr="000B65EB" w:rsidRDefault="00255276" w:rsidP="00201CDE">
            <w:pPr>
              <w:jc w:val="both"/>
              <w:rPr>
                <w:rFonts w:eastAsia="Arial"/>
              </w:rPr>
            </w:pPr>
            <w:r w:rsidRPr="000B65EB">
              <w:rPr>
                <w:rFonts w:eastAsia="Arial"/>
              </w:rPr>
              <w:t>Biodiversity is an immensely important economic asset that is vital to the long-term prosperity of country</w:t>
            </w:r>
          </w:p>
          <w:p w14:paraId="078A3339" w14:textId="77777777" w:rsidR="00255276" w:rsidRPr="000B65EB" w:rsidRDefault="00255276" w:rsidP="00201CDE">
            <w:pPr>
              <w:jc w:val="both"/>
              <w:rPr>
                <w:rFonts w:eastAsia="Arial"/>
              </w:rPr>
            </w:pPr>
          </w:p>
        </w:tc>
      </w:tr>
      <w:tr w:rsidR="00255276" w:rsidRPr="000B65EB" w14:paraId="2696EA87" w14:textId="77777777" w:rsidTr="002C4F7A">
        <w:tc>
          <w:tcPr>
            <w:tcW w:w="3145" w:type="dxa"/>
            <w:shd w:val="clear" w:color="auto" w:fill="D9D9D9" w:themeFill="background1" w:themeFillShade="D9"/>
          </w:tcPr>
          <w:p w14:paraId="1AE039F6" w14:textId="77777777" w:rsidR="00255276" w:rsidRPr="000B65EB" w:rsidRDefault="00255276" w:rsidP="00201CDE">
            <w:pPr>
              <w:jc w:val="both"/>
              <w:rPr>
                <w:rFonts w:eastAsia="Arial"/>
                <w:b/>
              </w:rPr>
            </w:pPr>
            <w:r w:rsidRPr="000B65EB">
              <w:rPr>
                <w:rFonts w:eastAsia="Arial"/>
                <w:b/>
              </w:rPr>
              <w:t>Inter-generational legacy</w:t>
            </w:r>
          </w:p>
        </w:tc>
        <w:tc>
          <w:tcPr>
            <w:tcW w:w="6075" w:type="dxa"/>
            <w:shd w:val="clear" w:color="auto" w:fill="D9D9D9" w:themeFill="background1" w:themeFillShade="D9"/>
          </w:tcPr>
          <w:p w14:paraId="271C5B0D" w14:textId="77777777" w:rsidR="00255276" w:rsidRPr="000B65EB" w:rsidRDefault="00255276" w:rsidP="00201CDE">
            <w:pPr>
              <w:jc w:val="both"/>
              <w:rPr>
                <w:rFonts w:eastAsia="Arial"/>
              </w:rPr>
            </w:pPr>
            <w:r w:rsidRPr="000B65EB">
              <w:rPr>
                <w:rFonts w:eastAsia="Arial"/>
              </w:rPr>
              <w:t>Rwanda’s biodiversity belongs to all generations.  It is a public good that must be protected for future generations.</w:t>
            </w:r>
          </w:p>
          <w:p w14:paraId="05DDBC8C" w14:textId="77777777" w:rsidR="00255276" w:rsidRPr="000B65EB" w:rsidRDefault="00255276" w:rsidP="00201CDE">
            <w:pPr>
              <w:jc w:val="both"/>
              <w:rPr>
                <w:rFonts w:eastAsia="Arial"/>
              </w:rPr>
            </w:pPr>
          </w:p>
        </w:tc>
      </w:tr>
      <w:tr w:rsidR="00255276" w:rsidRPr="000B65EB" w14:paraId="6F7DC60C" w14:textId="77777777" w:rsidTr="002C4F7A">
        <w:tc>
          <w:tcPr>
            <w:tcW w:w="3145" w:type="dxa"/>
            <w:shd w:val="clear" w:color="auto" w:fill="D9D9D9" w:themeFill="background1" w:themeFillShade="D9"/>
          </w:tcPr>
          <w:p w14:paraId="06B00235" w14:textId="77777777" w:rsidR="00255276" w:rsidRPr="000B65EB" w:rsidRDefault="00255276" w:rsidP="00201CDE">
            <w:pPr>
              <w:jc w:val="both"/>
              <w:rPr>
                <w:rFonts w:eastAsia="Arial"/>
                <w:b/>
              </w:rPr>
            </w:pPr>
            <w:r w:rsidRPr="000B65EB">
              <w:rPr>
                <w:rFonts w:eastAsia="Arial"/>
                <w:b/>
              </w:rPr>
              <w:t>Lynchpin of the rural economy</w:t>
            </w:r>
          </w:p>
        </w:tc>
        <w:tc>
          <w:tcPr>
            <w:tcW w:w="6075" w:type="dxa"/>
            <w:shd w:val="clear" w:color="auto" w:fill="D9D9D9" w:themeFill="background1" w:themeFillShade="D9"/>
          </w:tcPr>
          <w:p w14:paraId="29515178" w14:textId="77777777" w:rsidR="00255276" w:rsidRPr="000B65EB" w:rsidRDefault="00255276" w:rsidP="00201CDE">
            <w:pPr>
              <w:jc w:val="both"/>
              <w:rPr>
                <w:rFonts w:eastAsia="Arial"/>
              </w:rPr>
            </w:pPr>
            <w:r w:rsidRPr="000B65EB">
              <w:rPr>
                <w:rFonts w:eastAsia="Arial"/>
              </w:rPr>
              <w:t xml:space="preserve">The medium- and long-term sustainability of Rwanda’s rural economy is dependent on the protection and restoration of the </w:t>
            </w:r>
            <w:r w:rsidRPr="000B65EB">
              <w:rPr>
                <w:rFonts w:eastAsia="Arial"/>
              </w:rPr>
              <w:lastRenderedPageBreak/>
              <w:t xml:space="preserve">ecosystems upon which  Rwanda’s rural population is indispensably dependent. </w:t>
            </w:r>
          </w:p>
          <w:p w14:paraId="2FAF347F" w14:textId="77777777" w:rsidR="00255276" w:rsidRPr="000B65EB" w:rsidRDefault="00255276" w:rsidP="00201CDE">
            <w:pPr>
              <w:jc w:val="both"/>
              <w:rPr>
                <w:rFonts w:eastAsia="Arial"/>
              </w:rPr>
            </w:pPr>
          </w:p>
        </w:tc>
      </w:tr>
      <w:tr w:rsidR="00255276" w:rsidRPr="000B65EB" w14:paraId="61D1C70F" w14:textId="77777777" w:rsidTr="002C4F7A">
        <w:tc>
          <w:tcPr>
            <w:tcW w:w="3145" w:type="dxa"/>
            <w:shd w:val="clear" w:color="auto" w:fill="D9D9D9" w:themeFill="background1" w:themeFillShade="D9"/>
          </w:tcPr>
          <w:p w14:paraId="4723B95D" w14:textId="77777777" w:rsidR="00255276" w:rsidRPr="000B65EB" w:rsidRDefault="00255276" w:rsidP="00201CDE">
            <w:pPr>
              <w:jc w:val="both"/>
              <w:rPr>
                <w:rFonts w:eastAsia="Arial"/>
                <w:b/>
              </w:rPr>
            </w:pPr>
            <w:r w:rsidRPr="000B65EB">
              <w:rPr>
                <w:rFonts w:eastAsia="Arial"/>
                <w:b/>
              </w:rPr>
              <w:lastRenderedPageBreak/>
              <w:t>Health benefits</w:t>
            </w:r>
          </w:p>
        </w:tc>
        <w:tc>
          <w:tcPr>
            <w:tcW w:w="6075" w:type="dxa"/>
            <w:shd w:val="clear" w:color="auto" w:fill="D9D9D9" w:themeFill="background1" w:themeFillShade="D9"/>
          </w:tcPr>
          <w:p w14:paraId="408AFA21" w14:textId="77777777" w:rsidR="00255276" w:rsidRPr="000B65EB" w:rsidRDefault="00255276" w:rsidP="00201CDE">
            <w:pPr>
              <w:jc w:val="both"/>
              <w:rPr>
                <w:rFonts w:eastAsia="Arial"/>
              </w:rPr>
            </w:pPr>
            <w:r w:rsidRPr="000B65EB">
              <w:rPr>
                <w:rFonts w:eastAsia="Arial"/>
              </w:rPr>
              <w:t>Vigorous and vibrant ecosystems are a key component for a healthy citizenry.</w:t>
            </w:r>
          </w:p>
          <w:p w14:paraId="2EAA998F" w14:textId="77777777" w:rsidR="00255276" w:rsidRPr="000B65EB" w:rsidRDefault="00255276" w:rsidP="00201CDE">
            <w:pPr>
              <w:jc w:val="both"/>
              <w:rPr>
                <w:rFonts w:eastAsia="Arial"/>
              </w:rPr>
            </w:pPr>
          </w:p>
        </w:tc>
      </w:tr>
      <w:tr w:rsidR="00255276" w:rsidRPr="000B65EB" w14:paraId="588ADC9A" w14:textId="77777777" w:rsidTr="002C4F7A">
        <w:tc>
          <w:tcPr>
            <w:tcW w:w="3145" w:type="dxa"/>
            <w:shd w:val="clear" w:color="auto" w:fill="D9D9D9" w:themeFill="background1" w:themeFillShade="D9"/>
          </w:tcPr>
          <w:p w14:paraId="47CE688F" w14:textId="77777777" w:rsidR="00255276" w:rsidRPr="000B65EB" w:rsidRDefault="00255276" w:rsidP="00201CDE">
            <w:pPr>
              <w:jc w:val="both"/>
              <w:rPr>
                <w:rFonts w:eastAsia="Arial"/>
                <w:b/>
              </w:rPr>
            </w:pPr>
            <w:r w:rsidRPr="000B65EB">
              <w:rPr>
                <w:rFonts w:eastAsia="Arial"/>
                <w:b/>
              </w:rPr>
              <w:t>Climate change</w:t>
            </w:r>
          </w:p>
        </w:tc>
        <w:tc>
          <w:tcPr>
            <w:tcW w:w="6075" w:type="dxa"/>
            <w:shd w:val="clear" w:color="auto" w:fill="D9D9D9" w:themeFill="background1" w:themeFillShade="D9"/>
          </w:tcPr>
          <w:p w14:paraId="548E152F" w14:textId="77777777" w:rsidR="00255276" w:rsidRPr="000B65EB" w:rsidRDefault="00255276" w:rsidP="00201CDE">
            <w:pPr>
              <w:jc w:val="both"/>
              <w:rPr>
                <w:rFonts w:eastAsia="Arial"/>
              </w:rPr>
            </w:pPr>
            <w:r w:rsidRPr="000B65EB">
              <w:rPr>
                <w:rFonts w:eastAsia="Arial"/>
              </w:rPr>
              <w:t>Effective biodiversity and environmental management can help to reduce or mitigate  the pending impacts of climate change.</w:t>
            </w:r>
          </w:p>
          <w:p w14:paraId="69CF80BE" w14:textId="77777777" w:rsidR="00255276" w:rsidRPr="000B65EB" w:rsidRDefault="00255276" w:rsidP="00201CDE">
            <w:pPr>
              <w:jc w:val="both"/>
              <w:rPr>
                <w:rFonts w:eastAsia="Arial"/>
              </w:rPr>
            </w:pPr>
          </w:p>
        </w:tc>
      </w:tr>
      <w:tr w:rsidR="00255276" w:rsidRPr="000B65EB" w14:paraId="244EBE3F" w14:textId="77777777" w:rsidTr="002C4F7A">
        <w:tc>
          <w:tcPr>
            <w:tcW w:w="3145" w:type="dxa"/>
            <w:shd w:val="clear" w:color="auto" w:fill="D9D9D9" w:themeFill="background1" w:themeFillShade="D9"/>
          </w:tcPr>
          <w:p w14:paraId="623DE925" w14:textId="77777777" w:rsidR="00255276" w:rsidRPr="000B65EB" w:rsidRDefault="00255276" w:rsidP="00201CDE">
            <w:pPr>
              <w:jc w:val="both"/>
              <w:rPr>
                <w:rFonts w:eastAsia="Arial"/>
                <w:b/>
              </w:rPr>
            </w:pPr>
            <w:r w:rsidRPr="000B65EB">
              <w:rPr>
                <w:rFonts w:eastAsia="Arial"/>
                <w:b/>
              </w:rPr>
              <w:t>Global and regional leadership</w:t>
            </w:r>
          </w:p>
        </w:tc>
        <w:tc>
          <w:tcPr>
            <w:tcW w:w="6075" w:type="dxa"/>
            <w:shd w:val="clear" w:color="auto" w:fill="D9D9D9" w:themeFill="background1" w:themeFillShade="D9"/>
          </w:tcPr>
          <w:p w14:paraId="7C260B2D" w14:textId="77777777" w:rsidR="00255276" w:rsidRPr="000B65EB" w:rsidRDefault="00255276" w:rsidP="00201CDE">
            <w:pPr>
              <w:jc w:val="both"/>
              <w:rPr>
                <w:rFonts w:eastAsia="Arial"/>
              </w:rPr>
            </w:pPr>
            <w:r w:rsidRPr="000B65EB">
              <w:rPr>
                <w:rFonts w:eastAsia="Arial"/>
              </w:rPr>
              <w:t>Rwanda’s ability to effectively protect and restore the country’s natural capital – which promoting sustainable economic growth and poverty reduction – would be a clear sign of Rwanda’s global and regional leadership position.</w:t>
            </w:r>
          </w:p>
          <w:p w14:paraId="5A87BC46" w14:textId="77777777" w:rsidR="00255276" w:rsidRPr="000B65EB" w:rsidRDefault="00255276" w:rsidP="00201CDE">
            <w:pPr>
              <w:jc w:val="both"/>
              <w:rPr>
                <w:rFonts w:eastAsia="Arial"/>
              </w:rPr>
            </w:pPr>
          </w:p>
        </w:tc>
      </w:tr>
    </w:tbl>
    <w:p w14:paraId="38934EA3" w14:textId="606C188B" w:rsidR="00255276" w:rsidRDefault="00255276" w:rsidP="00201CDE">
      <w:pPr>
        <w:jc w:val="both"/>
        <w:rPr>
          <w:lang w:val="en-GB"/>
        </w:rPr>
      </w:pPr>
    </w:p>
    <w:p w14:paraId="0894AC73" w14:textId="72A8EB02" w:rsidR="005A4633" w:rsidRDefault="005A4633" w:rsidP="00201CDE">
      <w:pPr>
        <w:jc w:val="both"/>
        <w:rPr>
          <w:lang w:val="en-GB"/>
        </w:rPr>
      </w:pPr>
    </w:p>
    <w:p w14:paraId="554CA4BC" w14:textId="77777777" w:rsidR="005A4633" w:rsidRPr="000B65EB" w:rsidRDefault="005A4633" w:rsidP="00201CDE">
      <w:pPr>
        <w:jc w:val="both"/>
        <w:rPr>
          <w:lang w:val="en-GB"/>
        </w:rPr>
      </w:pPr>
    </w:p>
    <w:p w14:paraId="5EB55001" w14:textId="1174DC6D" w:rsidR="00255276" w:rsidRPr="000B65EB" w:rsidRDefault="002B17BE" w:rsidP="00746057">
      <w:pPr>
        <w:pStyle w:val="Heading1"/>
      </w:pPr>
      <w:bookmarkStart w:id="36" w:name="_Toc25248447"/>
      <w:r w:rsidRPr="000B65EB">
        <w:t xml:space="preserve">Biodiversity Finance </w:t>
      </w:r>
      <w:r w:rsidR="006735F1" w:rsidRPr="000B65EB">
        <w:t>Blueprint</w:t>
      </w:r>
      <w:bookmarkEnd w:id="36"/>
    </w:p>
    <w:p w14:paraId="39F578DD" w14:textId="77777777" w:rsidR="00EE52DA" w:rsidRPr="000B65EB" w:rsidRDefault="00EE52DA" w:rsidP="00201CDE">
      <w:pPr>
        <w:jc w:val="both"/>
        <w:rPr>
          <w:lang w:val="en-GB"/>
        </w:rPr>
      </w:pPr>
    </w:p>
    <w:p w14:paraId="192A9898" w14:textId="7D0AF285" w:rsidR="00EE52DA" w:rsidRPr="000B65EB" w:rsidRDefault="002651D2" w:rsidP="00746057">
      <w:pPr>
        <w:pStyle w:val="Heading2"/>
      </w:pPr>
      <w:bookmarkStart w:id="37" w:name="_Toc25248448"/>
      <w:r>
        <w:t>Gap</w:t>
      </w:r>
      <w:r w:rsidRPr="000B65EB">
        <w:t xml:space="preserve"> </w:t>
      </w:r>
      <w:r w:rsidR="00EE52DA" w:rsidRPr="000B65EB">
        <w:t>Projections</w:t>
      </w:r>
      <w:bookmarkEnd w:id="37"/>
    </w:p>
    <w:p w14:paraId="122CBEB0" w14:textId="77777777" w:rsidR="00EE52DA" w:rsidRPr="000B65EB" w:rsidRDefault="00EE52DA" w:rsidP="00201CDE">
      <w:pPr>
        <w:jc w:val="both"/>
        <w:rPr>
          <w:lang w:val="en-GB"/>
        </w:rPr>
      </w:pPr>
    </w:p>
    <w:p w14:paraId="7983343C" w14:textId="0456D290" w:rsidR="008D71ED" w:rsidRPr="000B65EB" w:rsidRDefault="00AC4735" w:rsidP="00201CDE">
      <w:pPr>
        <w:jc w:val="both"/>
        <w:rPr>
          <w:b/>
          <w:i/>
        </w:rPr>
      </w:pPr>
      <w:r w:rsidRPr="000B65EB">
        <w:rPr>
          <w:lang w:val="en-GB"/>
        </w:rPr>
        <w:t xml:space="preserve">While the strategies and policy objectives highlighted in </w:t>
      </w:r>
      <w:r w:rsidR="002651D2">
        <w:rPr>
          <w:lang w:val="en-GB"/>
        </w:rPr>
        <w:t>C</w:t>
      </w:r>
      <w:r w:rsidRPr="000B65EB">
        <w:rPr>
          <w:lang w:val="en-GB"/>
        </w:rPr>
        <w:t xml:space="preserve">hapter 2 have demonstrated a strong commitment to biodiversity and conservation, there is less focus on their costing and financial implications, as they are – understandably – policy documents, not budget documents. </w:t>
      </w:r>
      <w:r w:rsidR="008D71ED" w:rsidRPr="000B65EB">
        <w:rPr>
          <w:lang w:val="en-GB"/>
        </w:rPr>
        <w:t xml:space="preserve"> Only Targ</w:t>
      </w:r>
      <w:r w:rsidR="00AE6C3A" w:rsidRPr="000B65EB">
        <w:rPr>
          <w:lang w:val="en-GB"/>
        </w:rPr>
        <w:t xml:space="preserve">et 19 of the </w:t>
      </w:r>
      <w:r w:rsidR="008D71ED" w:rsidRPr="000B65EB">
        <w:rPr>
          <w:lang w:val="en-GB"/>
        </w:rPr>
        <w:t>NBSAP</w:t>
      </w:r>
      <w:r w:rsidR="00286697" w:rsidRPr="000B65EB">
        <w:rPr>
          <w:lang w:val="en-GB"/>
        </w:rPr>
        <w:t xml:space="preserve"> II </w:t>
      </w:r>
      <w:r w:rsidR="008D71ED" w:rsidRPr="000B65EB">
        <w:rPr>
          <w:lang w:val="en-GB"/>
        </w:rPr>
        <w:t xml:space="preserve"> refers </w:t>
      </w:r>
      <w:r w:rsidR="00811B72" w:rsidRPr="000B65EB">
        <w:rPr>
          <w:lang w:val="en-GB"/>
        </w:rPr>
        <w:t xml:space="preserve">in general terms </w:t>
      </w:r>
      <w:r w:rsidR="008D71ED" w:rsidRPr="000B65EB">
        <w:rPr>
          <w:lang w:val="en-GB"/>
        </w:rPr>
        <w:t xml:space="preserve">to a resource mobilization target:  </w:t>
      </w:r>
      <w:r w:rsidR="008D71ED" w:rsidRPr="000B65EB">
        <w:rPr>
          <w:i/>
        </w:rPr>
        <w:t xml:space="preserve">By 2020, at the latest, the mobilization of financial resources for an effective implementation of NBSAP </w:t>
      </w:r>
      <w:r w:rsidR="00811B72" w:rsidRPr="000B65EB">
        <w:rPr>
          <w:i/>
        </w:rPr>
        <w:t xml:space="preserve">. .  . </w:t>
      </w:r>
      <w:r w:rsidR="008D71ED" w:rsidRPr="000B65EB">
        <w:rPr>
          <w:i/>
        </w:rPr>
        <w:t>is reinforced and increased substantially from the current</w:t>
      </w:r>
      <w:r w:rsidR="008D71ED" w:rsidRPr="000B65EB">
        <w:rPr>
          <w:i/>
          <w:spacing w:val="-6"/>
        </w:rPr>
        <w:t xml:space="preserve"> </w:t>
      </w:r>
      <w:r w:rsidR="008D71ED" w:rsidRPr="000B65EB">
        <w:rPr>
          <w:i/>
        </w:rPr>
        <w:t>levels.</w:t>
      </w:r>
      <w:r w:rsidR="00286697" w:rsidRPr="000B65EB">
        <w:rPr>
          <w:i/>
        </w:rPr>
        <w:t xml:space="preserve">  </w:t>
      </w:r>
      <w:r w:rsidR="00286697" w:rsidRPr="000B65EB">
        <w:t xml:space="preserve">NBSAP II provided some </w:t>
      </w:r>
      <w:r w:rsidR="00EE52DA" w:rsidRPr="000B65EB">
        <w:t xml:space="preserve">rough </w:t>
      </w:r>
      <w:r w:rsidR="00372283" w:rsidRPr="000B65EB">
        <w:t>cost esti</w:t>
      </w:r>
      <w:r w:rsidR="008F307D" w:rsidRPr="000B65EB">
        <w:t xml:space="preserve">mates for </w:t>
      </w:r>
      <w:r w:rsidR="008F307D" w:rsidRPr="000B65EB">
        <w:rPr>
          <w:lang w:val="en-GB"/>
        </w:rPr>
        <w:t>achieving NPSAP’s five goals and 19 targets. These specifically entail</w:t>
      </w:r>
      <w:r w:rsidR="00372283" w:rsidRPr="000B65EB">
        <w:rPr>
          <w:lang w:val="en-GB"/>
        </w:rPr>
        <w:t>ed</w:t>
      </w:r>
      <w:r w:rsidR="008F307D" w:rsidRPr="000B65EB">
        <w:rPr>
          <w:lang w:val="en-GB"/>
        </w:rPr>
        <w:t xml:space="preserve"> RWF 1.115 billion for human resource capacity building  and RWF 1.430 billion for a communications strategy action plan.  In addition, a resource mobilization target was set at RWF 7.910 billion over a seven-year period.</w:t>
      </w:r>
    </w:p>
    <w:p w14:paraId="7D62F031" w14:textId="77777777" w:rsidR="00EE52DA" w:rsidRPr="000B65EB" w:rsidRDefault="00EE52DA" w:rsidP="00201CDE">
      <w:pPr>
        <w:jc w:val="both"/>
        <w:rPr>
          <w:lang w:val="en-GB"/>
        </w:rPr>
      </w:pPr>
    </w:p>
    <w:p w14:paraId="651294F4" w14:textId="51533181" w:rsidR="00EE52DA" w:rsidRPr="000B65EB" w:rsidRDefault="00B71E43" w:rsidP="00201CDE">
      <w:pPr>
        <w:jc w:val="both"/>
        <w:rPr>
          <w:color w:val="000000" w:themeColor="text1"/>
        </w:rPr>
      </w:pPr>
      <w:r w:rsidRPr="000B65EB">
        <w:rPr>
          <w:lang w:val="en-GB"/>
        </w:rPr>
        <w:t xml:space="preserve">In the </w:t>
      </w:r>
      <w:r w:rsidR="00EB07A7" w:rsidRPr="000B65EB">
        <w:rPr>
          <w:lang w:val="en-GB"/>
        </w:rPr>
        <w:t xml:space="preserve">recent BIOFIN Finance Needs Assessment, a much more robust estimate of projected costs </w:t>
      </w:r>
      <w:r w:rsidR="008E6890" w:rsidRPr="000B65EB">
        <w:rPr>
          <w:lang w:val="en-GB"/>
        </w:rPr>
        <w:t>was estimated of</w:t>
      </w:r>
      <w:r w:rsidR="00D96FEF" w:rsidRPr="000B65EB">
        <w:rPr>
          <w:lang w:val="en-GB"/>
        </w:rPr>
        <w:t xml:space="preserve"> what </w:t>
      </w:r>
      <w:r w:rsidR="00EB07A7" w:rsidRPr="000B65EB">
        <w:rPr>
          <w:lang w:val="en-GB"/>
        </w:rPr>
        <w:t xml:space="preserve">would be needed to fund </w:t>
      </w:r>
      <w:r w:rsidR="00EE52DA" w:rsidRPr="000B65EB">
        <w:rPr>
          <w:lang w:val="en-GB"/>
        </w:rPr>
        <w:t xml:space="preserve">the prioritized components of </w:t>
      </w:r>
      <w:r w:rsidR="00EB07A7" w:rsidRPr="000B65EB">
        <w:rPr>
          <w:lang w:val="en-GB"/>
        </w:rPr>
        <w:t>NBSAP II</w:t>
      </w:r>
      <w:r w:rsidR="00EE52DA" w:rsidRPr="000B65EB">
        <w:rPr>
          <w:lang w:val="en-GB"/>
        </w:rPr>
        <w:t xml:space="preserve"> (as opposed to all of NBSAP II for which institutional capacity was deemed insufficient).</w:t>
      </w:r>
      <w:r w:rsidR="00EB07A7" w:rsidRPr="000B65EB">
        <w:rPr>
          <w:lang w:val="en-GB"/>
        </w:rPr>
        <w:t xml:space="preserve"> </w:t>
      </w:r>
      <w:r w:rsidR="008E6890" w:rsidRPr="000B65EB">
        <w:rPr>
          <w:lang w:val="en-GB"/>
        </w:rPr>
        <w:t xml:space="preserve"> In the F</w:t>
      </w:r>
      <w:r w:rsidR="002651D2">
        <w:rPr>
          <w:lang w:val="en-GB"/>
        </w:rPr>
        <w:t xml:space="preserve">inancial </w:t>
      </w:r>
      <w:r w:rsidR="008E6890" w:rsidRPr="000B65EB">
        <w:rPr>
          <w:lang w:val="en-GB"/>
        </w:rPr>
        <w:t>N</w:t>
      </w:r>
      <w:r w:rsidR="002651D2">
        <w:rPr>
          <w:lang w:val="en-GB"/>
        </w:rPr>
        <w:t xml:space="preserve">eeds </w:t>
      </w:r>
      <w:r w:rsidR="008E6890" w:rsidRPr="000B65EB">
        <w:rPr>
          <w:lang w:val="en-GB"/>
        </w:rPr>
        <w:t>A</w:t>
      </w:r>
      <w:r w:rsidR="002651D2">
        <w:rPr>
          <w:lang w:val="en-GB"/>
        </w:rPr>
        <w:t>ssessment</w:t>
      </w:r>
      <w:r w:rsidR="008E6890" w:rsidRPr="000B65EB">
        <w:rPr>
          <w:lang w:val="en-GB"/>
        </w:rPr>
        <w:t xml:space="preserve">, </w:t>
      </w:r>
      <w:r w:rsidR="00DC618D" w:rsidRPr="000B65EB">
        <w:rPr>
          <w:lang w:val="en-GB"/>
        </w:rPr>
        <w:t>t</w:t>
      </w:r>
      <w:r w:rsidR="00D96FEF" w:rsidRPr="000B65EB">
        <w:rPr>
          <w:color w:val="000000" w:themeColor="text1"/>
        </w:rPr>
        <w:t xml:space="preserve">he finance needs were estimated over two timelines; 2018/19 to 2023/24 for NST 1 and 2018/19 to 2029/30 for </w:t>
      </w:r>
      <w:r w:rsidR="00EE52DA" w:rsidRPr="000B65EB">
        <w:rPr>
          <w:color w:val="000000" w:themeColor="text1"/>
        </w:rPr>
        <w:t xml:space="preserve">period covering the </w:t>
      </w:r>
      <w:r w:rsidR="00D96FEF" w:rsidRPr="000B65EB">
        <w:rPr>
          <w:color w:val="000000" w:themeColor="text1"/>
        </w:rPr>
        <w:t xml:space="preserve">SDGs.  </w:t>
      </w:r>
      <w:r w:rsidR="00EE52DA" w:rsidRPr="000B65EB">
        <w:rPr>
          <w:color w:val="000000" w:themeColor="text1"/>
        </w:rPr>
        <w:t xml:space="preserve">The aggregate finance needs for the NST 1 </w:t>
      </w:r>
      <w:r w:rsidR="00F63BFC" w:rsidRPr="000B65EB">
        <w:rPr>
          <w:color w:val="000000" w:themeColor="text1"/>
        </w:rPr>
        <w:t xml:space="preserve">period were estimated at between RWF 37.5 and 41.0 billion </w:t>
      </w:r>
      <w:r w:rsidR="008306DB">
        <w:rPr>
          <w:color w:val="000000" w:themeColor="text1"/>
        </w:rPr>
        <w:t xml:space="preserve">(46 – 51 million US$) </w:t>
      </w:r>
      <w:r w:rsidR="00EE52DA" w:rsidRPr="000B65EB">
        <w:rPr>
          <w:color w:val="000000" w:themeColor="text1"/>
        </w:rPr>
        <w:t xml:space="preserve">and </w:t>
      </w:r>
      <w:r w:rsidR="00F63BFC" w:rsidRPr="000B65EB">
        <w:rPr>
          <w:color w:val="000000" w:themeColor="text1"/>
        </w:rPr>
        <w:t xml:space="preserve"> for </w:t>
      </w:r>
      <w:r w:rsidR="00EE52DA" w:rsidRPr="000B65EB">
        <w:rPr>
          <w:color w:val="000000" w:themeColor="text1"/>
        </w:rPr>
        <w:t xml:space="preserve">the SDG planning period </w:t>
      </w:r>
      <w:r w:rsidR="00F63BFC" w:rsidRPr="000B65EB">
        <w:rPr>
          <w:color w:val="000000" w:themeColor="text1"/>
        </w:rPr>
        <w:t xml:space="preserve">to 2029/30 </w:t>
      </w:r>
      <w:r w:rsidR="00EE52DA" w:rsidRPr="000B65EB">
        <w:rPr>
          <w:color w:val="000000" w:themeColor="text1"/>
        </w:rPr>
        <w:t>between and RWF 82.6 to 91.2 billion</w:t>
      </w:r>
      <w:r w:rsidR="008306DB">
        <w:rPr>
          <w:color w:val="000000" w:themeColor="text1"/>
        </w:rPr>
        <w:t xml:space="preserve"> (103 – 114 million US$)</w:t>
      </w:r>
      <w:r w:rsidR="00F63BFC" w:rsidRPr="000B65EB">
        <w:rPr>
          <w:color w:val="000000" w:themeColor="text1"/>
        </w:rPr>
        <w:t xml:space="preserve">. </w:t>
      </w:r>
      <w:r w:rsidR="00077B46" w:rsidRPr="000B65EB">
        <w:rPr>
          <w:color w:val="000000" w:themeColor="text1"/>
        </w:rPr>
        <w:t xml:space="preserve">The average </w:t>
      </w:r>
      <w:r w:rsidR="00077B46" w:rsidRPr="002014FC">
        <w:rPr>
          <w:color w:val="000000" w:themeColor="text1"/>
        </w:rPr>
        <w:t>annual</w:t>
      </w:r>
      <w:r w:rsidR="00077B46" w:rsidRPr="000B65EB">
        <w:rPr>
          <w:color w:val="000000" w:themeColor="text1"/>
        </w:rPr>
        <w:t xml:space="preserve"> additional amount needed was estimated </w:t>
      </w:r>
      <w:r w:rsidR="008306DB">
        <w:rPr>
          <w:color w:val="000000" w:themeColor="text1"/>
        </w:rPr>
        <w:t xml:space="preserve">between </w:t>
      </w:r>
      <w:r w:rsidR="002651D2">
        <w:rPr>
          <w:color w:val="000000" w:themeColor="text1"/>
        </w:rPr>
        <w:t xml:space="preserve">RWF </w:t>
      </w:r>
      <w:r w:rsidR="008306DB">
        <w:rPr>
          <w:color w:val="000000" w:themeColor="text1"/>
        </w:rPr>
        <w:t>6.9 – 7.6</w:t>
      </w:r>
      <w:r w:rsidR="00077B46" w:rsidRPr="000B65EB">
        <w:rPr>
          <w:color w:val="000000" w:themeColor="text1"/>
        </w:rPr>
        <w:t xml:space="preserve"> billion</w:t>
      </w:r>
      <w:r w:rsidR="008306DB">
        <w:rPr>
          <w:color w:val="000000" w:themeColor="text1"/>
        </w:rPr>
        <w:t>(8.6 - 9</w:t>
      </w:r>
      <w:r w:rsidR="00077B46" w:rsidRPr="000B65EB">
        <w:rPr>
          <w:color w:val="000000" w:themeColor="text1"/>
        </w:rPr>
        <w:t>.</w:t>
      </w:r>
      <w:r w:rsidR="008306DB">
        <w:rPr>
          <w:color w:val="000000" w:themeColor="text1"/>
        </w:rPr>
        <w:t>5 million US$)</w:t>
      </w:r>
      <w:r w:rsidR="002651D2">
        <w:rPr>
          <w:color w:val="000000" w:themeColor="text1"/>
        </w:rPr>
        <w:t>.</w:t>
      </w:r>
      <w:r w:rsidR="00EE52DA" w:rsidRPr="000B65EB">
        <w:rPr>
          <w:color w:val="000000" w:themeColor="text1"/>
        </w:rPr>
        <w:t xml:space="preserve"> </w:t>
      </w:r>
      <w:r w:rsidR="002A2233" w:rsidRPr="000B65EB">
        <w:rPr>
          <w:color w:val="000000" w:themeColor="text1"/>
        </w:rPr>
        <w:t>Current and projected biodiversity expenditures, as quantified in the Biodiversity Expenditure Review, are projected to grow less than 2% annually over the next five years</w:t>
      </w:r>
      <w:r w:rsidR="002651D2">
        <w:rPr>
          <w:color w:val="000000" w:themeColor="text1"/>
        </w:rPr>
        <w:t>, unable to provide the financing necessary to meet future biodiversity goals and targets</w:t>
      </w:r>
      <w:r w:rsidR="002A2233" w:rsidRPr="000B65EB">
        <w:rPr>
          <w:color w:val="000000" w:themeColor="text1"/>
        </w:rPr>
        <w:t xml:space="preserve">. </w:t>
      </w:r>
    </w:p>
    <w:p w14:paraId="76519D22" w14:textId="34062141" w:rsidR="00BF44A0" w:rsidRPr="000B65EB" w:rsidRDefault="00BF44A0" w:rsidP="00201CDE">
      <w:pPr>
        <w:jc w:val="both"/>
        <w:rPr>
          <w:color w:val="000000" w:themeColor="text1"/>
        </w:rPr>
      </w:pPr>
    </w:p>
    <w:p w14:paraId="68126C96" w14:textId="2333D0B1" w:rsidR="00BF44A0" w:rsidRPr="000B65EB" w:rsidRDefault="00BF44A0" w:rsidP="00BF44A0">
      <w:pPr>
        <w:pStyle w:val="Caption"/>
        <w:keepNext/>
        <w:jc w:val="both"/>
      </w:pPr>
      <w:bookmarkStart w:id="38" w:name="_Toc4405895"/>
      <w:r w:rsidRPr="000B65EB">
        <w:lastRenderedPageBreak/>
        <w:t xml:space="preserve">Figure </w:t>
      </w:r>
      <w:r w:rsidR="00F323E7" w:rsidRPr="000B65EB">
        <w:rPr>
          <w:noProof/>
        </w:rPr>
        <w:fldChar w:fldCharType="begin"/>
      </w:r>
      <w:r w:rsidR="00F323E7" w:rsidRPr="000B65EB">
        <w:rPr>
          <w:noProof/>
        </w:rPr>
        <w:instrText xml:space="preserve"> SEQ Figure \* ARABIC </w:instrText>
      </w:r>
      <w:r w:rsidR="00F323E7" w:rsidRPr="000B65EB">
        <w:rPr>
          <w:noProof/>
        </w:rPr>
        <w:fldChar w:fldCharType="separate"/>
      </w:r>
      <w:r w:rsidR="00F22DF9">
        <w:rPr>
          <w:noProof/>
        </w:rPr>
        <w:t>5</w:t>
      </w:r>
      <w:r w:rsidR="00F323E7" w:rsidRPr="000B65EB">
        <w:rPr>
          <w:noProof/>
        </w:rPr>
        <w:fldChar w:fldCharType="end"/>
      </w:r>
      <w:r w:rsidRPr="000B65EB">
        <w:t xml:space="preserve"> Current and Projected Biodiversity Expenditures and Finance Needs</w:t>
      </w:r>
      <w:bookmarkEnd w:id="38"/>
      <w:r w:rsidRPr="000B65EB">
        <w:t xml:space="preserve">  </w:t>
      </w:r>
    </w:p>
    <w:p w14:paraId="6A3696D9" w14:textId="097B8E17" w:rsidR="00BF44A0" w:rsidRPr="000B65EB" w:rsidRDefault="00BF44A0" w:rsidP="00201CDE">
      <w:pPr>
        <w:jc w:val="both"/>
        <w:rPr>
          <w:color w:val="000000" w:themeColor="text1"/>
        </w:rPr>
      </w:pPr>
      <w:r w:rsidRPr="000B65EB">
        <w:rPr>
          <w:noProof/>
        </w:rPr>
        <w:drawing>
          <wp:inline distT="0" distB="0" distL="0" distR="0" wp14:anchorId="6406B443" wp14:editId="24A3340D">
            <wp:extent cx="5943600" cy="2448560"/>
            <wp:effectExtent l="0" t="0" r="12700" b="15240"/>
            <wp:docPr id="4" name="Chart 4">
              <a:extLst xmlns:a="http://schemas.openxmlformats.org/drawingml/2006/main">
                <a:ext uri="{FF2B5EF4-FFF2-40B4-BE49-F238E27FC236}">
                  <a16:creationId xmlns:a16="http://schemas.microsoft.com/office/drawing/2014/main" id="{960B61E2-C405-4F43-BD75-EE9AF7869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A4DE66" w14:textId="78609C0C" w:rsidR="00BF44A0" w:rsidRPr="000B65EB" w:rsidRDefault="000A319B" w:rsidP="00201CDE">
      <w:pPr>
        <w:jc w:val="both"/>
        <w:rPr>
          <w:color w:val="000000" w:themeColor="text1"/>
          <w:sz w:val="20"/>
          <w:szCs w:val="20"/>
        </w:rPr>
      </w:pPr>
      <w:r w:rsidRPr="000B65EB">
        <w:rPr>
          <w:color w:val="000000" w:themeColor="text1"/>
          <w:sz w:val="20"/>
          <w:szCs w:val="20"/>
        </w:rPr>
        <w:t>Source: BER and, 2017 and FNA, 2018</w:t>
      </w:r>
    </w:p>
    <w:p w14:paraId="2D4F83E1" w14:textId="77777777" w:rsidR="000A319B" w:rsidRPr="000B65EB" w:rsidRDefault="000A319B" w:rsidP="00201CDE">
      <w:pPr>
        <w:jc w:val="both"/>
        <w:rPr>
          <w:color w:val="000000" w:themeColor="text1"/>
        </w:rPr>
      </w:pPr>
    </w:p>
    <w:p w14:paraId="1FA01B55" w14:textId="4E6E8C8C" w:rsidR="00EE52DA" w:rsidRPr="000B65EB" w:rsidRDefault="00EE52DA" w:rsidP="00201CDE">
      <w:pPr>
        <w:jc w:val="both"/>
        <w:rPr>
          <w:color w:val="000000" w:themeColor="text1"/>
        </w:rPr>
      </w:pPr>
      <w:r w:rsidRPr="000B65EB">
        <w:rPr>
          <w:color w:val="000000" w:themeColor="text1"/>
        </w:rPr>
        <w:t xml:space="preserve">These </w:t>
      </w:r>
      <w:r w:rsidR="002A2233" w:rsidRPr="000B65EB">
        <w:rPr>
          <w:color w:val="000000" w:themeColor="text1"/>
        </w:rPr>
        <w:t xml:space="preserve">expenditure and </w:t>
      </w:r>
      <w:r w:rsidRPr="000B65EB">
        <w:rPr>
          <w:color w:val="000000" w:themeColor="text1"/>
        </w:rPr>
        <w:t xml:space="preserve">cost estimates should be treated with caution, </w:t>
      </w:r>
      <w:r w:rsidR="002A2233" w:rsidRPr="000B65EB">
        <w:rPr>
          <w:color w:val="000000" w:themeColor="text1"/>
        </w:rPr>
        <w:t xml:space="preserve">however, </w:t>
      </w:r>
      <w:r w:rsidRPr="000B65EB">
        <w:rPr>
          <w:color w:val="000000" w:themeColor="text1"/>
        </w:rPr>
        <w:t xml:space="preserve">as they represent only statistical projections </w:t>
      </w:r>
      <w:r w:rsidR="002A2233" w:rsidRPr="000B65EB">
        <w:rPr>
          <w:color w:val="000000" w:themeColor="text1"/>
        </w:rPr>
        <w:t>based on</w:t>
      </w:r>
      <w:r w:rsidRPr="000B65EB">
        <w:rPr>
          <w:color w:val="000000" w:themeColor="text1"/>
        </w:rPr>
        <w:t xml:space="preserve"> past trends</w:t>
      </w:r>
      <w:r w:rsidR="002A2233" w:rsidRPr="000B65EB">
        <w:rPr>
          <w:color w:val="000000" w:themeColor="text1"/>
        </w:rPr>
        <w:t>, which reflected significant fluctuation in biodiversity budgets from year to year</w:t>
      </w:r>
      <w:r w:rsidRPr="000B65EB">
        <w:rPr>
          <w:color w:val="000000" w:themeColor="text1"/>
        </w:rPr>
        <w:t xml:space="preserve">. </w:t>
      </w:r>
      <w:r w:rsidR="000A319B" w:rsidRPr="000B65EB">
        <w:rPr>
          <w:color w:val="000000" w:themeColor="text1"/>
        </w:rPr>
        <w:t>The</w:t>
      </w:r>
      <w:r w:rsidRPr="000B65EB">
        <w:rPr>
          <w:color w:val="000000" w:themeColor="text1"/>
        </w:rPr>
        <w:t xml:space="preserve"> cost  projections do</w:t>
      </w:r>
      <w:r w:rsidR="000A319B" w:rsidRPr="000B65EB">
        <w:rPr>
          <w:color w:val="000000" w:themeColor="text1"/>
        </w:rPr>
        <w:t>, however,</w:t>
      </w:r>
      <w:r w:rsidRPr="000B65EB">
        <w:rPr>
          <w:color w:val="000000" w:themeColor="text1"/>
        </w:rPr>
        <w:t xml:space="preserve"> provide the basis for reaching one key conclusion:  based on present trends, Rwanda faces a financing </w:t>
      </w:r>
      <w:r w:rsidR="008B4E8E" w:rsidRPr="000B65EB">
        <w:rPr>
          <w:color w:val="000000" w:themeColor="text1"/>
        </w:rPr>
        <w:t>shortfall</w:t>
      </w:r>
      <w:r w:rsidRPr="000B65EB">
        <w:rPr>
          <w:color w:val="000000" w:themeColor="text1"/>
        </w:rPr>
        <w:t xml:space="preserve"> to </w:t>
      </w:r>
      <w:r w:rsidR="002A2233" w:rsidRPr="000B65EB">
        <w:rPr>
          <w:color w:val="000000" w:themeColor="text1"/>
        </w:rPr>
        <w:t>adequately safeguard it’s valuable</w:t>
      </w:r>
      <w:r w:rsidRPr="000B65EB">
        <w:rPr>
          <w:color w:val="000000" w:themeColor="text1"/>
        </w:rPr>
        <w:t xml:space="preserve"> biodiversity.    </w:t>
      </w:r>
    </w:p>
    <w:p w14:paraId="5C454A4B" w14:textId="77777777" w:rsidR="00EE52DA" w:rsidRPr="000B65EB" w:rsidRDefault="00EE52DA" w:rsidP="00201CDE">
      <w:pPr>
        <w:jc w:val="both"/>
        <w:rPr>
          <w:color w:val="000000" w:themeColor="text1"/>
        </w:rPr>
      </w:pPr>
    </w:p>
    <w:p w14:paraId="2EC89BFB" w14:textId="77777777" w:rsidR="005F2305" w:rsidRPr="000B65EB" w:rsidRDefault="005F2305" w:rsidP="00201CDE">
      <w:pPr>
        <w:jc w:val="both"/>
        <w:rPr>
          <w:lang w:val="en-GB"/>
        </w:rPr>
      </w:pPr>
    </w:p>
    <w:p w14:paraId="69CF6FDD" w14:textId="77777777" w:rsidR="00203890" w:rsidRPr="000B65EB" w:rsidRDefault="00203890" w:rsidP="00201CDE">
      <w:pPr>
        <w:jc w:val="both"/>
        <w:rPr>
          <w:rFonts w:eastAsia="Arial"/>
        </w:rPr>
      </w:pPr>
    </w:p>
    <w:p w14:paraId="33438B2E" w14:textId="0CD8DF6D" w:rsidR="00EE52DA" w:rsidRPr="000B65EB" w:rsidRDefault="00127081" w:rsidP="00746057">
      <w:pPr>
        <w:pStyle w:val="Heading2"/>
        <w:rPr>
          <w:rFonts w:eastAsia="Arial"/>
        </w:rPr>
      </w:pPr>
      <w:r>
        <w:rPr>
          <w:rFonts w:eastAsia="Arial"/>
        </w:rPr>
        <w:t xml:space="preserve"> </w:t>
      </w:r>
      <w:bookmarkStart w:id="39" w:name="_Toc25248450"/>
      <w:r>
        <w:rPr>
          <w:rFonts w:eastAsia="Arial"/>
        </w:rPr>
        <w:t xml:space="preserve">Guiding Approaches </w:t>
      </w:r>
      <w:bookmarkEnd w:id="39"/>
    </w:p>
    <w:p w14:paraId="57C2BC8B" w14:textId="77777777" w:rsidR="00EE52DA" w:rsidRPr="000B65EB" w:rsidRDefault="00EE52DA" w:rsidP="00201CDE">
      <w:pPr>
        <w:jc w:val="both"/>
        <w:rPr>
          <w:rFonts w:eastAsia="Arial"/>
        </w:rPr>
      </w:pPr>
    </w:p>
    <w:p w14:paraId="589D9200" w14:textId="4549E6FD" w:rsidR="00424B6A" w:rsidRPr="00DF3C80" w:rsidRDefault="00EE52DA" w:rsidP="002014FC">
      <w:pPr>
        <w:jc w:val="both"/>
        <w:rPr>
          <w:rFonts w:eastAsia="Arial"/>
        </w:rPr>
      </w:pPr>
      <w:r w:rsidRPr="000B65EB">
        <w:rPr>
          <w:rFonts w:eastAsia="Arial"/>
        </w:rPr>
        <w:t xml:space="preserve">In formulating the </w:t>
      </w:r>
      <w:r w:rsidR="00127081">
        <w:rPr>
          <w:rFonts w:eastAsia="Arial"/>
        </w:rPr>
        <w:t xml:space="preserve">Biodiversity Finance Plan, below approaches were taken into consideration. </w:t>
      </w:r>
    </w:p>
    <w:p w14:paraId="319A5239" w14:textId="77777777" w:rsidR="00424B6A" w:rsidRPr="000B65EB" w:rsidRDefault="00424B6A" w:rsidP="00201CDE">
      <w:pPr>
        <w:jc w:val="both"/>
        <w:rPr>
          <w:rFonts w:eastAsia="Arial"/>
        </w:rPr>
      </w:pPr>
    </w:p>
    <w:p w14:paraId="4A2D1B41" w14:textId="7CA63C7B" w:rsidR="000D4617" w:rsidRPr="000B65EB" w:rsidRDefault="001B43D4" w:rsidP="0055219E">
      <w:pPr>
        <w:rPr>
          <w:b/>
        </w:rPr>
      </w:pPr>
      <w:r w:rsidRPr="000B65EB">
        <w:rPr>
          <w:b/>
        </w:rPr>
        <w:t xml:space="preserve">Expenditure </w:t>
      </w:r>
      <w:r w:rsidR="00EE52DA" w:rsidRPr="000B65EB">
        <w:rPr>
          <w:b/>
        </w:rPr>
        <w:t>sequencing</w:t>
      </w:r>
    </w:p>
    <w:p w14:paraId="768003FD" w14:textId="77777777" w:rsidR="000D4617" w:rsidRPr="000B65EB" w:rsidRDefault="000D4617" w:rsidP="00201CDE">
      <w:pPr>
        <w:jc w:val="both"/>
        <w:rPr>
          <w:rFonts w:eastAsia="Arial"/>
        </w:rPr>
      </w:pPr>
    </w:p>
    <w:p w14:paraId="2825FA85" w14:textId="5C2048AF" w:rsidR="000D4617" w:rsidRPr="000B65EB" w:rsidRDefault="000D4617" w:rsidP="00201CDE">
      <w:pPr>
        <w:jc w:val="both"/>
        <w:rPr>
          <w:rFonts w:eastAsia="Arial"/>
        </w:rPr>
      </w:pPr>
      <w:r w:rsidRPr="000B65EB">
        <w:rPr>
          <w:rFonts w:eastAsia="Arial"/>
        </w:rPr>
        <w:t>Expenditure sequencing refers to an agreed but incremental approach used to ad</w:t>
      </w:r>
      <w:r w:rsidR="00BA2280" w:rsidRPr="000B65EB">
        <w:rPr>
          <w:rFonts w:eastAsia="Arial"/>
        </w:rPr>
        <w:t xml:space="preserve">dress specific funding targets </w:t>
      </w:r>
      <w:r w:rsidRPr="000B65EB">
        <w:rPr>
          <w:rFonts w:eastAsia="Arial"/>
        </w:rPr>
        <w:t xml:space="preserve">over a given </w:t>
      </w:r>
      <w:r w:rsidR="00BA2280" w:rsidRPr="000B65EB">
        <w:rPr>
          <w:rFonts w:eastAsia="Arial"/>
        </w:rPr>
        <w:t>time period.  When and how much</w:t>
      </w:r>
      <w:r w:rsidRPr="000B65EB">
        <w:rPr>
          <w:rFonts w:eastAsia="Arial"/>
        </w:rPr>
        <w:t xml:space="preserve"> funding can be directed at a given priority represents an important element in designing a </w:t>
      </w:r>
      <w:r w:rsidR="00EE52DA" w:rsidRPr="000B65EB">
        <w:rPr>
          <w:rFonts w:eastAsia="Arial"/>
        </w:rPr>
        <w:t xml:space="preserve">biodiversity finance plan. </w:t>
      </w:r>
      <w:r w:rsidR="003D127D" w:rsidRPr="000B65EB">
        <w:rPr>
          <w:rFonts w:eastAsia="Arial"/>
        </w:rPr>
        <w:t xml:space="preserve"> </w:t>
      </w:r>
      <w:r w:rsidRPr="000B65EB">
        <w:rPr>
          <w:rFonts w:eastAsia="Arial"/>
        </w:rPr>
        <w:t xml:space="preserve"> As the FNA pointed out, policy and management decisions are required concerning the priority and timing at which the budget requirements to meet specific NPSAP goals and targets  are put into the funding stream of commitments.  It is certainly not expected that all the targets from N</w:t>
      </w:r>
      <w:r w:rsidR="007E5CEC" w:rsidRPr="000B65EB">
        <w:rPr>
          <w:rFonts w:eastAsia="Arial"/>
        </w:rPr>
        <w:t>BS</w:t>
      </w:r>
      <w:r w:rsidRPr="000B65EB">
        <w:rPr>
          <w:rFonts w:eastAsia="Arial"/>
        </w:rPr>
        <w:t>AP II or other policy documents can be initiated in the first year or even the</w:t>
      </w:r>
      <w:r w:rsidR="0004720A" w:rsidRPr="000B65EB">
        <w:rPr>
          <w:rFonts w:eastAsia="Arial"/>
        </w:rPr>
        <w:t xml:space="preserve"> early years looking out as far</w:t>
      </w:r>
      <w:r w:rsidRPr="000B65EB">
        <w:rPr>
          <w:rFonts w:eastAsia="Arial"/>
        </w:rPr>
        <w:t xml:space="preserve"> as 2030.  A realistic mobilization strategy cannot be “front-loaded” if it is to have any likelihood of success</w:t>
      </w:r>
      <w:r w:rsidR="004C0CE8" w:rsidRPr="000B65EB">
        <w:rPr>
          <w:rFonts w:eastAsia="Arial"/>
        </w:rPr>
        <w:t>, as a result of current budget commitments.</w:t>
      </w:r>
      <w:r w:rsidRPr="000B65EB">
        <w:rPr>
          <w:rFonts w:eastAsia="Arial"/>
        </w:rPr>
        <w:t xml:space="preserve"> </w:t>
      </w:r>
    </w:p>
    <w:p w14:paraId="4995A7EA" w14:textId="77777777" w:rsidR="000D4617" w:rsidRPr="000B65EB" w:rsidRDefault="000D4617" w:rsidP="00201CDE">
      <w:pPr>
        <w:jc w:val="both"/>
        <w:rPr>
          <w:rFonts w:eastAsia="Arial"/>
        </w:rPr>
      </w:pPr>
    </w:p>
    <w:p w14:paraId="0D579C38" w14:textId="0261A59E" w:rsidR="000D4617" w:rsidRPr="000B65EB" w:rsidRDefault="002933C0" w:rsidP="00201CDE">
      <w:pPr>
        <w:jc w:val="both"/>
        <w:rPr>
          <w:rFonts w:eastAsia="Arial"/>
        </w:rPr>
      </w:pPr>
      <w:r w:rsidRPr="000B65EB">
        <w:rPr>
          <w:rFonts w:eastAsia="Arial"/>
        </w:rPr>
        <w:t>Assuming a 12</w:t>
      </w:r>
      <w:r w:rsidR="000D4617" w:rsidRPr="000B65EB">
        <w:rPr>
          <w:rFonts w:eastAsia="Arial"/>
        </w:rPr>
        <w:t>-year window, the resource mobilization strategy assumes that more significant funding increases wil</w:t>
      </w:r>
      <w:r w:rsidRPr="000B65EB">
        <w:rPr>
          <w:rFonts w:eastAsia="Arial"/>
        </w:rPr>
        <w:t xml:space="preserve">l kick in </w:t>
      </w:r>
      <w:r w:rsidR="00EE52DA" w:rsidRPr="000B65EB">
        <w:rPr>
          <w:rFonts w:eastAsia="Arial"/>
        </w:rPr>
        <w:t>at the mid-term</w:t>
      </w:r>
      <w:r w:rsidRPr="000B65EB">
        <w:rPr>
          <w:rFonts w:eastAsia="Arial"/>
        </w:rPr>
        <w:t xml:space="preserve"> and </w:t>
      </w:r>
      <w:r w:rsidR="003D127D" w:rsidRPr="000B65EB">
        <w:rPr>
          <w:rFonts w:eastAsia="Arial"/>
        </w:rPr>
        <w:t xml:space="preserve">continue </w:t>
      </w:r>
      <w:r w:rsidRPr="000B65EB">
        <w:rPr>
          <w:rFonts w:eastAsia="Arial"/>
        </w:rPr>
        <w:t>through FY 2029/30</w:t>
      </w:r>
      <w:r w:rsidR="000D4617" w:rsidRPr="000B65EB">
        <w:rPr>
          <w:rFonts w:eastAsia="Arial"/>
        </w:rPr>
        <w:t xml:space="preserve">, after which time biodiversity spending will follow a parallel pace of spending growth relative to other sectors.  For these middle and outer years, the strategy is based on the need for biodiversity finance </w:t>
      </w:r>
      <w:r w:rsidR="00B31CFD" w:rsidRPr="000B65EB">
        <w:rPr>
          <w:rFonts w:eastAsia="Arial"/>
        </w:rPr>
        <w:t>to “</w:t>
      </w:r>
      <w:r w:rsidR="000D4617" w:rsidRPr="000B65EB">
        <w:rPr>
          <w:rFonts w:eastAsia="Arial"/>
        </w:rPr>
        <w:t>catc</w:t>
      </w:r>
      <w:r w:rsidR="00B31CFD" w:rsidRPr="000B65EB">
        <w:rPr>
          <w:rFonts w:eastAsia="Arial"/>
        </w:rPr>
        <w:t>h</w:t>
      </w:r>
      <w:r w:rsidR="000D4617" w:rsidRPr="000B65EB">
        <w:rPr>
          <w:rFonts w:eastAsia="Arial"/>
        </w:rPr>
        <w:t xml:space="preserve"> up</w:t>
      </w:r>
      <w:r w:rsidR="00B31CFD" w:rsidRPr="000B65EB">
        <w:rPr>
          <w:rFonts w:eastAsia="Arial"/>
        </w:rPr>
        <w:t>”</w:t>
      </w:r>
      <w:r w:rsidR="000D4617" w:rsidRPr="000B65EB">
        <w:rPr>
          <w:rFonts w:eastAsia="Arial"/>
        </w:rPr>
        <w:t xml:space="preserve"> after the low spending rates for biodiversity over the past decade. </w:t>
      </w:r>
    </w:p>
    <w:p w14:paraId="540892A9" w14:textId="77777777" w:rsidR="000D4617" w:rsidRPr="000B65EB" w:rsidRDefault="000D4617" w:rsidP="00201CDE">
      <w:pPr>
        <w:jc w:val="both"/>
        <w:rPr>
          <w:rFonts w:eastAsia="Arial"/>
        </w:rPr>
      </w:pPr>
    </w:p>
    <w:p w14:paraId="2428CAEE" w14:textId="7FACB821" w:rsidR="000D4617" w:rsidRDefault="000D4617" w:rsidP="00201CDE">
      <w:pPr>
        <w:jc w:val="both"/>
        <w:rPr>
          <w:rFonts w:eastAsia="Arial"/>
        </w:rPr>
      </w:pPr>
      <w:r w:rsidRPr="000B65EB">
        <w:rPr>
          <w:rFonts w:eastAsia="Arial"/>
        </w:rPr>
        <w:t xml:space="preserve">The graphic below captures the </w:t>
      </w:r>
      <w:r w:rsidR="00CD0751" w:rsidRPr="000B65EB">
        <w:rPr>
          <w:rFonts w:eastAsia="Arial"/>
        </w:rPr>
        <w:t>benchmar</w:t>
      </w:r>
      <w:r w:rsidR="00A0535F" w:rsidRPr="000B65EB">
        <w:rPr>
          <w:rFonts w:eastAsia="Arial"/>
        </w:rPr>
        <w:t xml:space="preserve">ks in </w:t>
      </w:r>
      <w:r w:rsidRPr="000B65EB">
        <w:rPr>
          <w:rFonts w:eastAsia="Arial"/>
        </w:rPr>
        <w:t>expenditure sequencing being proposed  in this strategy.</w:t>
      </w:r>
    </w:p>
    <w:p w14:paraId="2020B7E9" w14:textId="223C2B1B" w:rsidR="00DF3C80" w:rsidRDefault="00DF3C80" w:rsidP="00201CDE">
      <w:pPr>
        <w:jc w:val="both"/>
        <w:rPr>
          <w:rFonts w:eastAsia="Arial"/>
        </w:rPr>
      </w:pPr>
    </w:p>
    <w:p w14:paraId="794E6CE4" w14:textId="50B46EF9" w:rsidR="00DF3C80" w:rsidRDefault="00DF3C80" w:rsidP="00201CDE">
      <w:pPr>
        <w:jc w:val="both"/>
        <w:rPr>
          <w:rFonts w:eastAsia="Arial"/>
        </w:rPr>
      </w:pPr>
    </w:p>
    <w:p w14:paraId="351221F2" w14:textId="77777777" w:rsidR="00DF3C80" w:rsidRPr="000B65EB" w:rsidRDefault="00DF3C80" w:rsidP="00201CDE">
      <w:pPr>
        <w:jc w:val="both"/>
        <w:rPr>
          <w:rFonts w:eastAsia="Arial"/>
        </w:rPr>
      </w:pPr>
    </w:p>
    <w:p w14:paraId="051088CC" w14:textId="7A687444" w:rsidR="000F5F24" w:rsidRPr="000B65EB" w:rsidRDefault="00A0535F" w:rsidP="00201CDE">
      <w:pPr>
        <w:jc w:val="both"/>
        <w:rPr>
          <w:rFonts w:eastAsia="Arial"/>
        </w:rPr>
      </w:pPr>
      <w:r w:rsidRPr="000B65EB">
        <w:t xml:space="preserve"> </w:t>
      </w:r>
    </w:p>
    <w:p w14:paraId="063D950D" w14:textId="00309163" w:rsidR="00FA79D5" w:rsidRPr="000B65EB" w:rsidRDefault="00FA79D5" w:rsidP="00201CDE">
      <w:pPr>
        <w:jc w:val="both"/>
        <w:rPr>
          <w:b/>
          <w:sz w:val="22"/>
          <w:szCs w:val="22"/>
        </w:rPr>
      </w:pPr>
      <w:bookmarkStart w:id="40" w:name="_Toc4405896"/>
      <w:r w:rsidRPr="000B65EB">
        <w:rPr>
          <w:b/>
          <w:sz w:val="22"/>
          <w:szCs w:val="22"/>
        </w:rPr>
        <w:t xml:space="preserve">Figure </w:t>
      </w:r>
      <w:r w:rsidR="0077604A" w:rsidRPr="000B65EB">
        <w:rPr>
          <w:b/>
          <w:noProof/>
          <w:sz w:val="22"/>
          <w:szCs w:val="22"/>
        </w:rPr>
        <w:fldChar w:fldCharType="begin"/>
      </w:r>
      <w:r w:rsidR="0077604A" w:rsidRPr="000B65EB">
        <w:rPr>
          <w:b/>
          <w:noProof/>
          <w:sz w:val="22"/>
          <w:szCs w:val="22"/>
        </w:rPr>
        <w:instrText xml:space="preserve"> SEQ Figure \* ARABIC </w:instrText>
      </w:r>
      <w:r w:rsidR="0077604A" w:rsidRPr="000B65EB">
        <w:rPr>
          <w:b/>
          <w:noProof/>
          <w:sz w:val="22"/>
          <w:szCs w:val="22"/>
        </w:rPr>
        <w:fldChar w:fldCharType="separate"/>
      </w:r>
      <w:r w:rsidR="00F22DF9">
        <w:rPr>
          <w:b/>
          <w:noProof/>
          <w:sz w:val="22"/>
          <w:szCs w:val="22"/>
        </w:rPr>
        <w:t>6</w:t>
      </w:r>
      <w:r w:rsidR="0077604A" w:rsidRPr="000B65EB">
        <w:rPr>
          <w:b/>
          <w:noProof/>
          <w:sz w:val="22"/>
          <w:szCs w:val="22"/>
        </w:rPr>
        <w:fldChar w:fldCharType="end"/>
      </w:r>
      <w:r w:rsidRPr="000B65EB">
        <w:rPr>
          <w:b/>
          <w:sz w:val="22"/>
          <w:szCs w:val="22"/>
        </w:rPr>
        <w:t xml:space="preserve"> Expenditure sequencing benchmarks</w:t>
      </w:r>
      <w:bookmarkEnd w:id="40"/>
    </w:p>
    <w:p w14:paraId="7981C95A" w14:textId="201E21E9" w:rsidR="002933C0" w:rsidRPr="000B65EB" w:rsidRDefault="00903222" w:rsidP="00201CDE">
      <w:pPr>
        <w:jc w:val="both"/>
        <w:rPr>
          <w:rFonts w:eastAsia="Arial"/>
        </w:rPr>
      </w:pPr>
      <w:r w:rsidRPr="000B65EB">
        <w:rPr>
          <w:rFonts w:eastAsia="Arial"/>
          <w:noProof/>
          <w:color w:val="7A81FF"/>
        </w:rPr>
        <w:drawing>
          <wp:inline distT="0" distB="0" distL="0" distR="0" wp14:anchorId="5F86EE51" wp14:editId="34EE8922">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B8C0A77" w14:textId="77777777" w:rsidR="00513345" w:rsidRPr="000B65EB" w:rsidRDefault="00513345" w:rsidP="00201CDE">
      <w:pPr>
        <w:jc w:val="both"/>
        <w:rPr>
          <w:rFonts w:eastAsia="Arial"/>
        </w:rPr>
      </w:pPr>
    </w:p>
    <w:p w14:paraId="172F098E" w14:textId="5DD751E9" w:rsidR="000D4617" w:rsidRPr="000B65EB" w:rsidRDefault="001B43D4" w:rsidP="0055219E">
      <w:pPr>
        <w:rPr>
          <w:b/>
        </w:rPr>
      </w:pPr>
      <w:r w:rsidRPr="000B65EB">
        <w:rPr>
          <w:b/>
        </w:rPr>
        <w:t>Biodiversity p</w:t>
      </w:r>
      <w:r w:rsidR="000D4617" w:rsidRPr="000B65EB">
        <w:rPr>
          <w:b/>
        </w:rPr>
        <w:t>ositioning</w:t>
      </w:r>
    </w:p>
    <w:p w14:paraId="1B24BD5D" w14:textId="77777777" w:rsidR="000D4617" w:rsidRPr="000B65EB" w:rsidRDefault="000D4617" w:rsidP="00201CDE">
      <w:pPr>
        <w:jc w:val="both"/>
        <w:rPr>
          <w:rFonts w:eastAsia="Arial"/>
        </w:rPr>
      </w:pPr>
    </w:p>
    <w:p w14:paraId="5DC43091" w14:textId="137D1A27" w:rsidR="000D4617" w:rsidRPr="000B65EB" w:rsidRDefault="00127081" w:rsidP="00201CDE">
      <w:pPr>
        <w:jc w:val="both"/>
        <w:rPr>
          <w:rFonts w:eastAsia="Arial"/>
        </w:rPr>
      </w:pPr>
      <w:r>
        <w:rPr>
          <w:rFonts w:eastAsia="Arial"/>
        </w:rPr>
        <w:t>This</w:t>
      </w:r>
      <w:r w:rsidR="000D4617" w:rsidRPr="000B65EB">
        <w:rPr>
          <w:rFonts w:eastAsia="Arial"/>
        </w:rPr>
        <w:t xml:space="preserve"> </w:t>
      </w:r>
      <w:r w:rsidR="00EE52DA" w:rsidRPr="000B65EB">
        <w:rPr>
          <w:rFonts w:eastAsia="Arial"/>
        </w:rPr>
        <w:t>fi</w:t>
      </w:r>
      <w:r w:rsidR="005C7687" w:rsidRPr="000B65EB">
        <w:rPr>
          <w:rFonts w:eastAsia="Arial"/>
        </w:rPr>
        <w:t>nance</w:t>
      </w:r>
      <w:r w:rsidR="00EE52DA" w:rsidRPr="000B65EB">
        <w:rPr>
          <w:rFonts w:eastAsia="Arial"/>
        </w:rPr>
        <w:t xml:space="preserve"> plan</w:t>
      </w:r>
      <w:r w:rsidR="000D4617" w:rsidRPr="000B65EB">
        <w:rPr>
          <w:rFonts w:eastAsia="Arial"/>
        </w:rPr>
        <w:t xml:space="preserve"> entails the financing challenge associated with the overlapping domains of environment, biodiversity, green economy, natural resource management, and climate change.  While all of these domains interact and overlap, there are nonetheless notable differences in the way they are treated in budgetary terms, in having different stakeholders and constituencies, and the ways in which finance can be generated for each.  Not all domains, for example, can attract the same level of interest by the private sector or investment capital. Some elements of these domains represent “public goods” in which private investment may be difficult to secure.  Biodiversity positioning thus refers to seeing biodiversity finance in a broader context in which </w:t>
      </w:r>
      <w:r w:rsidR="008F1480" w:rsidRPr="000B65EB">
        <w:rPr>
          <w:rFonts w:eastAsia="Arial"/>
        </w:rPr>
        <w:t>finan</w:t>
      </w:r>
      <w:r w:rsidR="00FC364D" w:rsidRPr="000B65EB">
        <w:rPr>
          <w:rFonts w:eastAsia="Arial"/>
        </w:rPr>
        <w:t>cing sources are identified in relation to the overlapping domains noted above.</w:t>
      </w:r>
    </w:p>
    <w:p w14:paraId="4A880D35" w14:textId="7DEB0587" w:rsidR="000D4617" w:rsidRPr="000B65EB" w:rsidRDefault="00EE52DA" w:rsidP="00201CDE">
      <w:pPr>
        <w:jc w:val="both"/>
        <w:rPr>
          <w:rFonts w:eastAsia="Arial"/>
        </w:rPr>
      </w:pPr>
      <w:r w:rsidRPr="000B65EB">
        <w:rPr>
          <w:rFonts w:eastAsia="Arial"/>
        </w:rPr>
        <w:t>Understandably, this fi</w:t>
      </w:r>
      <w:r w:rsidR="00AE22DD" w:rsidRPr="000B65EB">
        <w:rPr>
          <w:rFonts w:eastAsia="Arial"/>
        </w:rPr>
        <w:t>nance</w:t>
      </w:r>
      <w:r w:rsidRPr="000B65EB">
        <w:rPr>
          <w:rFonts w:eastAsia="Arial"/>
        </w:rPr>
        <w:t xml:space="preserve"> plan </w:t>
      </w:r>
      <w:r w:rsidR="000D4617" w:rsidRPr="000B65EB">
        <w:rPr>
          <w:rFonts w:eastAsia="Arial"/>
        </w:rPr>
        <w:t>is focused</w:t>
      </w:r>
      <w:r w:rsidR="006F1E4F" w:rsidRPr="000B65EB">
        <w:rPr>
          <w:rFonts w:eastAsia="Arial"/>
        </w:rPr>
        <w:t>,</w:t>
      </w:r>
      <w:r w:rsidR="000D4617" w:rsidRPr="000B65EB">
        <w:rPr>
          <w:rFonts w:eastAsia="Arial"/>
        </w:rPr>
        <w:t xml:space="preserve"> first and foremost, on closing the biodiversity financing </w:t>
      </w:r>
      <w:r w:rsidRPr="000B65EB">
        <w:rPr>
          <w:rFonts w:eastAsia="Arial"/>
        </w:rPr>
        <w:t>shortfall</w:t>
      </w:r>
      <w:r w:rsidR="006F1E4F" w:rsidRPr="000B65EB">
        <w:rPr>
          <w:rFonts w:eastAsia="Arial"/>
        </w:rPr>
        <w:t>.</w:t>
      </w:r>
      <w:r w:rsidR="000D4617" w:rsidRPr="000B65EB">
        <w:rPr>
          <w:rFonts w:eastAsia="Arial"/>
        </w:rPr>
        <w:t xml:space="preserve">  At the same time, however, it will be important over time that government budgeting processes begin to consider ways to strategically consolidate financing for all these overlapping domains.  </w:t>
      </w:r>
      <w:r w:rsidR="00B31CFD" w:rsidRPr="000B65EB">
        <w:rPr>
          <w:rFonts w:eastAsia="Arial"/>
        </w:rPr>
        <w:t>Biodiversity should not be place</w:t>
      </w:r>
      <w:r w:rsidR="0004720A" w:rsidRPr="000B65EB">
        <w:rPr>
          <w:rFonts w:eastAsia="Arial"/>
        </w:rPr>
        <w:t>d</w:t>
      </w:r>
      <w:r w:rsidR="00B31CFD" w:rsidRPr="000B65EB">
        <w:rPr>
          <w:rFonts w:eastAsia="Arial"/>
        </w:rPr>
        <w:t xml:space="preserve"> in a silo apart from these other domains</w:t>
      </w:r>
      <w:r w:rsidR="00C752CF">
        <w:rPr>
          <w:rFonts w:eastAsia="Arial"/>
        </w:rPr>
        <w:t>, but rather integrated into all sectors of government</w:t>
      </w:r>
      <w:r w:rsidR="00B31CFD" w:rsidRPr="000B65EB">
        <w:rPr>
          <w:rFonts w:eastAsia="Arial"/>
        </w:rPr>
        <w:t xml:space="preserve">. </w:t>
      </w:r>
    </w:p>
    <w:p w14:paraId="134AB465" w14:textId="77777777" w:rsidR="000D4617" w:rsidRPr="000B65EB" w:rsidRDefault="000D4617" w:rsidP="00201CDE">
      <w:pPr>
        <w:jc w:val="both"/>
        <w:rPr>
          <w:rFonts w:eastAsia="Arial"/>
        </w:rPr>
      </w:pPr>
    </w:p>
    <w:p w14:paraId="3F7B5897" w14:textId="54231F67" w:rsidR="000D4617" w:rsidRPr="000B65EB" w:rsidRDefault="000D4617" w:rsidP="0055219E">
      <w:pPr>
        <w:rPr>
          <w:b/>
        </w:rPr>
      </w:pPr>
      <w:r w:rsidRPr="000B65EB">
        <w:rPr>
          <w:b/>
        </w:rPr>
        <w:t xml:space="preserve">Biodiversity </w:t>
      </w:r>
      <w:r w:rsidR="00711829" w:rsidRPr="000B65EB">
        <w:rPr>
          <w:b/>
        </w:rPr>
        <w:t>a</w:t>
      </w:r>
      <w:r w:rsidRPr="000B65EB">
        <w:rPr>
          <w:b/>
        </w:rPr>
        <w:t>ttributions</w:t>
      </w:r>
      <w:r w:rsidR="00711829" w:rsidRPr="000B65EB">
        <w:rPr>
          <w:b/>
        </w:rPr>
        <w:t xml:space="preserve"> </w:t>
      </w:r>
    </w:p>
    <w:p w14:paraId="2646009D" w14:textId="77777777" w:rsidR="00DC06A3" w:rsidRPr="000B65EB" w:rsidRDefault="00DC06A3" w:rsidP="00201CDE">
      <w:pPr>
        <w:jc w:val="both"/>
        <w:rPr>
          <w:rFonts w:eastAsia="Arial"/>
        </w:rPr>
      </w:pPr>
    </w:p>
    <w:p w14:paraId="6E030DB5" w14:textId="41233249" w:rsidR="00B31CFD" w:rsidRPr="000B65EB" w:rsidRDefault="00B31CFD" w:rsidP="00201CDE">
      <w:pPr>
        <w:jc w:val="both"/>
        <w:rPr>
          <w:rFonts w:eastAsia="Arial"/>
        </w:rPr>
      </w:pPr>
      <w:r w:rsidRPr="000B65EB">
        <w:rPr>
          <w:rFonts w:eastAsia="Arial"/>
        </w:rPr>
        <w:lastRenderedPageBreak/>
        <w:t>The B</w:t>
      </w:r>
      <w:r w:rsidR="00127081">
        <w:rPr>
          <w:rFonts w:eastAsia="Arial"/>
        </w:rPr>
        <w:t xml:space="preserve">iodiversity </w:t>
      </w:r>
      <w:r w:rsidRPr="000B65EB">
        <w:rPr>
          <w:rFonts w:eastAsia="Arial"/>
        </w:rPr>
        <w:t>E</w:t>
      </w:r>
      <w:r w:rsidR="00127081">
        <w:rPr>
          <w:rFonts w:eastAsia="Arial"/>
        </w:rPr>
        <w:t xml:space="preserve">xpenditure </w:t>
      </w:r>
      <w:proofErr w:type="spellStart"/>
      <w:r w:rsidR="00127081">
        <w:rPr>
          <w:rFonts w:eastAsia="Arial"/>
        </w:rPr>
        <w:t>e</w:t>
      </w:r>
      <w:r w:rsidRPr="000B65EB">
        <w:rPr>
          <w:rFonts w:eastAsia="Arial"/>
        </w:rPr>
        <w:t>R</w:t>
      </w:r>
      <w:r w:rsidR="00127081">
        <w:rPr>
          <w:rFonts w:eastAsia="Arial"/>
        </w:rPr>
        <w:t>eview</w:t>
      </w:r>
      <w:proofErr w:type="spellEnd"/>
      <w:r w:rsidRPr="000B65EB">
        <w:rPr>
          <w:rFonts w:eastAsia="Arial"/>
        </w:rPr>
        <w:t xml:space="preserve"> faced </w:t>
      </w:r>
      <w:r w:rsidR="00127081">
        <w:rPr>
          <w:rFonts w:eastAsia="Arial"/>
        </w:rPr>
        <w:t xml:space="preserve">and overcame </w:t>
      </w:r>
      <w:r w:rsidRPr="000B65EB">
        <w:rPr>
          <w:rFonts w:eastAsia="Arial"/>
        </w:rPr>
        <w:t>a methodological dilemma as efforts were made to assign a biodiversity “attribution” to projects and programs across multiple sectors.  “Attribution” refers to the total amount of any given project or program that could be considered  as directly or indirectly supporting biodiversity.  For example, what biodiversity attribution should be assigned to a sustainable agriculture project that may contain a project  component to improve soil fertility?  Should all of this component be considered biodiversity  focused or only some percentage of this project component since the intent of the project is on sustainable agriculture</w:t>
      </w:r>
      <w:r w:rsidR="00DF3C80">
        <w:rPr>
          <w:rFonts w:eastAsia="Arial"/>
        </w:rPr>
        <w:t>?</w:t>
      </w:r>
      <w:r w:rsidRPr="000B65EB">
        <w:rPr>
          <w:rFonts w:eastAsia="Arial"/>
        </w:rPr>
        <w:t xml:space="preserve">  </w:t>
      </w:r>
    </w:p>
    <w:p w14:paraId="3DEA8861" w14:textId="77777777" w:rsidR="00B31CFD" w:rsidRPr="000B65EB" w:rsidRDefault="00B31CFD" w:rsidP="00201CDE">
      <w:pPr>
        <w:jc w:val="both"/>
        <w:rPr>
          <w:rFonts w:eastAsia="Arial"/>
        </w:rPr>
      </w:pPr>
    </w:p>
    <w:p w14:paraId="0C5F49CE" w14:textId="7CFFEA31" w:rsidR="00B31CFD" w:rsidRPr="000B65EB" w:rsidRDefault="00B31CFD" w:rsidP="00201CDE">
      <w:pPr>
        <w:jc w:val="both"/>
        <w:rPr>
          <w:rFonts w:eastAsia="Arial"/>
        </w:rPr>
      </w:pPr>
      <w:r w:rsidRPr="000B65EB">
        <w:rPr>
          <w:rFonts w:eastAsia="Arial"/>
        </w:rPr>
        <w:t xml:space="preserve">During the preparation of the </w:t>
      </w:r>
      <w:r w:rsidR="00127081">
        <w:rPr>
          <w:rFonts w:eastAsia="Arial"/>
        </w:rPr>
        <w:t>review</w:t>
      </w:r>
      <w:r w:rsidRPr="000B65EB">
        <w:rPr>
          <w:rFonts w:eastAsia="Arial"/>
        </w:rPr>
        <w:t xml:space="preserve">, there was a great deal of active debate </w:t>
      </w:r>
      <w:r w:rsidR="000D3FE5" w:rsidRPr="000B65EB">
        <w:rPr>
          <w:rFonts w:eastAsia="Arial"/>
        </w:rPr>
        <w:t>about</w:t>
      </w:r>
      <w:r w:rsidRPr="000B65EB">
        <w:rPr>
          <w:rFonts w:eastAsia="Arial"/>
        </w:rPr>
        <w:t xml:space="preserve"> whether or not the BIOFIN attribution classification methodology was under-counting different projects or activities  that should be given a higher finance value for biodiversity.  </w:t>
      </w:r>
      <w:r w:rsidR="000D3FE5" w:rsidRPr="000B65EB">
        <w:rPr>
          <w:rFonts w:eastAsia="Arial"/>
        </w:rPr>
        <w:t xml:space="preserve">If the attributions had been higher, then the estimated  amount of biodiversity spending would have been higher. </w:t>
      </w:r>
      <w:r w:rsidR="00127081">
        <w:rPr>
          <w:rFonts w:eastAsia="Arial"/>
        </w:rPr>
        <w:t>O</w:t>
      </w:r>
      <w:r w:rsidRPr="000B65EB">
        <w:rPr>
          <w:rFonts w:eastAsia="Arial"/>
        </w:rPr>
        <w:t>ne could argue that the biodiversity expenditure shortfall could be closed considerably simply by assigning a higher biodiversity attribution to different projects and their components in such sectors as agriculture, water and sanitation, forestry, or pollution abatement.</w:t>
      </w:r>
    </w:p>
    <w:p w14:paraId="6E6697A0" w14:textId="77777777" w:rsidR="00B31CFD" w:rsidRPr="000B65EB" w:rsidRDefault="00B31CFD" w:rsidP="00201CDE">
      <w:pPr>
        <w:jc w:val="both"/>
        <w:rPr>
          <w:rFonts w:eastAsia="Arial"/>
        </w:rPr>
      </w:pPr>
    </w:p>
    <w:p w14:paraId="70D3BA20" w14:textId="2E7DE92B" w:rsidR="00B31CFD" w:rsidRPr="000B65EB" w:rsidRDefault="00B31CFD" w:rsidP="00201CDE">
      <w:pPr>
        <w:jc w:val="both"/>
        <w:rPr>
          <w:rFonts w:eastAsia="Arial"/>
        </w:rPr>
      </w:pPr>
      <w:r w:rsidRPr="000B65EB">
        <w:rPr>
          <w:rFonts w:eastAsia="Arial"/>
        </w:rPr>
        <w:t>Yet as the B</w:t>
      </w:r>
      <w:r w:rsidR="00127081">
        <w:rPr>
          <w:rFonts w:eastAsia="Arial"/>
        </w:rPr>
        <w:t xml:space="preserve">iodiversity </w:t>
      </w:r>
      <w:r w:rsidRPr="000B65EB">
        <w:rPr>
          <w:rFonts w:eastAsia="Arial"/>
        </w:rPr>
        <w:t>E</w:t>
      </w:r>
      <w:r w:rsidR="00127081">
        <w:rPr>
          <w:rFonts w:eastAsia="Arial"/>
        </w:rPr>
        <w:t xml:space="preserve">xpenditure </w:t>
      </w:r>
      <w:r w:rsidRPr="000B65EB">
        <w:rPr>
          <w:rFonts w:eastAsia="Arial"/>
        </w:rPr>
        <w:t>R</w:t>
      </w:r>
      <w:r w:rsidR="00127081">
        <w:rPr>
          <w:rFonts w:eastAsia="Arial"/>
        </w:rPr>
        <w:t>eview</w:t>
      </w:r>
      <w:r w:rsidRPr="000B65EB">
        <w:rPr>
          <w:rFonts w:eastAsia="Arial"/>
        </w:rPr>
        <w:t xml:space="preserve"> revealed, the more fundamental problem is that the budget tracking process does not systematically provide sufficient data on project and program level expenditures to always know which projects even contain biodiversity-related activities.  The</w:t>
      </w:r>
      <w:r w:rsidR="00127081">
        <w:rPr>
          <w:rFonts w:eastAsia="Arial"/>
        </w:rPr>
        <w:t xml:space="preserve"> </w:t>
      </w:r>
      <w:r w:rsidRPr="000B65EB">
        <w:rPr>
          <w:rFonts w:eastAsia="Arial"/>
        </w:rPr>
        <w:t xml:space="preserve"> “best guess” estimates </w:t>
      </w:r>
      <w:r w:rsidR="00127081">
        <w:rPr>
          <w:rFonts w:eastAsia="Arial"/>
        </w:rPr>
        <w:t>of</w:t>
      </w:r>
      <w:r w:rsidRPr="000B65EB">
        <w:rPr>
          <w:rFonts w:eastAsia="Arial"/>
        </w:rPr>
        <w:t xml:space="preserve"> how much of project</w:t>
      </w:r>
      <w:r w:rsidR="00FF26E0" w:rsidRPr="000B65EB">
        <w:rPr>
          <w:rFonts w:eastAsia="Arial"/>
        </w:rPr>
        <w:t>s</w:t>
      </w:r>
      <w:r w:rsidRPr="000B65EB">
        <w:rPr>
          <w:rFonts w:eastAsia="Arial"/>
        </w:rPr>
        <w:t xml:space="preserve"> and programs should be considered biodiversity-related </w:t>
      </w:r>
      <w:r w:rsidR="00127081">
        <w:rPr>
          <w:rFonts w:eastAsia="Arial"/>
        </w:rPr>
        <w:t xml:space="preserve">were made, </w:t>
      </w:r>
      <w:r w:rsidRPr="000B65EB">
        <w:rPr>
          <w:rFonts w:eastAsia="Arial"/>
        </w:rPr>
        <w:t>in some cases by going back to the original project document and then assigning an attribution value.</w:t>
      </w:r>
    </w:p>
    <w:p w14:paraId="265B6545" w14:textId="77777777" w:rsidR="00B31CFD" w:rsidRPr="000B65EB" w:rsidRDefault="00B31CFD" w:rsidP="00201CDE">
      <w:pPr>
        <w:jc w:val="both"/>
        <w:rPr>
          <w:rFonts w:eastAsia="Arial"/>
        </w:rPr>
      </w:pPr>
    </w:p>
    <w:p w14:paraId="1DDFA4EE" w14:textId="2F66E1E3" w:rsidR="006943E2" w:rsidRPr="000B65EB" w:rsidRDefault="00B31CFD" w:rsidP="00201CDE">
      <w:pPr>
        <w:jc w:val="both"/>
        <w:rPr>
          <w:rFonts w:eastAsia="Arial"/>
        </w:rPr>
      </w:pPr>
      <w:r w:rsidRPr="000B65EB">
        <w:rPr>
          <w:rFonts w:eastAsia="Arial"/>
        </w:rPr>
        <w:t xml:space="preserve">What is therefore needed is a more robust budget identification and tracking system that can assign </w:t>
      </w:r>
      <w:r w:rsidRPr="000B65EB">
        <w:rPr>
          <w:rFonts w:eastAsia="Arial"/>
          <w:i/>
        </w:rPr>
        <w:t>ex ante</w:t>
      </w:r>
      <w:r w:rsidRPr="000B65EB">
        <w:rPr>
          <w:rFonts w:eastAsia="Arial"/>
        </w:rPr>
        <w:t xml:space="preserve"> values in projects </w:t>
      </w:r>
      <w:r w:rsidR="00F97BF5" w:rsidRPr="000B65EB">
        <w:rPr>
          <w:rFonts w:eastAsia="Arial"/>
        </w:rPr>
        <w:t>that contain</w:t>
      </w:r>
      <w:r w:rsidR="00FF26E0" w:rsidRPr="000B65EB">
        <w:rPr>
          <w:rFonts w:eastAsia="Arial"/>
        </w:rPr>
        <w:t xml:space="preserve"> cross-sectoral </w:t>
      </w:r>
      <w:r w:rsidRPr="000B65EB">
        <w:rPr>
          <w:rFonts w:eastAsia="Arial"/>
        </w:rPr>
        <w:t>objectives</w:t>
      </w:r>
      <w:r w:rsidR="00FF26E0" w:rsidRPr="000B65EB">
        <w:rPr>
          <w:rFonts w:eastAsia="Arial"/>
        </w:rPr>
        <w:t xml:space="preserve"> such as biodiversity, gender, </w:t>
      </w:r>
      <w:r w:rsidRPr="000B65EB">
        <w:rPr>
          <w:rFonts w:eastAsia="Arial"/>
        </w:rPr>
        <w:t xml:space="preserve">or other cross-sectoral activities imbedded in larger projects or programs. </w:t>
      </w:r>
      <w:r w:rsidR="00F97BF5" w:rsidRPr="000B65EB">
        <w:rPr>
          <w:rFonts w:eastAsia="Arial"/>
        </w:rPr>
        <w:t xml:space="preserve">The BIOFIN methodology for budget attribution is a useful starting place. </w:t>
      </w:r>
      <w:r w:rsidRPr="000B65EB">
        <w:rPr>
          <w:rFonts w:eastAsia="Arial"/>
        </w:rPr>
        <w:t xml:space="preserve">Such a system would improve the attribution process </w:t>
      </w:r>
      <w:r w:rsidR="00754320" w:rsidRPr="000B65EB">
        <w:rPr>
          <w:rFonts w:eastAsia="Arial"/>
        </w:rPr>
        <w:t xml:space="preserve">up front </w:t>
      </w:r>
      <w:r w:rsidRPr="000B65EB">
        <w:rPr>
          <w:rFonts w:eastAsia="Arial"/>
        </w:rPr>
        <w:t xml:space="preserve">and </w:t>
      </w:r>
      <w:r w:rsidRPr="000B65EB">
        <w:rPr>
          <w:rFonts w:eastAsia="Arial"/>
          <w:color w:val="000000" w:themeColor="text1"/>
        </w:rPr>
        <w:t>also facilitate better monitoring and evaluation</w:t>
      </w:r>
      <w:r w:rsidR="00754320" w:rsidRPr="000B65EB">
        <w:rPr>
          <w:rFonts w:eastAsia="Arial"/>
          <w:color w:val="000000" w:themeColor="text1"/>
        </w:rPr>
        <w:t xml:space="preserve"> over the life of the project or program.</w:t>
      </w:r>
      <w:r w:rsidRPr="000B65EB">
        <w:rPr>
          <w:rFonts w:eastAsia="Arial"/>
          <w:color w:val="000000" w:themeColor="text1"/>
        </w:rPr>
        <w:t xml:space="preserve">  And </w:t>
      </w:r>
      <w:r w:rsidR="00676C31" w:rsidRPr="000B65EB">
        <w:rPr>
          <w:rFonts w:eastAsia="Arial"/>
        </w:rPr>
        <w:t xml:space="preserve">such an </w:t>
      </w:r>
      <w:r w:rsidRPr="000B65EB">
        <w:rPr>
          <w:rFonts w:eastAsia="Arial"/>
        </w:rPr>
        <w:t xml:space="preserve">addition to budget </w:t>
      </w:r>
      <w:r w:rsidR="00676C31" w:rsidRPr="000B65EB">
        <w:rPr>
          <w:rFonts w:eastAsia="Arial"/>
        </w:rPr>
        <w:t xml:space="preserve">sub-category attributions and </w:t>
      </w:r>
      <w:r w:rsidRPr="000B65EB">
        <w:rPr>
          <w:rFonts w:eastAsia="Arial"/>
        </w:rPr>
        <w:t xml:space="preserve">tracking would be in line with the Government’s commitment to performance-based budgeting </w:t>
      </w:r>
    </w:p>
    <w:p w14:paraId="628DC629" w14:textId="77777777" w:rsidR="00746057" w:rsidRPr="000B65EB" w:rsidRDefault="00746057" w:rsidP="00201CDE">
      <w:pPr>
        <w:jc w:val="both"/>
        <w:rPr>
          <w:rFonts w:eastAsia="Arial"/>
        </w:rPr>
      </w:pPr>
    </w:p>
    <w:p w14:paraId="105FB2FF" w14:textId="6F09B5BB" w:rsidR="00B31CFD" w:rsidRPr="000B65EB" w:rsidRDefault="00B31CFD" w:rsidP="0055219E">
      <w:pPr>
        <w:rPr>
          <w:b/>
        </w:rPr>
      </w:pPr>
      <w:r w:rsidRPr="000B65EB">
        <w:rPr>
          <w:b/>
        </w:rPr>
        <w:t xml:space="preserve">Increasing </w:t>
      </w:r>
      <w:r w:rsidR="00172940" w:rsidRPr="000B65EB">
        <w:rPr>
          <w:b/>
        </w:rPr>
        <w:t xml:space="preserve">the </w:t>
      </w:r>
      <w:r w:rsidR="00711829" w:rsidRPr="000B65EB">
        <w:rPr>
          <w:b/>
        </w:rPr>
        <w:t>b</w:t>
      </w:r>
      <w:r w:rsidRPr="000B65EB">
        <w:rPr>
          <w:b/>
        </w:rPr>
        <w:t xml:space="preserve">iodiversity </w:t>
      </w:r>
      <w:r w:rsidR="00711829" w:rsidRPr="000B65EB">
        <w:rPr>
          <w:b/>
        </w:rPr>
        <w:t>f</w:t>
      </w:r>
      <w:r w:rsidR="00172940" w:rsidRPr="000B65EB">
        <w:rPr>
          <w:b/>
        </w:rPr>
        <w:t>ocus in</w:t>
      </w:r>
      <w:r w:rsidR="00711829" w:rsidRPr="000B65EB">
        <w:rPr>
          <w:b/>
        </w:rPr>
        <w:t xml:space="preserve"> d</w:t>
      </w:r>
      <w:r w:rsidR="00172940" w:rsidRPr="000B65EB">
        <w:rPr>
          <w:b/>
        </w:rPr>
        <w:t>onor</w:t>
      </w:r>
      <w:r w:rsidR="00711829" w:rsidRPr="000B65EB">
        <w:rPr>
          <w:b/>
        </w:rPr>
        <w:t xml:space="preserve"> p</w:t>
      </w:r>
      <w:r w:rsidRPr="000B65EB">
        <w:rPr>
          <w:b/>
        </w:rPr>
        <w:t>rojects</w:t>
      </w:r>
      <w:r w:rsidR="00711829" w:rsidRPr="000B65EB">
        <w:rPr>
          <w:b/>
        </w:rPr>
        <w:t xml:space="preserve"> and private i</w:t>
      </w:r>
      <w:r w:rsidR="007B21CC" w:rsidRPr="000B65EB">
        <w:rPr>
          <w:b/>
        </w:rPr>
        <w:t>nvestments</w:t>
      </w:r>
    </w:p>
    <w:p w14:paraId="1B2268CE" w14:textId="77777777" w:rsidR="00754320" w:rsidRPr="000B65EB" w:rsidRDefault="00754320" w:rsidP="00201CDE">
      <w:pPr>
        <w:jc w:val="both"/>
        <w:rPr>
          <w:rFonts w:eastAsia="Arial"/>
        </w:rPr>
      </w:pPr>
    </w:p>
    <w:p w14:paraId="4CDBBA5A" w14:textId="56036101" w:rsidR="00406148" w:rsidRPr="000B65EB" w:rsidRDefault="006943E2" w:rsidP="00201CDE">
      <w:pPr>
        <w:jc w:val="both"/>
        <w:rPr>
          <w:rFonts w:eastAsia="Arial"/>
        </w:rPr>
      </w:pPr>
      <w:r w:rsidRPr="000B65EB">
        <w:rPr>
          <w:rFonts w:eastAsia="Arial"/>
        </w:rPr>
        <w:t xml:space="preserve">Another method </w:t>
      </w:r>
      <w:r w:rsidR="0037772F" w:rsidRPr="000B65EB">
        <w:rPr>
          <w:rFonts w:eastAsia="Arial"/>
        </w:rPr>
        <w:t>for increasing biodiversity funding relates to the negot</w:t>
      </w:r>
      <w:r w:rsidRPr="000B65EB">
        <w:rPr>
          <w:rFonts w:eastAsia="Arial"/>
        </w:rPr>
        <w:t xml:space="preserve">iation process associated with </w:t>
      </w:r>
      <w:r w:rsidR="0037772F" w:rsidRPr="000B65EB">
        <w:rPr>
          <w:rFonts w:eastAsia="Arial"/>
        </w:rPr>
        <w:t>donor-funded projects and support services</w:t>
      </w:r>
      <w:r w:rsidR="007B21CC" w:rsidRPr="000B65EB">
        <w:rPr>
          <w:rFonts w:eastAsia="Arial"/>
        </w:rPr>
        <w:t xml:space="preserve"> and private investments</w:t>
      </w:r>
      <w:r w:rsidR="0037772F" w:rsidRPr="000B65EB">
        <w:rPr>
          <w:rFonts w:eastAsia="Arial"/>
        </w:rPr>
        <w:t>.  Given the different mandates and priorities of the donor community</w:t>
      </w:r>
      <w:r w:rsidR="00FE6067" w:rsidRPr="000B65EB">
        <w:rPr>
          <w:rFonts w:eastAsia="Arial"/>
        </w:rPr>
        <w:t xml:space="preserve"> </w:t>
      </w:r>
      <w:r w:rsidR="007B21CC" w:rsidRPr="000B65EB">
        <w:rPr>
          <w:rFonts w:eastAsia="Arial"/>
        </w:rPr>
        <w:t>and private investors</w:t>
      </w:r>
      <w:r w:rsidR="00A9089F" w:rsidRPr="000B65EB">
        <w:rPr>
          <w:rFonts w:eastAsia="Arial"/>
        </w:rPr>
        <w:t xml:space="preserve">, </w:t>
      </w:r>
      <w:r w:rsidR="0037772F" w:rsidRPr="000B65EB">
        <w:rPr>
          <w:rFonts w:eastAsia="Arial"/>
        </w:rPr>
        <w:t xml:space="preserve"> it is enti</w:t>
      </w:r>
      <w:r w:rsidR="003A72B2" w:rsidRPr="000B65EB">
        <w:rPr>
          <w:rFonts w:eastAsia="Arial"/>
        </w:rPr>
        <w:t>rely proper t</w:t>
      </w:r>
      <w:r w:rsidRPr="000B65EB">
        <w:rPr>
          <w:rFonts w:eastAsia="Arial"/>
        </w:rPr>
        <w:t xml:space="preserve">hat the Rwandan government can </w:t>
      </w:r>
      <w:r w:rsidR="003A72B2" w:rsidRPr="000B65EB">
        <w:rPr>
          <w:rFonts w:eastAsia="Arial"/>
        </w:rPr>
        <w:t>and should advocate for stronger support</w:t>
      </w:r>
      <w:r w:rsidR="00877EB6" w:rsidRPr="000B65EB">
        <w:rPr>
          <w:rFonts w:eastAsia="Arial"/>
        </w:rPr>
        <w:t xml:space="preserve"> to component activities that have the potential of promoting the sustainability of ecosystems and natural capital.  This approach </w:t>
      </w:r>
      <w:r w:rsidR="007B21CC" w:rsidRPr="000B65EB">
        <w:rPr>
          <w:rFonts w:eastAsia="Arial"/>
        </w:rPr>
        <w:t>c</w:t>
      </w:r>
      <w:r w:rsidR="00172940" w:rsidRPr="000B65EB">
        <w:rPr>
          <w:rFonts w:eastAsia="Arial"/>
        </w:rPr>
        <w:t xml:space="preserve">ould apply </w:t>
      </w:r>
      <w:r w:rsidR="00A9089F" w:rsidRPr="000B65EB">
        <w:rPr>
          <w:rFonts w:eastAsia="Arial"/>
        </w:rPr>
        <w:t>to</w:t>
      </w:r>
      <w:r w:rsidR="00172940" w:rsidRPr="000B65EB">
        <w:rPr>
          <w:rFonts w:eastAsia="Arial"/>
        </w:rPr>
        <w:t xml:space="preserve"> donor p</w:t>
      </w:r>
      <w:r w:rsidR="007B21CC" w:rsidRPr="000B65EB">
        <w:rPr>
          <w:rFonts w:eastAsia="Arial"/>
        </w:rPr>
        <w:t xml:space="preserve">rojects </w:t>
      </w:r>
      <w:r w:rsidR="00172940" w:rsidRPr="000B65EB">
        <w:rPr>
          <w:rFonts w:eastAsia="Arial"/>
        </w:rPr>
        <w:t xml:space="preserve">or investment </w:t>
      </w:r>
      <w:r w:rsidR="007B21CC" w:rsidRPr="000B65EB">
        <w:rPr>
          <w:rFonts w:eastAsia="Arial"/>
        </w:rPr>
        <w:t xml:space="preserve">associated with </w:t>
      </w:r>
      <w:r w:rsidR="00172940" w:rsidRPr="000B65EB">
        <w:rPr>
          <w:rFonts w:eastAsia="Arial"/>
        </w:rPr>
        <w:t>a wide ra</w:t>
      </w:r>
      <w:r w:rsidR="00883968" w:rsidRPr="000B65EB">
        <w:rPr>
          <w:rFonts w:eastAsia="Arial"/>
        </w:rPr>
        <w:t>n</w:t>
      </w:r>
      <w:r w:rsidR="00172940" w:rsidRPr="000B65EB">
        <w:rPr>
          <w:rFonts w:eastAsia="Arial"/>
        </w:rPr>
        <w:t xml:space="preserve">ge of sectors – from </w:t>
      </w:r>
      <w:r w:rsidR="007B21CC" w:rsidRPr="000B65EB">
        <w:rPr>
          <w:rFonts w:eastAsia="Arial"/>
        </w:rPr>
        <w:t>agriculture</w:t>
      </w:r>
      <w:r w:rsidR="00172940" w:rsidRPr="000B65EB">
        <w:rPr>
          <w:rFonts w:eastAsia="Arial"/>
        </w:rPr>
        <w:t xml:space="preserve"> to </w:t>
      </w:r>
      <w:r w:rsidR="007B21CC" w:rsidRPr="000B65EB">
        <w:rPr>
          <w:rFonts w:eastAsia="Arial"/>
        </w:rPr>
        <w:t>extractive industries,</w:t>
      </w:r>
      <w:r w:rsidR="00172940" w:rsidRPr="000B65EB">
        <w:rPr>
          <w:rFonts w:eastAsia="Arial"/>
        </w:rPr>
        <w:t xml:space="preserve"> to </w:t>
      </w:r>
      <w:r w:rsidR="00406148" w:rsidRPr="000B65EB">
        <w:rPr>
          <w:rFonts w:eastAsia="Arial"/>
        </w:rPr>
        <w:t>water and sanitation.</w:t>
      </w:r>
    </w:p>
    <w:p w14:paraId="3333C29B" w14:textId="77777777" w:rsidR="00406148" w:rsidRPr="000B65EB" w:rsidRDefault="00406148" w:rsidP="00201CDE">
      <w:pPr>
        <w:jc w:val="both"/>
        <w:rPr>
          <w:rFonts w:eastAsia="Arial"/>
        </w:rPr>
      </w:pPr>
    </w:p>
    <w:p w14:paraId="121B7297" w14:textId="18F499B2" w:rsidR="00754320" w:rsidRPr="000B65EB" w:rsidRDefault="00406148" w:rsidP="00201CDE">
      <w:pPr>
        <w:jc w:val="both"/>
        <w:rPr>
          <w:rFonts w:eastAsia="Arial"/>
        </w:rPr>
      </w:pPr>
      <w:r w:rsidRPr="000B65EB">
        <w:rPr>
          <w:rFonts w:eastAsia="Arial"/>
        </w:rPr>
        <w:t>The Govern</w:t>
      </w:r>
      <w:r w:rsidR="00F82C44" w:rsidRPr="000B65EB">
        <w:rPr>
          <w:rFonts w:eastAsia="Arial"/>
        </w:rPr>
        <w:t>ment</w:t>
      </w:r>
      <w:r w:rsidRPr="000B65EB">
        <w:rPr>
          <w:rFonts w:eastAsia="Arial"/>
        </w:rPr>
        <w:t xml:space="preserve"> could, for example, establish a code by which </w:t>
      </w:r>
      <w:r w:rsidR="00F82C44" w:rsidRPr="000B65EB">
        <w:rPr>
          <w:rFonts w:eastAsia="Arial"/>
        </w:rPr>
        <w:t xml:space="preserve">a </w:t>
      </w:r>
      <w:r w:rsidRPr="000B65EB">
        <w:rPr>
          <w:rFonts w:eastAsia="Arial"/>
        </w:rPr>
        <w:t xml:space="preserve">project </w:t>
      </w:r>
      <w:r w:rsidR="00F97BF5" w:rsidRPr="000B65EB">
        <w:rPr>
          <w:rFonts w:eastAsia="Arial"/>
        </w:rPr>
        <w:t xml:space="preserve">or </w:t>
      </w:r>
      <w:r w:rsidRPr="000B65EB">
        <w:rPr>
          <w:rFonts w:eastAsia="Arial"/>
        </w:rPr>
        <w:t>investme</w:t>
      </w:r>
      <w:r w:rsidR="00F82C44" w:rsidRPr="000B65EB">
        <w:rPr>
          <w:rFonts w:eastAsia="Arial"/>
        </w:rPr>
        <w:t>nt</w:t>
      </w:r>
      <w:r w:rsidRPr="000B65EB">
        <w:rPr>
          <w:rFonts w:eastAsia="Arial"/>
        </w:rPr>
        <w:t xml:space="preserve"> </w:t>
      </w:r>
      <w:r w:rsidR="007A7B20" w:rsidRPr="000B65EB">
        <w:rPr>
          <w:rFonts w:eastAsia="Arial"/>
        </w:rPr>
        <w:t>must be able to demonstrate how</w:t>
      </w:r>
      <w:r w:rsidR="007B21CC" w:rsidRPr="000B65EB">
        <w:rPr>
          <w:rFonts w:eastAsia="Arial"/>
        </w:rPr>
        <w:t xml:space="preserve"> </w:t>
      </w:r>
      <w:r w:rsidR="00F82C44" w:rsidRPr="000B65EB">
        <w:rPr>
          <w:rFonts w:eastAsia="Arial"/>
        </w:rPr>
        <w:t>it is promoting biodiversity and conservation</w:t>
      </w:r>
      <w:r w:rsidR="000A40F0" w:rsidRPr="000B65EB">
        <w:rPr>
          <w:rFonts w:eastAsia="Arial"/>
        </w:rPr>
        <w:t xml:space="preserve"> – a reverse  or positive env</w:t>
      </w:r>
      <w:r w:rsidR="000B1617" w:rsidRPr="000B65EB">
        <w:rPr>
          <w:rFonts w:eastAsia="Arial"/>
        </w:rPr>
        <w:t xml:space="preserve">ironmental impact assessment.  </w:t>
      </w:r>
      <w:r w:rsidR="000A40F0" w:rsidRPr="000B65EB">
        <w:rPr>
          <w:rFonts w:eastAsia="Arial"/>
        </w:rPr>
        <w:t xml:space="preserve">In effect, </w:t>
      </w:r>
      <w:r w:rsidR="000B1617" w:rsidRPr="000B65EB">
        <w:rPr>
          <w:rFonts w:eastAsia="Arial"/>
        </w:rPr>
        <w:t xml:space="preserve">this would </w:t>
      </w:r>
      <w:r w:rsidR="002137DE" w:rsidRPr="000B65EB">
        <w:rPr>
          <w:rFonts w:eastAsia="Arial"/>
        </w:rPr>
        <w:t>amount to how biodiversity is being helped, not how it is not being harmed.</w:t>
      </w:r>
      <w:r w:rsidR="00670802" w:rsidRPr="000B65EB">
        <w:rPr>
          <w:rFonts w:eastAsia="Arial"/>
        </w:rPr>
        <w:t xml:space="preserve">   </w:t>
      </w:r>
    </w:p>
    <w:p w14:paraId="75291DB3" w14:textId="77777777" w:rsidR="00670802" w:rsidRPr="000B65EB" w:rsidRDefault="00670802" w:rsidP="00201CDE">
      <w:pPr>
        <w:jc w:val="both"/>
        <w:rPr>
          <w:rFonts w:eastAsia="Arial"/>
        </w:rPr>
      </w:pPr>
    </w:p>
    <w:p w14:paraId="58D00060" w14:textId="7FF6218B" w:rsidR="00670802" w:rsidRDefault="00670802" w:rsidP="00201CDE">
      <w:pPr>
        <w:jc w:val="both"/>
        <w:rPr>
          <w:rFonts w:eastAsia="Arial"/>
        </w:rPr>
      </w:pPr>
      <w:r w:rsidRPr="000B65EB">
        <w:rPr>
          <w:rFonts w:eastAsia="Arial"/>
        </w:rPr>
        <w:lastRenderedPageBreak/>
        <w:t>Such an approach could also help address the biodiversity attribution challenge discussed just above.</w:t>
      </w:r>
    </w:p>
    <w:p w14:paraId="2071C304" w14:textId="47532B1F" w:rsidR="00DF3C80" w:rsidRDefault="00DF3C80" w:rsidP="00201CDE">
      <w:pPr>
        <w:jc w:val="both"/>
        <w:rPr>
          <w:rFonts w:eastAsia="Arial"/>
        </w:rPr>
      </w:pPr>
    </w:p>
    <w:p w14:paraId="5CAA26B7" w14:textId="77777777" w:rsidR="00DF3C80" w:rsidRPr="000B65EB" w:rsidRDefault="00DF3C80" w:rsidP="00201CDE">
      <w:pPr>
        <w:jc w:val="both"/>
        <w:rPr>
          <w:rFonts w:eastAsia="Arial"/>
        </w:rPr>
      </w:pPr>
    </w:p>
    <w:p w14:paraId="06C8A4DB" w14:textId="77777777" w:rsidR="000D4617" w:rsidRPr="000B65EB" w:rsidRDefault="000D4617" w:rsidP="00201CDE">
      <w:pPr>
        <w:jc w:val="both"/>
        <w:rPr>
          <w:rFonts w:eastAsia="Arial"/>
        </w:rPr>
      </w:pPr>
    </w:p>
    <w:p w14:paraId="5A692CBD" w14:textId="5497B224" w:rsidR="000D4617" w:rsidRPr="000B65EB" w:rsidRDefault="00670802" w:rsidP="0055219E">
      <w:pPr>
        <w:rPr>
          <w:b/>
        </w:rPr>
      </w:pPr>
      <w:r w:rsidRPr="000B65EB">
        <w:rPr>
          <w:b/>
        </w:rPr>
        <w:t xml:space="preserve">Effectiveness </w:t>
      </w:r>
      <w:r w:rsidR="00EE52DA" w:rsidRPr="000B65EB">
        <w:rPr>
          <w:b/>
        </w:rPr>
        <w:t xml:space="preserve">gains </w:t>
      </w:r>
      <w:r w:rsidR="000B1617" w:rsidRPr="000B65EB">
        <w:rPr>
          <w:b/>
        </w:rPr>
        <w:t>in</w:t>
      </w:r>
      <w:r w:rsidR="000D4617" w:rsidRPr="000B65EB">
        <w:rPr>
          <w:b/>
        </w:rPr>
        <w:t xml:space="preserve"> </w:t>
      </w:r>
      <w:r w:rsidR="00446212" w:rsidRPr="000B65EB">
        <w:rPr>
          <w:b/>
        </w:rPr>
        <w:t>the b</w:t>
      </w:r>
      <w:r w:rsidR="000D4617" w:rsidRPr="000B65EB">
        <w:rPr>
          <w:b/>
        </w:rPr>
        <w:t xml:space="preserve">udgets for </w:t>
      </w:r>
      <w:r w:rsidR="00EE52DA" w:rsidRPr="000B65EB">
        <w:rPr>
          <w:b/>
        </w:rPr>
        <w:t xml:space="preserve">current programs and services </w:t>
      </w:r>
    </w:p>
    <w:p w14:paraId="0FE63DEF" w14:textId="77777777" w:rsidR="000D4617" w:rsidRPr="000B65EB" w:rsidRDefault="000D4617" w:rsidP="00201CDE">
      <w:pPr>
        <w:jc w:val="both"/>
        <w:rPr>
          <w:rFonts w:eastAsia="Arial"/>
        </w:rPr>
      </w:pPr>
    </w:p>
    <w:p w14:paraId="60696414" w14:textId="0B6E1548" w:rsidR="002432A8" w:rsidRPr="000B65EB" w:rsidRDefault="00670802" w:rsidP="00201CDE">
      <w:pPr>
        <w:jc w:val="both"/>
        <w:rPr>
          <w:rFonts w:eastAsia="Arial"/>
        </w:rPr>
      </w:pPr>
      <w:r w:rsidRPr="000B65EB">
        <w:rPr>
          <w:rFonts w:eastAsia="Arial"/>
        </w:rPr>
        <w:t xml:space="preserve">Effectiveness  gains in current programs and services is </w:t>
      </w:r>
      <w:r w:rsidR="00954CF0">
        <w:rPr>
          <w:rFonts w:eastAsia="Arial"/>
        </w:rPr>
        <w:t>a critical</w:t>
      </w:r>
      <w:r w:rsidRPr="000B65EB">
        <w:rPr>
          <w:rFonts w:eastAsia="Arial"/>
        </w:rPr>
        <w:t xml:space="preserve"> element </w:t>
      </w:r>
      <w:r w:rsidR="0010649B" w:rsidRPr="000B65EB">
        <w:rPr>
          <w:rFonts w:eastAsia="Arial"/>
        </w:rPr>
        <w:t>of</w:t>
      </w:r>
      <w:r w:rsidRPr="000B65EB">
        <w:rPr>
          <w:rFonts w:eastAsia="Arial"/>
        </w:rPr>
        <w:t xml:space="preserve"> </w:t>
      </w:r>
      <w:r w:rsidR="00842BE6" w:rsidRPr="000B65EB">
        <w:rPr>
          <w:rFonts w:eastAsia="Arial"/>
        </w:rPr>
        <w:t xml:space="preserve">the finance solutions proposed as part of this biodiversity finance plan.  </w:t>
      </w:r>
      <w:r w:rsidR="00954CF0">
        <w:rPr>
          <w:rFonts w:eastAsia="Arial"/>
        </w:rPr>
        <w:t xml:space="preserve">Strengthening </w:t>
      </w:r>
      <w:r w:rsidR="005150B4" w:rsidRPr="000B65EB">
        <w:rPr>
          <w:rFonts w:eastAsia="Arial"/>
        </w:rPr>
        <w:t>existing policies</w:t>
      </w:r>
      <w:r w:rsidR="00083802" w:rsidRPr="000B65EB">
        <w:rPr>
          <w:rFonts w:eastAsia="Arial"/>
        </w:rPr>
        <w:t>, regulation</w:t>
      </w:r>
      <w:r w:rsidR="00AE0CD6" w:rsidRPr="000B65EB">
        <w:rPr>
          <w:rFonts w:eastAsia="Arial"/>
        </w:rPr>
        <w:t>s</w:t>
      </w:r>
      <w:r w:rsidR="00083802" w:rsidRPr="000B65EB">
        <w:rPr>
          <w:rFonts w:eastAsia="Arial"/>
        </w:rPr>
        <w:t>,</w:t>
      </w:r>
      <w:r w:rsidR="00AE0CD6" w:rsidRPr="000B65EB">
        <w:rPr>
          <w:rFonts w:eastAsia="Arial"/>
        </w:rPr>
        <w:t xml:space="preserve"> </w:t>
      </w:r>
      <w:r w:rsidR="005150B4" w:rsidRPr="000B65EB">
        <w:rPr>
          <w:rFonts w:eastAsia="Arial"/>
        </w:rPr>
        <w:t xml:space="preserve">transfers, </w:t>
      </w:r>
      <w:r w:rsidR="00AE0CD6" w:rsidRPr="000B65EB">
        <w:rPr>
          <w:rFonts w:eastAsia="Arial"/>
        </w:rPr>
        <w:t>sub</w:t>
      </w:r>
      <w:r w:rsidR="00083802" w:rsidRPr="000B65EB">
        <w:rPr>
          <w:rFonts w:eastAsia="Arial"/>
        </w:rPr>
        <w:t>sidies</w:t>
      </w:r>
      <w:r w:rsidR="00AE0CD6" w:rsidRPr="000B65EB">
        <w:rPr>
          <w:rFonts w:eastAsia="Arial"/>
        </w:rPr>
        <w:t xml:space="preserve">, incentives, disincentives, etc. that the Government has developed </w:t>
      </w:r>
      <w:r w:rsidR="005150B4" w:rsidRPr="000B65EB">
        <w:rPr>
          <w:rFonts w:eastAsia="Arial"/>
        </w:rPr>
        <w:t>with the intent of supporting b</w:t>
      </w:r>
      <w:r w:rsidR="00C619FE" w:rsidRPr="000B65EB">
        <w:rPr>
          <w:rFonts w:eastAsia="Arial"/>
        </w:rPr>
        <w:t>iodiversity</w:t>
      </w:r>
      <w:r w:rsidR="00954CF0">
        <w:rPr>
          <w:rFonts w:eastAsia="Arial"/>
        </w:rPr>
        <w:t>, or</w:t>
      </w:r>
      <w:r w:rsidR="006F1E4F" w:rsidRPr="000B65EB">
        <w:rPr>
          <w:rFonts w:eastAsia="Arial"/>
        </w:rPr>
        <w:t xml:space="preserve">. </w:t>
      </w:r>
      <w:r w:rsidR="00954CF0">
        <w:rPr>
          <w:rFonts w:eastAsia="Arial"/>
        </w:rPr>
        <w:t>c</w:t>
      </w:r>
      <w:r w:rsidR="00C619FE" w:rsidRPr="000B65EB">
        <w:rPr>
          <w:rFonts w:eastAsia="Arial"/>
        </w:rPr>
        <w:t xml:space="preserve">onversely, </w:t>
      </w:r>
      <w:r w:rsidR="00954CF0">
        <w:rPr>
          <w:rFonts w:eastAsia="Arial"/>
        </w:rPr>
        <w:t xml:space="preserve">reforming </w:t>
      </w:r>
      <w:r w:rsidR="0076434D" w:rsidRPr="000B65EB">
        <w:rPr>
          <w:rFonts w:eastAsia="Arial"/>
        </w:rPr>
        <w:t xml:space="preserve">existing </w:t>
      </w:r>
      <w:r w:rsidR="00C619FE" w:rsidRPr="000B65EB">
        <w:rPr>
          <w:rFonts w:eastAsia="Arial"/>
        </w:rPr>
        <w:t>po</w:t>
      </w:r>
      <w:r w:rsidR="005150B4" w:rsidRPr="000B65EB">
        <w:rPr>
          <w:rFonts w:eastAsia="Arial"/>
        </w:rPr>
        <w:t>licies, regulations, etc</w:t>
      </w:r>
      <w:r w:rsidR="00C619FE" w:rsidRPr="000B65EB">
        <w:rPr>
          <w:rFonts w:eastAsia="Arial"/>
        </w:rPr>
        <w:t>.</w:t>
      </w:r>
      <w:r w:rsidR="005150B4" w:rsidRPr="000B65EB">
        <w:rPr>
          <w:rFonts w:eastAsia="Arial"/>
        </w:rPr>
        <w:t xml:space="preserve"> that are having a</w:t>
      </w:r>
      <w:r w:rsidR="0010649B" w:rsidRPr="000B65EB">
        <w:rPr>
          <w:rFonts w:eastAsia="Arial"/>
        </w:rPr>
        <w:t xml:space="preserve">n unintended </w:t>
      </w:r>
      <w:r w:rsidR="005150B4" w:rsidRPr="000B65EB">
        <w:rPr>
          <w:rFonts w:eastAsia="Arial"/>
        </w:rPr>
        <w:t>negative impact on biodiversity and ecosystems</w:t>
      </w:r>
      <w:r w:rsidR="00954CF0">
        <w:rPr>
          <w:rFonts w:eastAsia="Arial"/>
        </w:rPr>
        <w:t>, would be effective ways of channeling biodiversity finance</w:t>
      </w:r>
      <w:r w:rsidR="005150B4" w:rsidRPr="000B65EB">
        <w:rPr>
          <w:rFonts w:eastAsia="Arial"/>
        </w:rPr>
        <w:t>.</w:t>
      </w:r>
      <w:r w:rsidR="0093349D" w:rsidRPr="000B65EB">
        <w:rPr>
          <w:rFonts w:eastAsia="Arial"/>
        </w:rPr>
        <w:t xml:space="preserve"> Thus</w:t>
      </w:r>
      <w:r w:rsidR="00101B07" w:rsidRPr="000B65EB">
        <w:rPr>
          <w:rFonts w:eastAsia="Arial"/>
        </w:rPr>
        <w:t>,</w:t>
      </w:r>
      <w:r w:rsidR="0093349D" w:rsidRPr="000B65EB">
        <w:rPr>
          <w:rFonts w:eastAsia="Arial"/>
        </w:rPr>
        <w:t xml:space="preserve"> </w:t>
      </w:r>
      <w:r w:rsidR="00C619FE" w:rsidRPr="000B65EB">
        <w:rPr>
          <w:rFonts w:eastAsia="Arial"/>
        </w:rPr>
        <w:t xml:space="preserve">modifying  existing </w:t>
      </w:r>
      <w:r w:rsidR="0093349D" w:rsidRPr="000B65EB">
        <w:rPr>
          <w:rFonts w:eastAsia="Arial"/>
        </w:rPr>
        <w:t>finance mechanisms</w:t>
      </w:r>
      <w:r w:rsidR="00C619FE" w:rsidRPr="000B65EB">
        <w:rPr>
          <w:rFonts w:eastAsia="Arial"/>
        </w:rPr>
        <w:t xml:space="preserve"> to make them more biodiversity frie</w:t>
      </w:r>
      <w:r w:rsidR="0076434D" w:rsidRPr="000B65EB">
        <w:rPr>
          <w:rFonts w:eastAsia="Arial"/>
        </w:rPr>
        <w:t>n</w:t>
      </w:r>
      <w:r w:rsidR="00C619FE" w:rsidRPr="000B65EB">
        <w:rPr>
          <w:rFonts w:eastAsia="Arial"/>
        </w:rPr>
        <w:t>dly</w:t>
      </w:r>
      <w:r w:rsidR="0076434D" w:rsidRPr="000B65EB">
        <w:rPr>
          <w:rFonts w:eastAsia="Arial"/>
        </w:rPr>
        <w:t xml:space="preserve"> constitute</w:t>
      </w:r>
      <w:r w:rsidR="00513345" w:rsidRPr="000B65EB">
        <w:rPr>
          <w:rFonts w:eastAsia="Arial"/>
        </w:rPr>
        <w:t>s</w:t>
      </w:r>
      <w:r w:rsidR="0076434D" w:rsidRPr="000B65EB">
        <w:rPr>
          <w:rFonts w:eastAsia="Arial"/>
        </w:rPr>
        <w:t xml:space="preserve"> a </w:t>
      </w:r>
      <w:r w:rsidR="00695EDF" w:rsidRPr="000B65EB">
        <w:rPr>
          <w:rFonts w:eastAsia="Arial"/>
        </w:rPr>
        <w:t xml:space="preserve">way of using existing resources in a more effective manner. </w:t>
      </w:r>
      <w:r w:rsidR="000B1617" w:rsidRPr="000B65EB">
        <w:rPr>
          <w:rFonts w:eastAsia="Arial"/>
        </w:rPr>
        <w:t>This concern is the focus of some of the finance solutions discussed in the next chapter.</w:t>
      </w:r>
    </w:p>
    <w:p w14:paraId="3F9193E2" w14:textId="4EE32DDA" w:rsidR="002432A8" w:rsidRPr="000B65EB" w:rsidRDefault="002432A8" w:rsidP="00201CDE">
      <w:pPr>
        <w:jc w:val="both"/>
        <w:rPr>
          <w:rFonts w:eastAsia="Arial"/>
        </w:rPr>
      </w:pPr>
    </w:p>
    <w:p w14:paraId="7C62DB7C" w14:textId="19332D9F" w:rsidR="002432A8" w:rsidRPr="000B65EB" w:rsidRDefault="00954CF0" w:rsidP="002014FC">
      <w:pPr>
        <w:pStyle w:val="Heading2"/>
      </w:pPr>
      <w:bookmarkStart w:id="41" w:name="_Toc25248451"/>
      <w:r>
        <w:t>Overview of the Plan</w:t>
      </w:r>
      <w:bookmarkEnd w:id="41"/>
    </w:p>
    <w:p w14:paraId="57EDB85E" w14:textId="77777777" w:rsidR="002432A8" w:rsidRPr="000B65EB" w:rsidRDefault="002432A8" w:rsidP="00201CDE">
      <w:pPr>
        <w:jc w:val="both"/>
        <w:rPr>
          <w:rFonts w:eastAsia="Arial"/>
        </w:rPr>
      </w:pPr>
    </w:p>
    <w:p w14:paraId="1FA87B74" w14:textId="2F400D52" w:rsidR="00950E0D" w:rsidRPr="000B65EB" w:rsidRDefault="009419EB" w:rsidP="00201CDE">
      <w:pPr>
        <w:jc w:val="both"/>
      </w:pPr>
      <w:r w:rsidRPr="000B65EB">
        <w:t xml:space="preserve">The </w:t>
      </w:r>
      <w:r w:rsidR="00954CF0">
        <w:t xml:space="preserve">Finance </w:t>
      </w:r>
      <w:r w:rsidRPr="000B65EB">
        <w:t xml:space="preserve">Plan combines the findings from </w:t>
      </w:r>
      <w:r w:rsidR="00954CF0">
        <w:t xml:space="preserve">previous reports and </w:t>
      </w:r>
      <w:r w:rsidRPr="000B65EB">
        <w:t>various feasibility studies into a cohesive national approach to biodiversity finance that encompasses a suite of finance solutions. Finance solutions were identified and prioritized based on a rigorous and participatory selection process by a wide range of stakeholders, and addresses the financial needs as identified in prior assessments</w:t>
      </w:r>
      <w:r w:rsidR="00963810" w:rsidRPr="000B65EB">
        <w:t xml:space="preserve"> in order to fill financing gaps and achieve </w:t>
      </w:r>
      <w:r w:rsidR="007E5CEC" w:rsidRPr="000B65EB">
        <w:t xml:space="preserve">positive </w:t>
      </w:r>
      <w:r w:rsidR="00963810" w:rsidRPr="000B65EB">
        <w:t>biodiversity outcomes</w:t>
      </w:r>
      <w:r w:rsidRPr="000B65EB">
        <w:t xml:space="preserve">. </w:t>
      </w:r>
    </w:p>
    <w:p w14:paraId="293C2C6E" w14:textId="77777777" w:rsidR="00FE38CA" w:rsidRPr="000B65EB" w:rsidRDefault="00FE38CA" w:rsidP="00201CDE">
      <w:pPr>
        <w:jc w:val="both"/>
      </w:pPr>
    </w:p>
    <w:p w14:paraId="29A3AE7E" w14:textId="0E991945" w:rsidR="004051F1" w:rsidRPr="000B65EB" w:rsidRDefault="001534C6" w:rsidP="00201CDE">
      <w:pPr>
        <w:jc w:val="both"/>
      </w:pPr>
      <w:r w:rsidRPr="000B65EB">
        <w:t>This finance plan is intended to be a living document that builds on Rwanda’s biodiversity leadership</w:t>
      </w:r>
      <w:r w:rsidR="007E5CEC" w:rsidRPr="000B65EB">
        <w:t>,</w:t>
      </w:r>
      <w:r w:rsidRPr="000B65EB">
        <w:t xml:space="preserve"> expertise</w:t>
      </w:r>
      <w:r w:rsidR="007E5CEC" w:rsidRPr="000B65EB">
        <w:t>, and institutional capacity</w:t>
      </w:r>
      <w:r w:rsidRPr="000B65EB">
        <w:t xml:space="preserve">.  They utilize flexible mechanisms that can adapt to changing priorities and approaches over time.  They leverage existing initiatives, institutions, and platforms to develop a comprehensive, feasible approach to </w:t>
      </w:r>
      <w:r w:rsidR="00963810" w:rsidRPr="000B65EB">
        <w:t xml:space="preserve">mobilizing </w:t>
      </w:r>
      <w:r w:rsidRPr="000B65EB">
        <w:t xml:space="preserve">biodiversity finance. </w:t>
      </w:r>
    </w:p>
    <w:p w14:paraId="226B1F2B" w14:textId="029789D2" w:rsidR="007E5CEC" w:rsidRPr="000B65EB" w:rsidRDefault="007E5CEC" w:rsidP="00201CDE">
      <w:pPr>
        <w:jc w:val="both"/>
      </w:pPr>
    </w:p>
    <w:p w14:paraId="0A8EDE90" w14:textId="402E8E45" w:rsidR="007E5CEC" w:rsidRPr="000B65EB" w:rsidRDefault="00165CF2" w:rsidP="00201CDE">
      <w:pPr>
        <w:jc w:val="both"/>
      </w:pPr>
      <w:r w:rsidRPr="000B65EB">
        <w:t xml:space="preserve">In total, </w:t>
      </w:r>
      <w:r w:rsidR="00DF3C80">
        <w:t>eight</w:t>
      </w:r>
      <w:r w:rsidRPr="000B65EB">
        <w:t xml:space="preserve"> robust finance solutions are proposed and elaborated on in this finance plan, utilizing a blend of finance sources and instruments, resulting in both the generation of new revenue, the realignment, improved delivery of existing financial sources, and the avoidance of future biodiversity expenditures.  This finance plan capitalizes on short-term opportunities that can be implemented over a 1-2 year timeframe, and medium-longer term opportunities that require legislative and regulatory reform.  The plan offers a practical approach to both direct new and additional resources to biodiversity, and ensure that biodiversity considerations and impacts are mainstreamed into Rwanda’s growing economy.  As clearly demonstrated in the </w:t>
      </w:r>
      <w:r w:rsidR="00954CF0">
        <w:t>Biodiversity E</w:t>
      </w:r>
      <w:r w:rsidRPr="000B65EB">
        <w:t xml:space="preserve">xpenditure </w:t>
      </w:r>
      <w:r w:rsidR="00954CF0">
        <w:t>R</w:t>
      </w:r>
      <w:r w:rsidRPr="000B65EB">
        <w:t xml:space="preserve">eview, it is imperative that domestic and international resources are leveraged to </w:t>
      </w:r>
      <w:r w:rsidR="0015010F" w:rsidRPr="000B65EB">
        <w:t>safeguard the biodiversity and natural resources Rwanda’s economy so heavily depends on. T</w:t>
      </w:r>
      <w:r w:rsidR="00F16E1D" w:rsidRPr="000B65EB">
        <w:t xml:space="preserve">able 2 </w:t>
      </w:r>
      <w:r w:rsidR="0015010F" w:rsidRPr="000B65EB">
        <w:t>below offers a summary of the proposed finance solutions</w:t>
      </w:r>
      <w:r w:rsidR="00437343" w:rsidRPr="000B65EB">
        <w:t xml:space="preserve">.  </w:t>
      </w:r>
    </w:p>
    <w:p w14:paraId="454365A7" w14:textId="459F7F39" w:rsidR="004A650D" w:rsidRPr="000B65EB" w:rsidRDefault="004A650D" w:rsidP="00201CDE">
      <w:pPr>
        <w:jc w:val="both"/>
      </w:pPr>
    </w:p>
    <w:p w14:paraId="12E09975" w14:textId="22F7AE38" w:rsidR="004A650D" w:rsidRPr="000B65EB" w:rsidRDefault="004A650D" w:rsidP="00201CDE">
      <w:pPr>
        <w:jc w:val="both"/>
      </w:pPr>
      <w:r w:rsidRPr="000B65EB">
        <w:t xml:space="preserve">Finance solutions are considered direct if their immediate impact is to channel additional financial resources towards biodiversity, such as improving the collection of environmental fees or introducing an </w:t>
      </w:r>
      <w:proofErr w:type="spellStart"/>
      <w:r w:rsidRPr="000B65EB">
        <w:t>airl</w:t>
      </w:r>
      <w:r w:rsidR="00954CF0">
        <w:t>port</w:t>
      </w:r>
      <w:proofErr w:type="spellEnd"/>
      <w:r w:rsidRPr="000B65EB">
        <w:t xml:space="preserve"> passenger </w:t>
      </w:r>
      <w:r w:rsidR="00954CF0">
        <w:t>fee</w:t>
      </w:r>
      <w:r w:rsidRPr="000B65EB">
        <w:t xml:space="preserve">.  Some solutions, although they may not directly result in increased resources, may support investments in biodiversity, such as through improved </w:t>
      </w:r>
      <w:r w:rsidRPr="000B65EB">
        <w:lastRenderedPageBreak/>
        <w:t>biodiversity information systems or better tracking of biodiversity expenditures. These finance solutions are considered to be  enabl</w:t>
      </w:r>
      <w:r w:rsidR="00954CF0">
        <w:t>ers</w:t>
      </w:r>
      <w:r w:rsidRPr="000B65EB">
        <w:t xml:space="preserve"> and are included in this proposed finance plan. </w:t>
      </w:r>
    </w:p>
    <w:p w14:paraId="0C559320" w14:textId="49F9FCBB" w:rsidR="004A650D" w:rsidRPr="000B65EB" w:rsidRDefault="004A650D" w:rsidP="00201CDE">
      <w:pPr>
        <w:jc w:val="both"/>
      </w:pPr>
    </w:p>
    <w:p w14:paraId="038CC68F" w14:textId="623C3990" w:rsidR="004051F1" w:rsidRPr="000B65EB" w:rsidRDefault="004A650D" w:rsidP="00201CDE">
      <w:pPr>
        <w:jc w:val="both"/>
      </w:pPr>
      <w:r w:rsidRPr="000B65EB">
        <w:t xml:space="preserve">Improved knowledge of the linkages between biodiversity and socio-economic impacts is necessary to justify investments in conservation. Therefore, embedded into a number of these finance solutions is the support for increased research and biodiversity information systems to guide policy making.  </w:t>
      </w:r>
    </w:p>
    <w:p w14:paraId="0BBA1D85" w14:textId="77777777" w:rsidR="00746057" w:rsidRPr="000B65EB" w:rsidRDefault="00746057" w:rsidP="00201CDE">
      <w:pPr>
        <w:jc w:val="both"/>
      </w:pPr>
    </w:p>
    <w:p w14:paraId="05D2273C" w14:textId="192B7024" w:rsidR="00246151" w:rsidRPr="000B65EB" w:rsidRDefault="00246151" w:rsidP="00201CDE">
      <w:pPr>
        <w:jc w:val="both"/>
        <w:rPr>
          <w:b/>
          <w:sz w:val="22"/>
          <w:szCs w:val="22"/>
        </w:rPr>
      </w:pPr>
      <w:bookmarkStart w:id="42" w:name="_Toc4405877"/>
      <w:r w:rsidRPr="000B65EB">
        <w:rPr>
          <w:b/>
          <w:sz w:val="22"/>
          <w:szCs w:val="22"/>
        </w:rPr>
        <w:t xml:space="preserve">Table </w:t>
      </w:r>
      <w:r w:rsidR="006F5F37" w:rsidRPr="000B65EB">
        <w:rPr>
          <w:b/>
          <w:noProof/>
          <w:sz w:val="22"/>
          <w:szCs w:val="22"/>
        </w:rPr>
        <w:fldChar w:fldCharType="begin"/>
      </w:r>
      <w:r w:rsidR="006F5F37" w:rsidRPr="000B65EB">
        <w:rPr>
          <w:b/>
          <w:noProof/>
          <w:sz w:val="22"/>
          <w:szCs w:val="22"/>
        </w:rPr>
        <w:instrText xml:space="preserve"> SEQ Table \* ARABIC </w:instrText>
      </w:r>
      <w:r w:rsidR="006F5F37" w:rsidRPr="000B65EB">
        <w:rPr>
          <w:b/>
          <w:noProof/>
          <w:sz w:val="22"/>
          <w:szCs w:val="22"/>
        </w:rPr>
        <w:fldChar w:fldCharType="separate"/>
      </w:r>
      <w:r w:rsidR="00F22DF9">
        <w:rPr>
          <w:b/>
          <w:noProof/>
          <w:sz w:val="22"/>
          <w:szCs w:val="22"/>
        </w:rPr>
        <w:t>3</w:t>
      </w:r>
      <w:r w:rsidR="006F5F37" w:rsidRPr="000B65EB">
        <w:rPr>
          <w:b/>
          <w:noProof/>
          <w:sz w:val="22"/>
          <w:szCs w:val="22"/>
        </w:rPr>
        <w:fldChar w:fldCharType="end"/>
      </w:r>
      <w:r w:rsidRPr="000B65EB">
        <w:rPr>
          <w:b/>
          <w:sz w:val="22"/>
          <w:szCs w:val="22"/>
        </w:rPr>
        <w:t xml:space="preserve"> Finance solutions classified by instrument type, source of finance lead agency</w:t>
      </w:r>
      <w:bookmarkEnd w:id="42"/>
    </w:p>
    <w:tbl>
      <w:tblPr>
        <w:tblW w:w="0" w:type="auto"/>
        <w:tblLayout w:type="fixed"/>
        <w:tblLook w:val="04A0" w:firstRow="1" w:lastRow="0" w:firstColumn="1" w:lastColumn="0" w:noHBand="0" w:noVBand="1"/>
      </w:tblPr>
      <w:tblGrid>
        <w:gridCol w:w="2875"/>
        <w:gridCol w:w="1159"/>
        <w:gridCol w:w="1482"/>
        <w:gridCol w:w="1817"/>
        <w:gridCol w:w="456"/>
        <w:gridCol w:w="456"/>
        <w:gridCol w:w="456"/>
        <w:gridCol w:w="457"/>
      </w:tblGrid>
      <w:tr w:rsidR="00954CF0" w:rsidRPr="000B65EB" w14:paraId="542AC314" w14:textId="77777777" w:rsidTr="002014FC">
        <w:trPr>
          <w:trHeight w:val="394"/>
        </w:trPr>
        <w:tc>
          <w:tcPr>
            <w:tcW w:w="2875" w:type="dxa"/>
            <w:vMerge w:val="restart"/>
            <w:tcBorders>
              <w:top w:val="single" w:sz="4" w:space="0" w:color="auto"/>
              <w:left w:val="single" w:sz="4" w:space="0" w:color="auto"/>
              <w:bottom w:val="single" w:sz="4" w:space="0" w:color="auto"/>
              <w:right w:val="single" w:sz="4" w:space="0" w:color="auto"/>
            </w:tcBorders>
            <w:vAlign w:val="center"/>
            <w:hideMark/>
          </w:tcPr>
          <w:p w14:paraId="6A9F752A" w14:textId="77777777" w:rsidR="00954CF0" w:rsidRPr="000B65EB" w:rsidRDefault="00954CF0" w:rsidP="00201CDE">
            <w:pPr>
              <w:jc w:val="both"/>
              <w:rPr>
                <w:b/>
                <w:bCs/>
                <w:color w:val="000000"/>
                <w:sz w:val="20"/>
                <w:szCs w:val="20"/>
              </w:rPr>
            </w:pPr>
            <w:r w:rsidRPr="000B65EB">
              <w:rPr>
                <w:b/>
                <w:bCs/>
                <w:color w:val="000000"/>
                <w:sz w:val="20"/>
                <w:szCs w:val="20"/>
              </w:rPr>
              <w:t>Proposed Finance Solution</w:t>
            </w:r>
          </w:p>
        </w:tc>
        <w:tc>
          <w:tcPr>
            <w:tcW w:w="1159" w:type="dxa"/>
            <w:vMerge w:val="restart"/>
            <w:tcBorders>
              <w:top w:val="single" w:sz="4" w:space="0" w:color="auto"/>
              <w:left w:val="single" w:sz="4" w:space="0" w:color="auto"/>
              <w:bottom w:val="nil"/>
              <w:right w:val="single" w:sz="4" w:space="0" w:color="auto"/>
            </w:tcBorders>
            <w:vAlign w:val="center"/>
            <w:hideMark/>
          </w:tcPr>
          <w:p w14:paraId="092A244D" w14:textId="04064339" w:rsidR="00954CF0" w:rsidRPr="000B65EB" w:rsidRDefault="00954CF0" w:rsidP="00201CDE">
            <w:pPr>
              <w:jc w:val="both"/>
              <w:rPr>
                <w:b/>
                <w:bCs/>
                <w:color w:val="000000"/>
                <w:sz w:val="20"/>
                <w:szCs w:val="20"/>
              </w:rPr>
            </w:pPr>
            <w:r w:rsidRPr="000B65EB">
              <w:rPr>
                <w:b/>
                <w:bCs/>
                <w:color w:val="000000"/>
                <w:sz w:val="20"/>
                <w:szCs w:val="20"/>
              </w:rPr>
              <w:t xml:space="preserve">Lead Agent </w:t>
            </w:r>
          </w:p>
        </w:tc>
        <w:tc>
          <w:tcPr>
            <w:tcW w:w="1482" w:type="dxa"/>
            <w:vMerge w:val="restart"/>
            <w:tcBorders>
              <w:top w:val="single" w:sz="4" w:space="0" w:color="auto"/>
              <w:left w:val="single" w:sz="4" w:space="0" w:color="auto"/>
              <w:bottom w:val="nil"/>
              <w:right w:val="single" w:sz="4" w:space="0" w:color="auto"/>
            </w:tcBorders>
            <w:vAlign w:val="center"/>
            <w:hideMark/>
          </w:tcPr>
          <w:p w14:paraId="30BF6216" w14:textId="5B981DD1" w:rsidR="00954CF0" w:rsidRPr="000B65EB" w:rsidRDefault="00954CF0" w:rsidP="00201CDE">
            <w:pPr>
              <w:jc w:val="both"/>
              <w:rPr>
                <w:b/>
                <w:bCs/>
                <w:color w:val="000000"/>
                <w:sz w:val="20"/>
                <w:szCs w:val="20"/>
              </w:rPr>
            </w:pPr>
            <w:r w:rsidRPr="000B65EB">
              <w:rPr>
                <w:b/>
                <w:bCs/>
                <w:color w:val="000000"/>
                <w:sz w:val="20"/>
                <w:szCs w:val="20"/>
              </w:rPr>
              <w:t xml:space="preserve">Source of Finance </w:t>
            </w:r>
          </w:p>
        </w:tc>
        <w:tc>
          <w:tcPr>
            <w:tcW w:w="1817" w:type="dxa"/>
            <w:vMerge w:val="restart"/>
            <w:tcBorders>
              <w:top w:val="single" w:sz="4" w:space="0" w:color="auto"/>
              <w:left w:val="single" w:sz="4" w:space="0" w:color="auto"/>
              <w:bottom w:val="nil"/>
              <w:right w:val="single" w:sz="4" w:space="0" w:color="auto"/>
            </w:tcBorders>
            <w:vAlign w:val="center"/>
            <w:hideMark/>
          </w:tcPr>
          <w:p w14:paraId="3922B4BC" w14:textId="6712EAF9" w:rsidR="00954CF0" w:rsidRPr="000B65EB" w:rsidRDefault="00954CF0" w:rsidP="00201CDE">
            <w:pPr>
              <w:jc w:val="both"/>
              <w:rPr>
                <w:b/>
                <w:bCs/>
                <w:color w:val="000000"/>
                <w:sz w:val="20"/>
                <w:szCs w:val="20"/>
              </w:rPr>
            </w:pPr>
            <w:r w:rsidRPr="000B65EB">
              <w:rPr>
                <w:b/>
                <w:bCs/>
                <w:color w:val="000000"/>
                <w:sz w:val="20"/>
                <w:szCs w:val="20"/>
              </w:rPr>
              <w:t xml:space="preserve">Instrument Type </w:t>
            </w:r>
          </w:p>
        </w:tc>
        <w:tc>
          <w:tcPr>
            <w:tcW w:w="1825" w:type="dxa"/>
            <w:gridSpan w:val="4"/>
            <w:tcBorders>
              <w:top w:val="single" w:sz="4" w:space="0" w:color="auto"/>
              <w:left w:val="nil"/>
              <w:bottom w:val="single" w:sz="4" w:space="0" w:color="auto"/>
              <w:right w:val="single" w:sz="4" w:space="0" w:color="auto"/>
            </w:tcBorders>
            <w:noWrap/>
            <w:vAlign w:val="center"/>
            <w:hideMark/>
          </w:tcPr>
          <w:p w14:paraId="037C5738" w14:textId="77777777" w:rsidR="00954CF0" w:rsidRPr="000B65EB" w:rsidRDefault="00954CF0" w:rsidP="00201CDE">
            <w:pPr>
              <w:jc w:val="both"/>
              <w:rPr>
                <w:b/>
                <w:bCs/>
                <w:color w:val="000000"/>
                <w:sz w:val="20"/>
                <w:szCs w:val="20"/>
              </w:rPr>
            </w:pPr>
            <w:r w:rsidRPr="000B65EB">
              <w:rPr>
                <w:b/>
                <w:bCs/>
                <w:color w:val="000000"/>
                <w:sz w:val="20"/>
                <w:szCs w:val="20"/>
              </w:rPr>
              <w:t>Finance Results</w:t>
            </w:r>
          </w:p>
        </w:tc>
      </w:tr>
      <w:tr w:rsidR="00954CF0" w:rsidRPr="000B65EB" w14:paraId="6A2F2B74" w14:textId="77777777" w:rsidTr="002014FC">
        <w:trPr>
          <w:cantSplit/>
          <w:trHeight w:val="859"/>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78AB7E7" w14:textId="77777777" w:rsidR="00954CF0" w:rsidRPr="000B65EB" w:rsidRDefault="00954CF0" w:rsidP="00201CDE">
            <w:pPr>
              <w:jc w:val="both"/>
              <w:rPr>
                <w:b/>
                <w:bCs/>
                <w:color w:val="000000"/>
                <w:sz w:val="20"/>
                <w:szCs w:val="20"/>
              </w:rPr>
            </w:pPr>
          </w:p>
        </w:tc>
        <w:tc>
          <w:tcPr>
            <w:tcW w:w="1159" w:type="dxa"/>
            <w:vMerge/>
            <w:tcBorders>
              <w:top w:val="single" w:sz="4" w:space="0" w:color="auto"/>
              <w:left w:val="single" w:sz="4" w:space="0" w:color="auto"/>
              <w:bottom w:val="nil"/>
              <w:right w:val="single" w:sz="4" w:space="0" w:color="auto"/>
            </w:tcBorders>
            <w:vAlign w:val="center"/>
            <w:hideMark/>
          </w:tcPr>
          <w:p w14:paraId="5D7CC5B3" w14:textId="77777777" w:rsidR="00954CF0" w:rsidRPr="000B65EB" w:rsidRDefault="00954CF0" w:rsidP="00201CDE">
            <w:pPr>
              <w:jc w:val="both"/>
              <w:rPr>
                <w:b/>
                <w:bCs/>
                <w:color w:val="000000"/>
                <w:sz w:val="20"/>
                <w:szCs w:val="20"/>
              </w:rPr>
            </w:pPr>
          </w:p>
        </w:tc>
        <w:tc>
          <w:tcPr>
            <w:tcW w:w="1482" w:type="dxa"/>
            <w:vMerge/>
            <w:tcBorders>
              <w:top w:val="single" w:sz="4" w:space="0" w:color="auto"/>
              <w:left w:val="single" w:sz="4" w:space="0" w:color="auto"/>
              <w:bottom w:val="nil"/>
              <w:right w:val="single" w:sz="4" w:space="0" w:color="auto"/>
            </w:tcBorders>
            <w:vAlign w:val="center"/>
            <w:hideMark/>
          </w:tcPr>
          <w:p w14:paraId="16B9594B" w14:textId="77777777" w:rsidR="00954CF0" w:rsidRPr="000B65EB" w:rsidRDefault="00954CF0" w:rsidP="00201CDE">
            <w:pPr>
              <w:jc w:val="both"/>
              <w:rPr>
                <w:b/>
                <w:bCs/>
                <w:color w:val="000000"/>
                <w:sz w:val="20"/>
                <w:szCs w:val="20"/>
              </w:rPr>
            </w:pPr>
          </w:p>
        </w:tc>
        <w:tc>
          <w:tcPr>
            <w:tcW w:w="1817" w:type="dxa"/>
            <w:vMerge/>
            <w:tcBorders>
              <w:top w:val="single" w:sz="4" w:space="0" w:color="auto"/>
              <w:left w:val="single" w:sz="4" w:space="0" w:color="auto"/>
              <w:bottom w:val="nil"/>
              <w:right w:val="single" w:sz="4" w:space="0" w:color="auto"/>
            </w:tcBorders>
            <w:vAlign w:val="center"/>
            <w:hideMark/>
          </w:tcPr>
          <w:p w14:paraId="5FA34FFC" w14:textId="77777777" w:rsidR="00954CF0" w:rsidRPr="000B65EB" w:rsidRDefault="00954CF0" w:rsidP="00201CDE">
            <w:pPr>
              <w:jc w:val="both"/>
              <w:rPr>
                <w:b/>
                <w:bCs/>
                <w:color w:val="000000"/>
                <w:sz w:val="20"/>
                <w:szCs w:val="20"/>
              </w:rPr>
            </w:pPr>
          </w:p>
        </w:tc>
        <w:tc>
          <w:tcPr>
            <w:tcW w:w="456" w:type="dxa"/>
            <w:tcBorders>
              <w:top w:val="nil"/>
              <w:left w:val="nil"/>
              <w:bottom w:val="nil"/>
              <w:right w:val="single" w:sz="4" w:space="0" w:color="auto"/>
            </w:tcBorders>
            <w:noWrap/>
            <w:textDirection w:val="btLr"/>
            <w:vAlign w:val="center"/>
            <w:hideMark/>
          </w:tcPr>
          <w:p w14:paraId="17406A2A" w14:textId="77777777" w:rsidR="00954CF0" w:rsidRPr="000B65EB" w:rsidRDefault="00954CF0" w:rsidP="00201CDE">
            <w:pPr>
              <w:jc w:val="both"/>
              <w:rPr>
                <w:b/>
                <w:bCs/>
                <w:color w:val="000000"/>
                <w:sz w:val="16"/>
                <w:szCs w:val="16"/>
              </w:rPr>
            </w:pPr>
            <w:r w:rsidRPr="000B65EB">
              <w:rPr>
                <w:b/>
                <w:bCs/>
                <w:color w:val="000000"/>
                <w:sz w:val="16"/>
                <w:szCs w:val="16"/>
              </w:rPr>
              <w:t>Generate</w:t>
            </w:r>
          </w:p>
        </w:tc>
        <w:tc>
          <w:tcPr>
            <w:tcW w:w="456" w:type="dxa"/>
            <w:tcBorders>
              <w:top w:val="nil"/>
              <w:left w:val="nil"/>
              <w:bottom w:val="nil"/>
              <w:right w:val="single" w:sz="4" w:space="0" w:color="auto"/>
            </w:tcBorders>
            <w:noWrap/>
            <w:textDirection w:val="btLr"/>
            <w:vAlign w:val="center"/>
            <w:hideMark/>
          </w:tcPr>
          <w:p w14:paraId="1D358B27" w14:textId="77777777" w:rsidR="00954CF0" w:rsidRPr="000B65EB" w:rsidRDefault="00954CF0" w:rsidP="00201CDE">
            <w:pPr>
              <w:jc w:val="both"/>
              <w:rPr>
                <w:b/>
                <w:bCs/>
                <w:color w:val="000000"/>
                <w:sz w:val="16"/>
                <w:szCs w:val="16"/>
              </w:rPr>
            </w:pPr>
            <w:r w:rsidRPr="000B65EB">
              <w:rPr>
                <w:b/>
                <w:bCs/>
                <w:color w:val="000000"/>
                <w:sz w:val="16"/>
                <w:szCs w:val="16"/>
              </w:rPr>
              <w:t>Realign</w:t>
            </w:r>
          </w:p>
        </w:tc>
        <w:tc>
          <w:tcPr>
            <w:tcW w:w="456" w:type="dxa"/>
            <w:tcBorders>
              <w:top w:val="nil"/>
              <w:left w:val="nil"/>
              <w:bottom w:val="nil"/>
              <w:right w:val="single" w:sz="4" w:space="0" w:color="auto"/>
            </w:tcBorders>
            <w:noWrap/>
            <w:textDirection w:val="btLr"/>
            <w:vAlign w:val="center"/>
            <w:hideMark/>
          </w:tcPr>
          <w:p w14:paraId="2A280BFE" w14:textId="77777777" w:rsidR="00954CF0" w:rsidRPr="000B65EB" w:rsidRDefault="00954CF0" w:rsidP="00201CDE">
            <w:pPr>
              <w:jc w:val="both"/>
              <w:rPr>
                <w:b/>
                <w:bCs/>
                <w:color w:val="000000"/>
                <w:sz w:val="16"/>
                <w:szCs w:val="16"/>
              </w:rPr>
            </w:pPr>
            <w:r w:rsidRPr="000B65EB">
              <w:rPr>
                <w:b/>
                <w:bCs/>
                <w:color w:val="000000"/>
                <w:sz w:val="16"/>
                <w:szCs w:val="16"/>
              </w:rPr>
              <w:t>Deliver</w:t>
            </w:r>
          </w:p>
        </w:tc>
        <w:tc>
          <w:tcPr>
            <w:tcW w:w="457" w:type="dxa"/>
            <w:tcBorders>
              <w:top w:val="nil"/>
              <w:left w:val="nil"/>
              <w:bottom w:val="nil"/>
              <w:right w:val="single" w:sz="4" w:space="0" w:color="auto"/>
            </w:tcBorders>
            <w:noWrap/>
            <w:textDirection w:val="btLr"/>
            <w:vAlign w:val="center"/>
            <w:hideMark/>
          </w:tcPr>
          <w:p w14:paraId="5D60EB49" w14:textId="77777777" w:rsidR="00954CF0" w:rsidRPr="000B65EB" w:rsidRDefault="00954CF0" w:rsidP="00201CDE">
            <w:pPr>
              <w:jc w:val="both"/>
              <w:rPr>
                <w:b/>
                <w:bCs/>
                <w:color w:val="000000"/>
                <w:sz w:val="16"/>
                <w:szCs w:val="16"/>
              </w:rPr>
            </w:pPr>
            <w:r w:rsidRPr="000B65EB">
              <w:rPr>
                <w:b/>
                <w:bCs/>
                <w:color w:val="000000"/>
                <w:sz w:val="16"/>
                <w:szCs w:val="16"/>
              </w:rPr>
              <w:t>Avoid</w:t>
            </w:r>
          </w:p>
        </w:tc>
      </w:tr>
      <w:tr w:rsidR="00954CF0" w:rsidRPr="000B65EB" w14:paraId="583D29E3" w14:textId="77777777" w:rsidTr="002014FC">
        <w:trPr>
          <w:trHeight w:val="842"/>
        </w:trPr>
        <w:tc>
          <w:tcPr>
            <w:tcW w:w="2875" w:type="dxa"/>
            <w:tcBorders>
              <w:top w:val="single" w:sz="4" w:space="0" w:color="auto"/>
              <w:left w:val="single" w:sz="4" w:space="0" w:color="auto"/>
              <w:bottom w:val="single" w:sz="4" w:space="0" w:color="auto"/>
              <w:right w:val="single" w:sz="4" w:space="0" w:color="auto"/>
            </w:tcBorders>
            <w:shd w:val="clear" w:color="000000" w:fill="E2EFDA"/>
            <w:vAlign w:val="center"/>
          </w:tcPr>
          <w:p w14:paraId="287BD5C7" w14:textId="7DE9C2A5" w:rsidR="00954CF0" w:rsidRPr="000B65EB" w:rsidRDefault="00954CF0" w:rsidP="00664F63">
            <w:pPr>
              <w:jc w:val="both"/>
              <w:rPr>
                <w:color w:val="000000"/>
                <w:sz w:val="20"/>
                <w:szCs w:val="20"/>
              </w:rPr>
            </w:pPr>
            <w:r w:rsidRPr="000B65EB">
              <w:rPr>
                <w:color w:val="000000"/>
                <w:sz w:val="20"/>
                <w:szCs w:val="20"/>
              </w:rPr>
              <w:t xml:space="preserve">Rwanda </w:t>
            </w:r>
            <w:r>
              <w:rPr>
                <w:color w:val="000000"/>
                <w:sz w:val="20"/>
                <w:szCs w:val="20"/>
              </w:rPr>
              <w:t>Biodiversity Conservation</w:t>
            </w:r>
            <w:r w:rsidRPr="000B65EB">
              <w:rPr>
                <w:color w:val="000000"/>
                <w:sz w:val="20"/>
                <w:szCs w:val="20"/>
              </w:rPr>
              <w:t xml:space="preserve"> Fund</w:t>
            </w:r>
            <w:r>
              <w:rPr>
                <w:color w:val="000000"/>
                <w:sz w:val="20"/>
                <w:szCs w:val="20"/>
              </w:rPr>
              <w:t xml:space="preserve"> (Basket) (</w:t>
            </w:r>
            <w:r w:rsidR="00E54197">
              <w:rPr>
                <w:color w:val="000000"/>
                <w:sz w:val="20"/>
                <w:szCs w:val="20"/>
              </w:rPr>
              <w:t>4</w:t>
            </w:r>
            <w:r>
              <w:rPr>
                <w:color w:val="000000"/>
                <w:sz w:val="20"/>
                <w:szCs w:val="20"/>
              </w:rPr>
              <w:t>.1)</w:t>
            </w:r>
          </w:p>
        </w:tc>
        <w:tc>
          <w:tcPr>
            <w:tcW w:w="1159" w:type="dxa"/>
            <w:tcBorders>
              <w:top w:val="single" w:sz="4" w:space="0" w:color="auto"/>
              <w:left w:val="nil"/>
              <w:bottom w:val="single" w:sz="4" w:space="0" w:color="auto"/>
              <w:right w:val="single" w:sz="4" w:space="0" w:color="auto"/>
            </w:tcBorders>
            <w:shd w:val="clear" w:color="000000" w:fill="E2EFDA"/>
            <w:vAlign w:val="center"/>
          </w:tcPr>
          <w:p w14:paraId="6EAFAD5E" w14:textId="6006D591" w:rsidR="00954CF0" w:rsidRPr="000B65EB" w:rsidRDefault="00954CF0" w:rsidP="00664F63">
            <w:pPr>
              <w:jc w:val="both"/>
              <w:rPr>
                <w:color w:val="000000"/>
                <w:sz w:val="20"/>
                <w:szCs w:val="20"/>
              </w:rPr>
            </w:pPr>
            <w:r w:rsidRPr="000B65EB">
              <w:rPr>
                <w:color w:val="000000"/>
                <w:sz w:val="20"/>
                <w:szCs w:val="20"/>
              </w:rPr>
              <w:t>MOE/FONERWA</w:t>
            </w:r>
          </w:p>
        </w:tc>
        <w:tc>
          <w:tcPr>
            <w:tcW w:w="1482" w:type="dxa"/>
            <w:tcBorders>
              <w:top w:val="single" w:sz="4" w:space="0" w:color="auto"/>
              <w:left w:val="nil"/>
              <w:bottom w:val="single" w:sz="4" w:space="0" w:color="auto"/>
              <w:right w:val="single" w:sz="4" w:space="0" w:color="auto"/>
            </w:tcBorders>
            <w:shd w:val="clear" w:color="000000" w:fill="E2EFDA"/>
            <w:noWrap/>
            <w:vAlign w:val="center"/>
          </w:tcPr>
          <w:p w14:paraId="649ADF50" w14:textId="013C0AF3" w:rsidR="00954CF0" w:rsidRPr="000B65EB" w:rsidRDefault="00954CF0" w:rsidP="00664F63">
            <w:pPr>
              <w:jc w:val="both"/>
              <w:rPr>
                <w:color w:val="000000"/>
                <w:sz w:val="20"/>
                <w:szCs w:val="20"/>
              </w:rPr>
            </w:pPr>
            <w:r w:rsidRPr="000B65EB">
              <w:rPr>
                <w:color w:val="000000"/>
                <w:sz w:val="20"/>
                <w:szCs w:val="20"/>
              </w:rPr>
              <w:t>International private</w:t>
            </w:r>
          </w:p>
        </w:tc>
        <w:tc>
          <w:tcPr>
            <w:tcW w:w="1817" w:type="dxa"/>
            <w:tcBorders>
              <w:top w:val="single" w:sz="4" w:space="0" w:color="auto"/>
              <w:left w:val="nil"/>
              <w:bottom w:val="single" w:sz="4" w:space="0" w:color="auto"/>
              <w:right w:val="single" w:sz="4" w:space="0" w:color="auto"/>
            </w:tcBorders>
            <w:shd w:val="clear" w:color="000000" w:fill="E2EFDA"/>
            <w:vAlign w:val="center"/>
          </w:tcPr>
          <w:p w14:paraId="2475FD1F" w14:textId="777CB5A2" w:rsidR="00954CF0" w:rsidRPr="000B65EB" w:rsidRDefault="00954CF0" w:rsidP="00664F63">
            <w:pPr>
              <w:jc w:val="both"/>
              <w:rPr>
                <w:color w:val="000000"/>
                <w:sz w:val="20"/>
                <w:szCs w:val="20"/>
              </w:rPr>
            </w:pPr>
            <w:r w:rsidRPr="000B65EB">
              <w:rPr>
                <w:color w:val="000000"/>
                <w:sz w:val="20"/>
                <w:szCs w:val="20"/>
              </w:rPr>
              <w:t>Grant</w:t>
            </w:r>
          </w:p>
        </w:tc>
        <w:tc>
          <w:tcPr>
            <w:tcW w:w="456" w:type="dxa"/>
            <w:tcBorders>
              <w:top w:val="single" w:sz="4" w:space="0" w:color="auto"/>
              <w:left w:val="nil"/>
              <w:bottom w:val="single" w:sz="4" w:space="0" w:color="auto"/>
              <w:right w:val="single" w:sz="4" w:space="0" w:color="auto"/>
            </w:tcBorders>
            <w:shd w:val="clear" w:color="000000" w:fill="E2EFDA"/>
            <w:noWrap/>
            <w:vAlign w:val="center"/>
          </w:tcPr>
          <w:p w14:paraId="5D7C47CE" w14:textId="06511240"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single" w:sz="4" w:space="0" w:color="auto"/>
              <w:left w:val="nil"/>
              <w:bottom w:val="single" w:sz="4" w:space="0" w:color="auto"/>
              <w:right w:val="single" w:sz="4" w:space="0" w:color="auto"/>
            </w:tcBorders>
            <w:shd w:val="clear" w:color="000000" w:fill="E2EFDA"/>
            <w:noWrap/>
            <w:vAlign w:val="center"/>
          </w:tcPr>
          <w:p w14:paraId="03DB96DC" w14:textId="6F35CCC8" w:rsidR="00954CF0" w:rsidRPr="000B65EB" w:rsidRDefault="00954CF0" w:rsidP="00664F63">
            <w:pPr>
              <w:jc w:val="both"/>
              <w:rPr>
                <w:color w:val="000000"/>
                <w:sz w:val="20"/>
                <w:szCs w:val="20"/>
              </w:rPr>
            </w:pPr>
            <w:r w:rsidRPr="000B65EB">
              <w:rPr>
                <w:color w:val="000000"/>
                <w:sz w:val="20"/>
                <w:szCs w:val="20"/>
              </w:rPr>
              <w:t> </w:t>
            </w:r>
          </w:p>
        </w:tc>
        <w:tc>
          <w:tcPr>
            <w:tcW w:w="456" w:type="dxa"/>
            <w:tcBorders>
              <w:top w:val="single" w:sz="4" w:space="0" w:color="auto"/>
              <w:left w:val="nil"/>
              <w:bottom w:val="single" w:sz="4" w:space="0" w:color="auto"/>
              <w:right w:val="single" w:sz="4" w:space="0" w:color="auto"/>
            </w:tcBorders>
            <w:shd w:val="clear" w:color="000000" w:fill="E2EFDA"/>
            <w:noWrap/>
            <w:vAlign w:val="center"/>
          </w:tcPr>
          <w:p w14:paraId="1A37346A" w14:textId="7DFE02F2" w:rsidR="00954CF0" w:rsidRPr="000B65EB" w:rsidRDefault="00954CF0" w:rsidP="00664F63">
            <w:pPr>
              <w:jc w:val="both"/>
              <w:rPr>
                <w:color w:val="000000"/>
                <w:sz w:val="20"/>
                <w:szCs w:val="20"/>
              </w:rPr>
            </w:pPr>
            <w:r w:rsidRPr="000B65EB">
              <w:rPr>
                <w:color w:val="000000"/>
                <w:sz w:val="20"/>
                <w:szCs w:val="20"/>
              </w:rPr>
              <w:t>x </w:t>
            </w:r>
          </w:p>
        </w:tc>
        <w:tc>
          <w:tcPr>
            <w:tcW w:w="457" w:type="dxa"/>
            <w:tcBorders>
              <w:top w:val="single" w:sz="4" w:space="0" w:color="auto"/>
              <w:left w:val="nil"/>
              <w:bottom w:val="single" w:sz="4" w:space="0" w:color="auto"/>
              <w:right w:val="single" w:sz="4" w:space="0" w:color="auto"/>
            </w:tcBorders>
            <w:shd w:val="clear" w:color="000000" w:fill="E2EFDA"/>
            <w:noWrap/>
            <w:vAlign w:val="center"/>
          </w:tcPr>
          <w:p w14:paraId="52E28CB7" w14:textId="14C40C81" w:rsidR="00954CF0" w:rsidRPr="000B65EB" w:rsidRDefault="00954CF0" w:rsidP="00664F63">
            <w:pPr>
              <w:jc w:val="both"/>
              <w:rPr>
                <w:color w:val="000000"/>
                <w:sz w:val="20"/>
                <w:szCs w:val="20"/>
              </w:rPr>
            </w:pPr>
            <w:r w:rsidRPr="000B65EB">
              <w:rPr>
                <w:color w:val="000000"/>
                <w:sz w:val="20"/>
                <w:szCs w:val="20"/>
              </w:rPr>
              <w:t> </w:t>
            </w:r>
          </w:p>
        </w:tc>
      </w:tr>
      <w:tr w:rsidR="00954CF0" w:rsidRPr="000B65EB" w14:paraId="57BD007B" w14:textId="77777777" w:rsidTr="002014FC">
        <w:trPr>
          <w:trHeight w:val="70"/>
        </w:trPr>
        <w:tc>
          <w:tcPr>
            <w:tcW w:w="287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EA2FC79" w14:textId="3EECEF5C" w:rsidR="00954CF0" w:rsidRPr="000B65EB" w:rsidRDefault="00954CF0" w:rsidP="00664F63">
            <w:pPr>
              <w:jc w:val="both"/>
              <w:rPr>
                <w:color w:val="000000"/>
                <w:sz w:val="20"/>
                <w:szCs w:val="20"/>
              </w:rPr>
            </w:pPr>
            <w:r w:rsidRPr="000B65EB">
              <w:rPr>
                <w:color w:val="000000"/>
                <w:sz w:val="20"/>
                <w:szCs w:val="20"/>
              </w:rPr>
              <w:t>Environmental Fees, Fines, and Penalties</w:t>
            </w:r>
            <w:r>
              <w:rPr>
                <w:color w:val="000000"/>
                <w:sz w:val="20"/>
                <w:szCs w:val="20"/>
              </w:rPr>
              <w:t xml:space="preserve"> (</w:t>
            </w:r>
            <w:r w:rsidR="00E54197">
              <w:rPr>
                <w:color w:val="000000"/>
                <w:sz w:val="20"/>
                <w:szCs w:val="20"/>
              </w:rPr>
              <w:t>4</w:t>
            </w:r>
            <w:r>
              <w:rPr>
                <w:color w:val="000000"/>
                <w:sz w:val="20"/>
                <w:szCs w:val="20"/>
              </w:rPr>
              <w:t>.2)</w:t>
            </w:r>
          </w:p>
        </w:tc>
        <w:tc>
          <w:tcPr>
            <w:tcW w:w="1159" w:type="dxa"/>
            <w:tcBorders>
              <w:top w:val="single" w:sz="4" w:space="0" w:color="auto"/>
              <w:left w:val="nil"/>
              <w:bottom w:val="single" w:sz="4" w:space="0" w:color="auto"/>
              <w:right w:val="single" w:sz="4" w:space="0" w:color="auto"/>
            </w:tcBorders>
            <w:shd w:val="clear" w:color="000000" w:fill="E2EFDA"/>
            <w:vAlign w:val="center"/>
            <w:hideMark/>
          </w:tcPr>
          <w:p w14:paraId="0495B014" w14:textId="77777777" w:rsidR="00954CF0" w:rsidRPr="000B65EB" w:rsidRDefault="00954CF0" w:rsidP="00664F63">
            <w:pPr>
              <w:jc w:val="both"/>
              <w:rPr>
                <w:color w:val="000000"/>
                <w:sz w:val="20"/>
                <w:szCs w:val="20"/>
              </w:rPr>
            </w:pPr>
            <w:r w:rsidRPr="000B65EB">
              <w:rPr>
                <w:color w:val="000000"/>
                <w:sz w:val="20"/>
                <w:szCs w:val="20"/>
              </w:rPr>
              <w:t>REMA (and FONERWA)</w:t>
            </w:r>
          </w:p>
        </w:tc>
        <w:tc>
          <w:tcPr>
            <w:tcW w:w="1482" w:type="dxa"/>
            <w:tcBorders>
              <w:top w:val="single" w:sz="4" w:space="0" w:color="auto"/>
              <w:left w:val="nil"/>
              <w:bottom w:val="single" w:sz="4" w:space="0" w:color="auto"/>
              <w:right w:val="single" w:sz="4" w:space="0" w:color="auto"/>
            </w:tcBorders>
            <w:shd w:val="clear" w:color="000000" w:fill="E2EFDA"/>
            <w:noWrap/>
            <w:vAlign w:val="center"/>
            <w:hideMark/>
          </w:tcPr>
          <w:p w14:paraId="7D90A523" w14:textId="159194B2" w:rsidR="00954CF0" w:rsidRPr="000B65EB" w:rsidRDefault="00954CF0" w:rsidP="00664F63">
            <w:pPr>
              <w:jc w:val="both"/>
              <w:rPr>
                <w:color w:val="000000"/>
                <w:sz w:val="20"/>
                <w:szCs w:val="20"/>
              </w:rPr>
            </w:pPr>
            <w:r w:rsidRPr="000B65EB">
              <w:rPr>
                <w:color w:val="000000"/>
                <w:sz w:val="20"/>
                <w:szCs w:val="20"/>
              </w:rPr>
              <w:t>Private local</w:t>
            </w:r>
          </w:p>
        </w:tc>
        <w:tc>
          <w:tcPr>
            <w:tcW w:w="1817" w:type="dxa"/>
            <w:tcBorders>
              <w:top w:val="single" w:sz="4" w:space="0" w:color="auto"/>
              <w:left w:val="nil"/>
              <w:bottom w:val="single" w:sz="4" w:space="0" w:color="auto"/>
              <w:right w:val="single" w:sz="4" w:space="0" w:color="auto"/>
            </w:tcBorders>
            <w:shd w:val="clear" w:color="000000" w:fill="E2EFDA"/>
            <w:vAlign w:val="center"/>
            <w:hideMark/>
          </w:tcPr>
          <w:p w14:paraId="311C208F" w14:textId="77777777" w:rsidR="00954CF0" w:rsidRPr="000B65EB" w:rsidRDefault="00954CF0" w:rsidP="00664F63">
            <w:pPr>
              <w:jc w:val="both"/>
              <w:rPr>
                <w:color w:val="000000"/>
                <w:sz w:val="20"/>
                <w:szCs w:val="20"/>
              </w:rPr>
            </w:pPr>
            <w:r w:rsidRPr="000B65EB">
              <w:rPr>
                <w:color w:val="000000"/>
                <w:sz w:val="20"/>
                <w:szCs w:val="20"/>
              </w:rPr>
              <w:t>Regulatory</w:t>
            </w:r>
          </w:p>
        </w:tc>
        <w:tc>
          <w:tcPr>
            <w:tcW w:w="456" w:type="dxa"/>
            <w:tcBorders>
              <w:top w:val="single" w:sz="4" w:space="0" w:color="auto"/>
              <w:left w:val="nil"/>
              <w:bottom w:val="single" w:sz="4" w:space="0" w:color="auto"/>
              <w:right w:val="single" w:sz="4" w:space="0" w:color="auto"/>
            </w:tcBorders>
            <w:shd w:val="clear" w:color="000000" w:fill="E2EFDA"/>
            <w:noWrap/>
            <w:vAlign w:val="center"/>
            <w:hideMark/>
          </w:tcPr>
          <w:p w14:paraId="1F19D6B5" w14:textId="77777777"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single" w:sz="4" w:space="0" w:color="auto"/>
              <w:left w:val="nil"/>
              <w:bottom w:val="single" w:sz="4" w:space="0" w:color="auto"/>
              <w:right w:val="single" w:sz="4" w:space="0" w:color="auto"/>
            </w:tcBorders>
            <w:shd w:val="clear" w:color="000000" w:fill="E2EFDA"/>
            <w:noWrap/>
            <w:vAlign w:val="center"/>
            <w:hideMark/>
          </w:tcPr>
          <w:p w14:paraId="3D4E9F8B" w14:textId="77777777" w:rsidR="00954CF0" w:rsidRPr="000B65EB" w:rsidRDefault="00954CF0" w:rsidP="00664F63">
            <w:pPr>
              <w:jc w:val="both"/>
              <w:rPr>
                <w:color w:val="000000"/>
                <w:sz w:val="20"/>
                <w:szCs w:val="20"/>
              </w:rPr>
            </w:pPr>
            <w:r w:rsidRPr="000B65EB">
              <w:rPr>
                <w:color w:val="000000"/>
                <w:sz w:val="20"/>
                <w:szCs w:val="20"/>
              </w:rPr>
              <w:t> </w:t>
            </w:r>
          </w:p>
        </w:tc>
        <w:tc>
          <w:tcPr>
            <w:tcW w:w="456" w:type="dxa"/>
            <w:tcBorders>
              <w:top w:val="single" w:sz="4" w:space="0" w:color="auto"/>
              <w:left w:val="nil"/>
              <w:bottom w:val="single" w:sz="4" w:space="0" w:color="auto"/>
              <w:right w:val="single" w:sz="4" w:space="0" w:color="auto"/>
            </w:tcBorders>
            <w:shd w:val="clear" w:color="000000" w:fill="E2EFDA"/>
            <w:noWrap/>
            <w:vAlign w:val="center"/>
            <w:hideMark/>
          </w:tcPr>
          <w:p w14:paraId="0C4B5D68" w14:textId="77777777"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single" w:sz="4" w:space="0" w:color="auto"/>
              <w:left w:val="nil"/>
              <w:bottom w:val="single" w:sz="4" w:space="0" w:color="auto"/>
              <w:right w:val="single" w:sz="4" w:space="0" w:color="auto"/>
            </w:tcBorders>
            <w:shd w:val="clear" w:color="000000" w:fill="E2EFDA"/>
            <w:noWrap/>
            <w:vAlign w:val="center"/>
            <w:hideMark/>
          </w:tcPr>
          <w:p w14:paraId="424B2451" w14:textId="77777777" w:rsidR="00954CF0" w:rsidRPr="000B65EB" w:rsidRDefault="00954CF0" w:rsidP="00664F63">
            <w:pPr>
              <w:jc w:val="both"/>
              <w:rPr>
                <w:color w:val="000000"/>
                <w:sz w:val="20"/>
                <w:szCs w:val="20"/>
              </w:rPr>
            </w:pPr>
            <w:r w:rsidRPr="000B65EB">
              <w:rPr>
                <w:color w:val="000000"/>
                <w:sz w:val="20"/>
                <w:szCs w:val="20"/>
              </w:rPr>
              <w:t>x</w:t>
            </w:r>
          </w:p>
        </w:tc>
      </w:tr>
      <w:tr w:rsidR="00954CF0" w:rsidRPr="000B65EB" w14:paraId="60050A5A" w14:textId="77777777" w:rsidTr="002014FC">
        <w:trPr>
          <w:trHeight w:val="663"/>
        </w:trPr>
        <w:tc>
          <w:tcPr>
            <w:tcW w:w="2875" w:type="dxa"/>
            <w:tcBorders>
              <w:top w:val="nil"/>
              <w:left w:val="single" w:sz="4" w:space="0" w:color="auto"/>
              <w:bottom w:val="single" w:sz="4" w:space="0" w:color="auto"/>
              <w:right w:val="single" w:sz="4" w:space="0" w:color="auto"/>
            </w:tcBorders>
            <w:shd w:val="clear" w:color="000000" w:fill="E2EFDA"/>
            <w:vAlign w:val="center"/>
            <w:hideMark/>
          </w:tcPr>
          <w:p w14:paraId="08C84C59" w14:textId="0DC9D602" w:rsidR="00954CF0" w:rsidRPr="000B65EB" w:rsidRDefault="00954CF0" w:rsidP="00664F63">
            <w:pPr>
              <w:jc w:val="both"/>
              <w:rPr>
                <w:color w:val="000000"/>
                <w:sz w:val="20"/>
                <w:szCs w:val="20"/>
              </w:rPr>
            </w:pPr>
            <w:r>
              <w:rPr>
                <w:color w:val="000000"/>
                <w:sz w:val="20"/>
                <w:szCs w:val="20"/>
              </w:rPr>
              <w:t>Water User Fees for Catchment Management (</w:t>
            </w:r>
            <w:r w:rsidR="00E54197">
              <w:rPr>
                <w:color w:val="000000"/>
                <w:sz w:val="20"/>
                <w:szCs w:val="20"/>
              </w:rPr>
              <w:t>4</w:t>
            </w:r>
            <w:r>
              <w:rPr>
                <w:color w:val="000000"/>
                <w:sz w:val="20"/>
                <w:szCs w:val="20"/>
              </w:rPr>
              <w:t>.3)</w:t>
            </w:r>
          </w:p>
        </w:tc>
        <w:tc>
          <w:tcPr>
            <w:tcW w:w="1159" w:type="dxa"/>
            <w:tcBorders>
              <w:top w:val="nil"/>
              <w:left w:val="nil"/>
              <w:bottom w:val="single" w:sz="4" w:space="0" w:color="auto"/>
              <w:right w:val="single" w:sz="4" w:space="0" w:color="auto"/>
            </w:tcBorders>
            <w:shd w:val="clear" w:color="000000" w:fill="E2EFDA"/>
            <w:noWrap/>
            <w:vAlign w:val="center"/>
            <w:hideMark/>
          </w:tcPr>
          <w:p w14:paraId="4AA18482" w14:textId="06B25482" w:rsidR="00954CF0" w:rsidRPr="000B65EB" w:rsidRDefault="00954CF0" w:rsidP="00664F63">
            <w:pPr>
              <w:jc w:val="both"/>
              <w:rPr>
                <w:color w:val="000000"/>
                <w:sz w:val="20"/>
                <w:szCs w:val="20"/>
              </w:rPr>
            </w:pPr>
            <w:r w:rsidRPr="000B65EB">
              <w:rPr>
                <w:color w:val="000000"/>
                <w:sz w:val="20"/>
                <w:szCs w:val="20"/>
              </w:rPr>
              <w:t>R</w:t>
            </w:r>
            <w:r>
              <w:rPr>
                <w:color w:val="000000"/>
                <w:sz w:val="20"/>
                <w:szCs w:val="20"/>
              </w:rPr>
              <w:t>WFA</w:t>
            </w:r>
          </w:p>
        </w:tc>
        <w:tc>
          <w:tcPr>
            <w:tcW w:w="1482" w:type="dxa"/>
            <w:tcBorders>
              <w:top w:val="nil"/>
              <w:left w:val="nil"/>
              <w:bottom w:val="single" w:sz="4" w:space="0" w:color="auto"/>
              <w:right w:val="single" w:sz="4" w:space="0" w:color="auto"/>
            </w:tcBorders>
            <w:shd w:val="clear" w:color="000000" w:fill="E2EFDA"/>
            <w:noWrap/>
            <w:vAlign w:val="center"/>
            <w:hideMark/>
          </w:tcPr>
          <w:p w14:paraId="3165508F" w14:textId="04553E26" w:rsidR="00954CF0" w:rsidRPr="000B65EB" w:rsidRDefault="00954CF0" w:rsidP="00664F63">
            <w:pPr>
              <w:jc w:val="both"/>
              <w:rPr>
                <w:color w:val="000000"/>
                <w:sz w:val="20"/>
                <w:szCs w:val="20"/>
              </w:rPr>
            </w:pPr>
            <w:r w:rsidRPr="000B65EB">
              <w:rPr>
                <w:color w:val="000000"/>
                <w:sz w:val="20"/>
                <w:szCs w:val="20"/>
              </w:rPr>
              <w:t>Public</w:t>
            </w:r>
            <w:r>
              <w:rPr>
                <w:color w:val="000000"/>
                <w:sz w:val="20"/>
                <w:szCs w:val="20"/>
              </w:rPr>
              <w:t>, Private</w:t>
            </w:r>
          </w:p>
        </w:tc>
        <w:tc>
          <w:tcPr>
            <w:tcW w:w="1817" w:type="dxa"/>
            <w:tcBorders>
              <w:top w:val="nil"/>
              <w:left w:val="nil"/>
              <w:bottom w:val="single" w:sz="4" w:space="0" w:color="auto"/>
              <w:right w:val="single" w:sz="4" w:space="0" w:color="auto"/>
            </w:tcBorders>
            <w:shd w:val="clear" w:color="000000" w:fill="E2EFDA"/>
            <w:vAlign w:val="center"/>
            <w:hideMark/>
          </w:tcPr>
          <w:p w14:paraId="16D055EB" w14:textId="353F9492" w:rsidR="00954CF0" w:rsidRPr="000B65EB" w:rsidRDefault="00954CF0" w:rsidP="00664F63">
            <w:pPr>
              <w:jc w:val="both"/>
              <w:rPr>
                <w:color w:val="000000"/>
                <w:sz w:val="20"/>
                <w:szCs w:val="20"/>
              </w:rPr>
            </w:pPr>
            <w:r>
              <w:rPr>
                <w:color w:val="000000"/>
                <w:sz w:val="20"/>
                <w:szCs w:val="20"/>
              </w:rPr>
              <w:t>Fiscal</w:t>
            </w:r>
          </w:p>
        </w:tc>
        <w:tc>
          <w:tcPr>
            <w:tcW w:w="456" w:type="dxa"/>
            <w:tcBorders>
              <w:top w:val="nil"/>
              <w:left w:val="nil"/>
              <w:bottom w:val="single" w:sz="4" w:space="0" w:color="auto"/>
              <w:right w:val="single" w:sz="4" w:space="0" w:color="auto"/>
            </w:tcBorders>
            <w:shd w:val="clear" w:color="000000" w:fill="E2EFDA"/>
            <w:noWrap/>
            <w:vAlign w:val="center"/>
            <w:hideMark/>
          </w:tcPr>
          <w:p w14:paraId="517CD549" w14:textId="77777777"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hideMark/>
          </w:tcPr>
          <w:p w14:paraId="3D0F4536" w14:textId="77777777"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hideMark/>
          </w:tcPr>
          <w:p w14:paraId="0DDEED7B" w14:textId="77777777"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hideMark/>
          </w:tcPr>
          <w:p w14:paraId="3C493863" w14:textId="77777777" w:rsidR="00954CF0" w:rsidRPr="000B65EB" w:rsidRDefault="00954CF0" w:rsidP="00664F63">
            <w:pPr>
              <w:jc w:val="both"/>
              <w:rPr>
                <w:color w:val="000000"/>
                <w:sz w:val="20"/>
                <w:szCs w:val="20"/>
              </w:rPr>
            </w:pPr>
            <w:r w:rsidRPr="000B65EB">
              <w:rPr>
                <w:color w:val="000000"/>
                <w:sz w:val="20"/>
                <w:szCs w:val="20"/>
              </w:rPr>
              <w:t>x</w:t>
            </w:r>
          </w:p>
        </w:tc>
      </w:tr>
      <w:tr w:rsidR="00954CF0" w:rsidRPr="000B65EB" w14:paraId="2440BB88" w14:textId="77777777" w:rsidTr="002014FC">
        <w:trPr>
          <w:trHeight w:val="70"/>
        </w:trPr>
        <w:tc>
          <w:tcPr>
            <w:tcW w:w="2875" w:type="dxa"/>
            <w:tcBorders>
              <w:top w:val="nil"/>
              <w:left w:val="single" w:sz="4" w:space="0" w:color="auto"/>
              <w:bottom w:val="single" w:sz="4" w:space="0" w:color="auto"/>
              <w:right w:val="single" w:sz="4" w:space="0" w:color="auto"/>
            </w:tcBorders>
            <w:shd w:val="clear" w:color="000000" w:fill="E2EFDA"/>
            <w:vAlign w:val="center"/>
          </w:tcPr>
          <w:p w14:paraId="5476B807" w14:textId="5B4D9931" w:rsidR="00954CF0" w:rsidRPr="000B65EB" w:rsidRDefault="00954CF0" w:rsidP="00664F63">
            <w:pPr>
              <w:jc w:val="both"/>
              <w:rPr>
                <w:color w:val="000000"/>
                <w:sz w:val="20"/>
                <w:szCs w:val="20"/>
              </w:rPr>
            </w:pPr>
            <w:r>
              <w:rPr>
                <w:color w:val="000000"/>
                <w:sz w:val="20"/>
                <w:szCs w:val="20"/>
              </w:rPr>
              <w:t>Pilot Wetland Business Plans (</w:t>
            </w:r>
            <w:r w:rsidR="00E54197">
              <w:rPr>
                <w:color w:val="000000"/>
                <w:sz w:val="20"/>
                <w:szCs w:val="20"/>
              </w:rPr>
              <w:t>4</w:t>
            </w:r>
            <w:r>
              <w:rPr>
                <w:color w:val="000000"/>
                <w:sz w:val="20"/>
                <w:szCs w:val="20"/>
              </w:rPr>
              <w:t>.4)</w:t>
            </w:r>
          </w:p>
        </w:tc>
        <w:tc>
          <w:tcPr>
            <w:tcW w:w="1159" w:type="dxa"/>
            <w:tcBorders>
              <w:top w:val="nil"/>
              <w:left w:val="nil"/>
              <w:bottom w:val="single" w:sz="4" w:space="0" w:color="auto"/>
              <w:right w:val="single" w:sz="4" w:space="0" w:color="auto"/>
            </w:tcBorders>
            <w:shd w:val="clear" w:color="000000" w:fill="E2EFDA"/>
            <w:vAlign w:val="center"/>
          </w:tcPr>
          <w:p w14:paraId="400C93BF" w14:textId="3B181E65" w:rsidR="00954CF0" w:rsidRPr="000B65EB" w:rsidRDefault="00954CF0" w:rsidP="00664F63">
            <w:pPr>
              <w:jc w:val="both"/>
              <w:rPr>
                <w:color w:val="000000"/>
                <w:sz w:val="20"/>
                <w:szCs w:val="20"/>
              </w:rPr>
            </w:pPr>
            <w:r>
              <w:rPr>
                <w:color w:val="000000"/>
                <w:sz w:val="20"/>
                <w:szCs w:val="20"/>
              </w:rPr>
              <w:t>REMA</w:t>
            </w:r>
          </w:p>
        </w:tc>
        <w:tc>
          <w:tcPr>
            <w:tcW w:w="1482" w:type="dxa"/>
            <w:tcBorders>
              <w:top w:val="nil"/>
              <w:left w:val="nil"/>
              <w:bottom w:val="single" w:sz="4" w:space="0" w:color="auto"/>
              <w:right w:val="single" w:sz="4" w:space="0" w:color="auto"/>
            </w:tcBorders>
            <w:shd w:val="clear" w:color="000000" w:fill="E2EFDA"/>
            <w:noWrap/>
            <w:vAlign w:val="center"/>
          </w:tcPr>
          <w:p w14:paraId="3D8CD74F" w14:textId="5A527FF9" w:rsidR="00954CF0" w:rsidRPr="000B65EB" w:rsidRDefault="00954CF0" w:rsidP="00664F63">
            <w:pPr>
              <w:jc w:val="both"/>
              <w:rPr>
                <w:color w:val="000000"/>
                <w:sz w:val="20"/>
                <w:szCs w:val="20"/>
              </w:rPr>
            </w:pPr>
            <w:r>
              <w:rPr>
                <w:color w:val="000000"/>
                <w:sz w:val="20"/>
                <w:szCs w:val="20"/>
              </w:rPr>
              <w:t>Public, Private</w:t>
            </w:r>
          </w:p>
        </w:tc>
        <w:tc>
          <w:tcPr>
            <w:tcW w:w="1817" w:type="dxa"/>
            <w:tcBorders>
              <w:top w:val="nil"/>
              <w:left w:val="nil"/>
              <w:bottom w:val="single" w:sz="4" w:space="0" w:color="auto"/>
              <w:right w:val="single" w:sz="4" w:space="0" w:color="auto"/>
            </w:tcBorders>
            <w:shd w:val="clear" w:color="000000" w:fill="E2EFDA"/>
            <w:vAlign w:val="center"/>
          </w:tcPr>
          <w:p w14:paraId="5F2CD221" w14:textId="4DFA00DC" w:rsidR="00954CF0" w:rsidRPr="000B65EB" w:rsidRDefault="00954CF0" w:rsidP="00664F63">
            <w:pPr>
              <w:jc w:val="both"/>
              <w:rPr>
                <w:color w:val="000000"/>
                <w:sz w:val="20"/>
                <w:szCs w:val="20"/>
              </w:rPr>
            </w:pPr>
            <w:r>
              <w:rPr>
                <w:color w:val="000000"/>
                <w:sz w:val="20"/>
                <w:szCs w:val="20"/>
              </w:rPr>
              <w:t>Market</w:t>
            </w:r>
          </w:p>
        </w:tc>
        <w:tc>
          <w:tcPr>
            <w:tcW w:w="456" w:type="dxa"/>
            <w:tcBorders>
              <w:top w:val="nil"/>
              <w:left w:val="nil"/>
              <w:bottom w:val="single" w:sz="4" w:space="0" w:color="auto"/>
              <w:right w:val="single" w:sz="4" w:space="0" w:color="auto"/>
            </w:tcBorders>
            <w:shd w:val="clear" w:color="000000" w:fill="E2EFDA"/>
            <w:noWrap/>
            <w:vAlign w:val="center"/>
          </w:tcPr>
          <w:p w14:paraId="5586336C" w14:textId="68C56EF7" w:rsidR="00954CF0" w:rsidRPr="000B65EB" w:rsidRDefault="00954CF0" w:rsidP="00664F63">
            <w:pPr>
              <w:jc w:val="both"/>
              <w:rPr>
                <w:color w:val="000000"/>
                <w:sz w:val="20"/>
                <w:szCs w:val="20"/>
              </w:rPr>
            </w:pPr>
            <w:r>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186FA49B" w14:textId="79155B86" w:rsidR="00954CF0" w:rsidRPr="000B65EB" w:rsidRDefault="00954CF0" w:rsidP="00664F63">
            <w:pPr>
              <w:jc w:val="both"/>
              <w:rPr>
                <w:color w:val="000000"/>
                <w:sz w:val="20"/>
                <w:szCs w:val="20"/>
              </w:rPr>
            </w:pPr>
          </w:p>
        </w:tc>
        <w:tc>
          <w:tcPr>
            <w:tcW w:w="456" w:type="dxa"/>
            <w:tcBorders>
              <w:top w:val="nil"/>
              <w:left w:val="nil"/>
              <w:bottom w:val="single" w:sz="4" w:space="0" w:color="auto"/>
              <w:right w:val="single" w:sz="4" w:space="0" w:color="auto"/>
            </w:tcBorders>
            <w:shd w:val="clear" w:color="000000" w:fill="E2EFDA"/>
            <w:noWrap/>
            <w:vAlign w:val="center"/>
          </w:tcPr>
          <w:p w14:paraId="0E0A9724" w14:textId="793EF489" w:rsidR="00954CF0" w:rsidRPr="000B65EB" w:rsidRDefault="00954CF0" w:rsidP="00664F63">
            <w:pPr>
              <w:jc w:val="both"/>
              <w:rPr>
                <w:color w:val="000000"/>
                <w:sz w:val="20"/>
                <w:szCs w:val="20"/>
              </w:rPr>
            </w:pPr>
            <w:r>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tcPr>
          <w:p w14:paraId="475508D5" w14:textId="0DB5387D" w:rsidR="00954CF0" w:rsidRPr="000B65EB" w:rsidRDefault="00954CF0" w:rsidP="00664F63">
            <w:pPr>
              <w:jc w:val="both"/>
              <w:rPr>
                <w:color w:val="000000"/>
                <w:sz w:val="20"/>
                <w:szCs w:val="20"/>
              </w:rPr>
            </w:pPr>
          </w:p>
        </w:tc>
      </w:tr>
      <w:tr w:rsidR="00954CF0" w:rsidRPr="000B65EB" w14:paraId="14675ADA" w14:textId="77777777" w:rsidTr="002014FC">
        <w:trPr>
          <w:trHeight w:val="70"/>
        </w:trPr>
        <w:tc>
          <w:tcPr>
            <w:tcW w:w="2875" w:type="dxa"/>
            <w:tcBorders>
              <w:top w:val="nil"/>
              <w:left w:val="single" w:sz="4" w:space="0" w:color="auto"/>
              <w:bottom w:val="single" w:sz="4" w:space="0" w:color="auto"/>
              <w:right w:val="single" w:sz="4" w:space="0" w:color="auto"/>
            </w:tcBorders>
            <w:shd w:val="clear" w:color="000000" w:fill="E2EFDA"/>
            <w:vAlign w:val="center"/>
            <w:hideMark/>
          </w:tcPr>
          <w:p w14:paraId="3C6AF71C" w14:textId="1629BF22" w:rsidR="00954CF0" w:rsidRPr="000B65EB" w:rsidRDefault="00954CF0" w:rsidP="00664F63">
            <w:pPr>
              <w:jc w:val="both"/>
              <w:rPr>
                <w:color w:val="000000"/>
                <w:sz w:val="20"/>
                <w:szCs w:val="20"/>
              </w:rPr>
            </w:pPr>
            <w:r w:rsidRPr="000B65EB">
              <w:rPr>
                <w:color w:val="000000"/>
                <w:sz w:val="20"/>
                <w:szCs w:val="20"/>
              </w:rPr>
              <w:t>Promote 'Green Economy'</w:t>
            </w:r>
            <w:r>
              <w:rPr>
                <w:color w:val="000000"/>
                <w:sz w:val="20"/>
                <w:szCs w:val="20"/>
              </w:rPr>
              <w:t xml:space="preserve"> (</w:t>
            </w:r>
            <w:r w:rsidR="00E54197">
              <w:rPr>
                <w:color w:val="000000"/>
                <w:sz w:val="20"/>
                <w:szCs w:val="20"/>
              </w:rPr>
              <w:t>4</w:t>
            </w:r>
            <w:r>
              <w:rPr>
                <w:color w:val="000000"/>
                <w:sz w:val="20"/>
                <w:szCs w:val="20"/>
              </w:rPr>
              <w:t>.5)</w:t>
            </w:r>
          </w:p>
        </w:tc>
        <w:tc>
          <w:tcPr>
            <w:tcW w:w="1159" w:type="dxa"/>
            <w:tcBorders>
              <w:top w:val="nil"/>
              <w:left w:val="nil"/>
              <w:bottom w:val="single" w:sz="4" w:space="0" w:color="auto"/>
              <w:right w:val="single" w:sz="4" w:space="0" w:color="auto"/>
            </w:tcBorders>
            <w:shd w:val="clear" w:color="000000" w:fill="E2EFDA"/>
            <w:vAlign w:val="center"/>
            <w:hideMark/>
          </w:tcPr>
          <w:p w14:paraId="2B4BF985" w14:textId="77777777" w:rsidR="00954CF0" w:rsidRPr="000B65EB" w:rsidRDefault="00954CF0" w:rsidP="00664F63">
            <w:pPr>
              <w:jc w:val="both"/>
              <w:rPr>
                <w:color w:val="000000"/>
                <w:sz w:val="20"/>
                <w:szCs w:val="20"/>
              </w:rPr>
            </w:pPr>
            <w:r w:rsidRPr="000B65EB">
              <w:rPr>
                <w:color w:val="000000"/>
                <w:sz w:val="20"/>
                <w:szCs w:val="20"/>
              </w:rPr>
              <w:t>MOE (and FONERWA, RDB, and PSF)</w:t>
            </w:r>
          </w:p>
        </w:tc>
        <w:tc>
          <w:tcPr>
            <w:tcW w:w="1482" w:type="dxa"/>
            <w:tcBorders>
              <w:top w:val="nil"/>
              <w:left w:val="nil"/>
              <w:bottom w:val="single" w:sz="4" w:space="0" w:color="auto"/>
              <w:right w:val="single" w:sz="4" w:space="0" w:color="auto"/>
            </w:tcBorders>
            <w:shd w:val="clear" w:color="000000" w:fill="E2EFDA"/>
            <w:noWrap/>
            <w:vAlign w:val="center"/>
            <w:hideMark/>
          </w:tcPr>
          <w:p w14:paraId="1CB02A93" w14:textId="5414A23C" w:rsidR="00954CF0" w:rsidRPr="000B65EB" w:rsidRDefault="00954CF0" w:rsidP="00664F63">
            <w:pPr>
              <w:jc w:val="both"/>
              <w:rPr>
                <w:color w:val="000000"/>
                <w:sz w:val="20"/>
                <w:szCs w:val="20"/>
              </w:rPr>
            </w:pPr>
            <w:r w:rsidRPr="000B65EB">
              <w:rPr>
                <w:color w:val="000000"/>
                <w:sz w:val="20"/>
                <w:szCs w:val="20"/>
              </w:rPr>
              <w:t>Public, Private</w:t>
            </w:r>
          </w:p>
        </w:tc>
        <w:tc>
          <w:tcPr>
            <w:tcW w:w="1817" w:type="dxa"/>
            <w:tcBorders>
              <w:top w:val="nil"/>
              <w:left w:val="nil"/>
              <w:bottom w:val="single" w:sz="4" w:space="0" w:color="auto"/>
              <w:right w:val="single" w:sz="4" w:space="0" w:color="auto"/>
            </w:tcBorders>
            <w:shd w:val="clear" w:color="000000" w:fill="E2EFDA"/>
            <w:vAlign w:val="center"/>
            <w:hideMark/>
          </w:tcPr>
          <w:p w14:paraId="2D5E1947" w14:textId="0764B2D5" w:rsidR="00954CF0" w:rsidRPr="000B65EB" w:rsidRDefault="00954CF0" w:rsidP="00664F63">
            <w:pPr>
              <w:jc w:val="both"/>
              <w:rPr>
                <w:color w:val="000000"/>
                <w:sz w:val="20"/>
                <w:szCs w:val="20"/>
              </w:rPr>
            </w:pPr>
            <w:r w:rsidRPr="000B65EB">
              <w:rPr>
                <w:color w:val="000000"/>
                <w:sz w:val="20"/>
                <w:szCs w:val="20"/>
              </w:rPr>
              <w:t>Grant, Market</w:t>
            </w:r>
          </w:p>
        </w:tc>
        <w:tc>
          <w:tcPr>
            <w:tcW w:w="456" w:type="dxa"/>
            <w:tcBorders>
              <w:top w:val="nil"/>
              <w:left w:val="nil"/>
              <w:bottom w:val="single" w:sz="4" w:space="0" w:color="auto"/>
              <w:right w:val="single" w:sz="4" w:space="0" w:color="auto"/>
            </w:tcBorders>
            <w:shd w:val="clear" w:color="000000" w:fill="E2EFDA"/>
            <w:noWrap/>
            <w:vAlign w:val="center"/>
            <w:hideMark/>
          </w:tcPr>
          <w:p w14:paraId="0DFC8466" w14:textId="77777777"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hideMark/>
          </w:tcPr>
          <w:p w14:paraId="2B6FFB19" w14:textId="635D6954"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hideMark/>
          </w:tcPr>
          <w:p w14:paraId="0200B0D9" w14:textId="4DEFE692"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hideMark/>
          </w:tcPr>
          <w:p w14:paraId="6F8D223C" w14:textId="7B0E52E9" w:rsidR="00954CF0" w:rsidRPr="000B65EB" w:rsidRDefault="00954CF0" w:rsidP="00664F63">
            <w:pPr>
              <w:jc w:val="both"/>
              <w:rPr>
                <w:color w:val="000000"/>
                <w:sz w:val="20"/>
                <w:szCs w:val="20"/>
              </w:rPr>
            </w:pPr>
            <w:r w:rsidRPr="000B65EB">
              <w:rPr>
                <w:color w:val="000000"/>
                <w:sz w:val="20"/>
                <w:szCs w:val="20"/>
              </w:rPr>
              <w:t>x</w:t>
            </w:r>
          </w:p>
        </w:tc>
      </w:tr>
      <w:tr w:rsidR="00954CF0" w:rsidRPr="000B65EB" w14:paraId="225FE2B1" w14:textId="77777777" w:rsidTr="002014FC">
        <w:trPr>
          <w:trHeight w:val="631"/>
        </w:trPr>
        <w:tc>
          <w:tcPr>
            <w:tcW w:w="2875" w:type="dxa"/>
            <w:tcBorders>
              <w:top w:val="nil"/>
              <w:left w:val="single" w:sz="4" w:space="0" w:color="auto"/>
              <w:bottom w:val="single" w:sz="4" w:space="0" w:color="auto"/>
              <w:right w:val="single" w:sz="4" w:space="0" w:color="auto"/>
            </w:tcBorders>
            <w:shd w:val="clear" w:color="000000" w:fill="E2EFDA"/>
            <w:vAlign w:val="center"/>
          </w:tcPr>
          <w:p w14:paraId="36893F16" w14:textId="52917E84" w:rsidR="00954CF0" w:rsidRPr="000B65EB" w:rsidRDefault="00954CF0" w:rsidP="00664F63">
            <w:pPr>
              <w:jc w:val="both"/>
              <w:rPr>
                <w:color w:val="000000"/>
                <w:sz w:val="20"/>
                <w:szCs w:val="20"/>
              </w:rPr>
            </w:pPr>
            <w:r w:rsidRPr="000B65EB">
              <w:rPr>
                <w:color w:val="000000"/>
                <w:sz w:val="20"/>
                <w:szCs w:val="20"/>
              </w:rPr>
              <w:t xml:space="preserve">Improve </w:t>
            </w:r>
            <w:r>
              <w:rPr>
                <w:color w:val="000000"/>
                <w:sz w:val="20"/>
                <w:szCs w:val="20"/>
              </w:rPr>
              <w:t xml:space="preserve">tourism </w:t>
            </w:r>
            <w:r w:rsidRPr="000B65EB">
              <w:rPr>
                <w:color w:val="000000"/>
                <w:sz w:val="20"/>
                <w:szCs w:val="20"/>
              </w:rPr>
              <w:t>revenue-sharing program</w:t>
            </w:r>
            <w:r>
              <w:rPr>
                <w:color w:val="000000"/>
                <w:sz w:val="20"/>
                <w:szCs w:val="20"/>
              </w:rPr>
              <w:t xml:space="preserve"> (</w:t>
            </w:r>
            <w:r w:rsidR="00E54197">
              <w:rPr>
                <w:color w:val="000000"/>
                <w:sz w:val="20"/>
                <w:szCs w:val="20"/>
              </w:rPr>
              <w:t>4</w:t>
            </w:r>
            <w:r>
              <w:rPr>
                <w:color w:val="000000"/>
                <w:sz w:val="20"/>
                <w:szCs w:val="20"/>
              </w:rPr>
              <w:t>.6)</w:t>
            </w:r>
          </w:p>
        </w:tc>
        <w:tc>
          <w:tcPr>
            <w:tcW w:w="1159" w:type="dxa"/>
            <w:tcBorders>
              <w:top w:val="nil"/>
              <w:left w:val="nil"/>
              <w:bottom w:val="single" w:sz="4" w:space="0" w:color="auto"/>
              <w:right w:val="single" w:sz="4" w:space="0" w:color="auto"/>
            </w:tcBorders>
            <w:shd w:val="clear" w:color="000000" w:fill="E2EFDA"/>
            <w:noWrap/>
            <w:vAlign w:val="center"/>
          </w:tcPr>
          <w:p w14:paraId="7CD61926" w14:textId="3E519CCD" w:rsidR="00954CF0" w:rsidRPr="000B65EB" w:rsidRDefault="00954CF0" w:rsidP="00664F63">
            <w:pPr>
              <w:jc w:val="both"/>
              <w:rPr>
                <w:color w:val="000000"/>
                <w:sz w:val="20"/>
                <w:szCs w:val="20"/>
              </w:rPr>
            </w:pPr>
            <w:r w:rsidRPr="000B65EB">
              <w:rPr>
                <w:color w:val="000000"/>
                <w:sz w:val="20"/>
                <w:szCs w:val="20"/>
              </w:rPr>
              <w:t>RDB</w:t>
            </w:r>
          </w:p>
        </w:tc>
        <w:tc>
          <w:tcPr>
            <w:tcW w:w="1482" w:type="dxa"/>
            <w:tcBorders>
              <w:top w:val="nil"/>
              <w:left w:val="nil"/>
              <w:bottom w:val="single" w:sz="4" w:space="0" w:color="auto"/>
              <w:right w:val="single" w:sz="4" w:space="0" w:color="auto"/>
            </w:tcBorders>
            <w:shd w:val="clear" w:color="000000" w:fill="E2EFDA"/>
            <w:noWrap/>
            <w:vAlign w:val="center"/>
          </w:tcPr>
          <w:p w14:paraId="3C8FCB0E" w14:textId="5BF92848" w:rsidR="00954CF0" w:rsidRPr="000B65EB" w:rsidRDefault="00954CF0" w:rsidP="00664F63">
            <w:pPr>
              <w:jc w:val="both"/>
              <w:rPr>
                <w:color w:val="000000"/>
                <w:sz w:val="20"/>
                <w:szCs w:val="20"/>
              </w:rPr>
            </w:pPr>
            <w:r w:rsidRPr="000B65EB">
              <w:rPr>
                <w:color w:val="000000"/>
                <w:sz w:val="20"/>
                <w:szCs w:val="20"/>
              </w:rPr>
              <w:t>Public</w:t>
            </w:r>
          </w:p>
        </w:tc>
        <w:tc>
          <w:tcPr>
            <w:tcW w:w="1817" w:type="dxa"/>
            <w:tcBorders>
              <w:top w:val="nil"/>
              <w:left w:val="nil"/>
              <w:bottom w:val="single" w:sz="4" w:space="0" w:color="auto"/>
              <w:right w:val="single" w:sz="4" w:space="0" w:color="auto"/>
            </w:tcBorders>
            <w:shd w:val="clear" w:color="000000" w:fill="E2EFDA"/>
            <w:vAlign w:val="center"/>
          </w:tcPr>
          <w:p w14:paraId="736DA27D" w14:textId="008B3AC3" w:rsidR="00954CF0" w:rsidRPr="000B65EB" w:rsidRDefault="00954CF0" w:rsidP="00664F63">
            <w:pPr>
              <w:jc w:val="both"/>
              <w:rPr>
                <w:color w:val="000000"/>
                <w:sz w:val="20"/>
                <w:szCs w:val="20"/>
              </w:rPr>
            </w:pPr>
            <w:r w:rsidRPr="000B65EB">
              <w:rPr>
                <w:color w:val="000000"/>
                <w:sz w:val="20"/>
                <w:szCs w:val="20"/>
              </w:rPr>
              <w:t>Grant</w:t>
            </w:r>
          </w:p>
        </w:tc>
        <w:tc>
          <w:tcPr>
            <w:tcW w:w="456" w:type="dxa"/>
            <w:tcBorders>
              <w:top w:val="nil"/>
              <w:left w:val="nil"/>
              <w:bottom w:val="single" w:sz="4" w:space="0" w:color="auto"/>
              <w:right w:val="single" w:sz="4" w:space="0" w:color="auto"/>
            </w:tcBorders>
            <w:shd w:val="clear" w:color="000000" w:fill="E2EFDA"/>
            <w:noWrap/>
            <w:vAlign w:val="center"/>
          </w:tcPr>
          <w:p w14:paraId="4FFF7D69" w14:textId="7859EDD4" w:rsidR="00954CF0" w:rsidRPr="000B65EB" w:rsidRDefault="00954CF0" w:rsidP="00664F63">
            <w:pPr>
              <w:jc w:val="both"/>
              <w:rPr>
                <w:color w:val="000000"/>
                <w:sz w:val="20"/>
                <w:szCs w:val="20"/>
              </w:rPr>
            </w:pPr>
            <w:r w:rsidRPr="000B65EB">
              <w:rPr>
                <w:color w:val="000000"/>
                <w:sz w:val="20"/>
                <w:szCs w:val="20"/>
              </w:rPr>
              <w:t> </w:t>
            </w:r>
          </w:p>
        </w:tc>
        <w:tc>
          <w:tcPr>
            <w:tcW w:w="456" w:type="dxa"/>
            <w:tcBorders>
              <w:top w:val="nil"/>
              <w:left w:val="nil"/>
              <w:bottom w:val="single" w:sz="4" w:space="0" w:color="auto"/>
              <w:right w:val="single" w:sz="4" w:space="0" w:color="auto"/>
            </w:tcBorders>
            <w:shd w:val="clear" w:color="000000" w:fill="E2EFDA"/>
            <w:noWrap/>
            <w:vAlign w:val="center"/>
          </w:tcPr>
          <w:p w14:paraId="177B037B" w14:textId="2D05D78D"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65415375" w14:textId="542B1310"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tcPr>
          <w:p w14:paraId="162B9E2D" w14:textId="13873AA9" w:rsidR="00954CF0" w:rsidRPr="000B65EB" w:rsidRDefault="00954CF0" w:rsidP="00664F63">
            <w:pPr>
              <w:jc w:val="both"/>
              <w:rPr>
                <w:color w:val="000000"/>
                <w:sz w:val="20"/>
                <w:szCs w:val="20"/>
              </w:rPr>
            </w:pPr>
            <w:r w:rsidRPr="000B65EB">
              <w:rPr>
                <w:color w:val="000000"/>
                <w:sz w:val="20"/>
                <w:szCs w:val="20"/>
              </w:rPr>
              <w:t>x</w:t>
            </w:r>
          </w:p>
        </w:tc>
      </w:tr>
      <w:tr w:rsidR="00954CF0" w:rsidRPr="000B65EB" w14:paraId="540A38E9" w14:textId="77777777" w:rsidTr="002014FC">
        <w:trPr>
          <w:trHeight w:val="331"/>
        </w:trPr>
        <w:tc>
          <w:tcPr>
            <w:tcW w:w="2875" w:type="dxa"/>
            <w:tcBorders>
              <w:top w:val="nil"/>
              <w:left w:val="single" w:sz="4" w:space="0" w:color="auto"/>
              <w:bottom w:val="single" w:sz="4" w:space="0" w:color="auto"/>
              <w:right w:val="single" w:sz="4" w:space="0" w:color="auto"/>
            </w:tcBorders>
            <w:shd w:val="clear" w:color="000000" w:fill="E2EFDA"/>
            <w:vAlign w:val="center"/>
          </w:tcPr>
          <w:p w14:paraId="5C151BC2" w14:textId="11D99E22" w:rsidR="00954CF0" w:rsidRPr="000B65EB" w:rsidRDefault="00954CF0" w:rsidP="00664F63">
            <w:pPr>
              <w:jc w:val="both"/>
              <w:rPr>
                <w:color w:val="000000"/>
                <w:sz w:val="20"/>
                <w:szCs w:val="20"/>
              </w:rPr>
            </w:pPr>
            <w:r w:rsidRPr="000B65EB">
              <w:rPr>
                <w:color w:val="000000"/>
                <w:sz w:val="20"/>
                <w:szCs w:val="20"/>
              </w:rPr>
              <w:t>Protected Area Financing</w:t>
            </w:r>
            <w:r>
              <w:rPr>
                <w:color w:val="000000"/>
                <w:sz w:val="20"/>
                <w:szCs w:val="20"/>
              </w:rPr>
              <w:t xml:space="preserve"> (</w:t>
            </w:r>
            <w:r w:rsidR="00E54197">
              <w:rPr>
                <w:color w:val="000000"/>
                <w:sz w:val="20"/>
                <w:szCs w:val="20"/>
              </w:rPr>
              <w:t>4</w:t>
            </w:r>
            <w:r>
              <w:rPr>
                <w:color w:val="000000"/>
                <w:sz w:val="20"/>
                <w:szCs w:val="20"/>
              </w:rPr>
              <w:t>.7)</w:t>
            </w:r>
          </w:p>
        </w:tc>
        <w:tc>
          <w:tcPr>
            <w:tcW w:w="1159" w:type="dxa"/>
            <w:tcBorders>
              <w:top w:val="nil"/>
              <w:left w:val="nil"/>
              <w:bottom w:val="single" w:sz="4" w:space="0" w:color="auto"/>
              <w:right w:val="single" w:sz="4" w:space="0" w:color="auto"/>
            </w:tcBorders>
            <w:shd w:val="clear" w:color="000000" w:fill="E2EFDA"/>
            <w:noWrap/>
            <w:vAlign w:val="center"/>
          </w:tcPr>
          <w:p w14:paraId="3CB6D7BD" w14:textId="4DDD6475" w:rsidR="00954CF0" w:rsidRPr="000B65EB" w:rsidRDefault="00954CF0" w:rsidP="00664F63">
            <w:pPr>
              <w:jc w:val="both"/>
              <w:rPr>
                <w:color w:val="000000"/>
                <w:sz w:val="20"/>
                <w:szCs w:val="20"/>
              </w:rPr>
            </w:pPr>
            <w:r w:rsidRPr="000B65EB">
              <w:rPr>
                <w:color w:val="000000"/>
                <w:sz w:val="20"/>
                <w:szCs w:val="20"/>
              </w:rPr>
              <w:t>RDB</w:t>
            </w:r>
          </w:p>
        </w:tc>
        <w:tc>
          <w:tcPr>
            <w:tcW w:w="1482" w:type="dxa"/>
            <w:tcBorders>
              <w:top w:val="nil"/>
              <w:left w:val="nil"/>
              <w:bottom w:val="single" w:sz="4" w:space="0" w:color="auto"/>
              <w:right w:val="single" w:sz="4" w:space="0" w:color="auto"/>
            </w:tcBorders>
            <w:shd w:val="clear" w:color="000000" w:fill="E2EFDA"/>
            <w:noWrap/>
            <w:vAlign w:val="center"/>
          </w:tcPr>
          <w:p w14:paraId="4D7F4CF8" w14:textId="4163BD9C" w:rsidR="00954CF0" w:rsidRPr="000B65EB" w:rsidRDefault="00954CF0" w:rsidP="00664F63">
            <w:pPr>
              <w:jc w:val="both"/>
              <w:rPr>
                <w:color w:val="000000"/>
                <w:sz w:val="20"/>
                <w:szCs w:val="20"/>
              </w:rPr>
            </w:pPr>
            <w:r w:rsidRPr="000B65EB">
              <w:rPr>
                <w:color w:val="000000"/>
                <w:sz w:val="20"/>
                <w:szCs w:val="20"/>
              </w:rPr>
              <w:t>Public</w:t>
            </w:r>
          </w:p>
        </w:tc>
        <w:tc>
          <w:tcPr>
            <w:tcW w:w="1817" w:type="dxa"/>
            <w:tcBorders>
              <w:top w:val="nil"/>
              <w:left w:val="nil"/>
              <w:bottom w:val="single" w:sz="4" w:space="0" w:color="auto"/>
              <w:right w:val="single" w:sz="4" w:space="0" w:color="auto"/>
            </w:tcBorders>
            <w:shd w:val="clear" w:color="000000" w:fill="E2EFDA"/>
            <w:vAlign w:val="center"/>
          </w:tcPr>
          <w:p w14:paraId="27B8A1BC" w14:textId="2A6DF319" w:rsidR="00954CF0" w:rsidRPr="000B65EB" w:rsidRDefault="00954CF0" w:rsidP="00664F63">
            <w:pPr>
              <w:jc w:val="both"/>
              <w:rPr>
                <w:color w:val="000000"/>
                <w:sz w:val="20"/>
                <w:szCs w:val="20"/>
              </w:rPr>
            </w:pPr>
            <w:r w:rsidRPr="000B65EB">
              <w:rPr>
                <w:color w:val="000000"/>
                <w:sz w:val="20"/>
                <w:szCs w:val="20"/>
              </w:rPr>
              <w:t>Fiscal</w:t>
            </w:r>
          </w:p>
        </w:tc>
        <w:tc>
          <w:tcPr>
            <w:tcW w:w="456" w:type="dxa"/>
            <w:tcBorders>
              <w:top w:val="nil"/>
              <w:left w:val="nil"/>
              <w:bottom w:val="single" w:sz="4" w:space="0" w:color="auto"/>
              <w:right w:val="single" w:sz="4" w:space="0" w:color="auto"/>
            </w:tcBorders>
            <w:shd w:val="clear" w:color="000000" w:fill="E2EFDA"/>
            <w:noWrap/>
            <w:vAlign w:val="center"/>
          </w:tcPr>
          <w:p w14:paraId="71216264" w14:textId="5713CF5C"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28C87FE7" w14:textId="2E06EEFD"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2EDF9836" w14:textId="5B0B2F55"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tcPr>
          <w:p w14:paraId="52DF1A8B" w14:textId="5723BE66" w:rsidR="00954CF0" w:rsidRPr="000B65EB" w:rsidRDefault="00954CF0" w:rsidP="00664F63">
            <w:pPr>
              <w:jc w:val="both"/>
              <w:rPr>
                <w:color w:val="000000"/>
                <w:sz w:val="20"/>
                <w:szCs w:val="20"/>
              </w:rPr>
            </w:pPr>
            <w:r w:rsidRPr="000B65EB">
              <w:rPr>
                <w:color w:val="000000"/>
                <w:sz w:val="20"/>
                <w:szCs w:val="20"/>
              </w:rPr>
              <w:t> </w:t>
            </w:r>
          </w:p>
        </w:tc>
      </w:tr>
      <w:tr w:rsidR="00954CF0" w:rsidRPr="000B65EB" w14:paraId="46975C7D" w14:textId="77777777" w:rsidTr="002014FC">
        <w:trPr>
          <w:trHeight w:val="70"/>
        </w:trPr>
        <w:tc>
          <w:tcPr>
            <w:tcW w:w="2875" w:type="dxa"/>
            <w:tcBorders>
              <w:top w:val="nil"/>
              <w:left w:val="single" w:sz="4" w:space="0" w:color="auto"/>
              <w:bottom w:val="single" w:sz="4" w:space="0" w:color="auto"/>
              <w:right w:val="single" w:sz="4" w:space="0" w:color="auto"/>
            </w:tcBorders>
            <w:shd w:val="clear" w:color="000000" w:fill="E2EFDA"/>
            <w:vAlign w:val="center"/>
          </w:tcPr>
          <w:p w14:paraId="6D471BE2" w14:textId="3A6E8670" w:rsidR="00954CF0" w:rsidRPr="000B65EB" w:rsidRDefault="00954CF0" w:rsidP="00664F63">
            <w:pPr>
              <w:jc w:val="both"/>
              <w:rPr>
                <w:color w:val="000000"/>
                <w:sz w:val="20"/>
                <w:szCs w:val="20"/>
              </w:rPr>
            </w:pPr>
            <w:r w:rsidRPr="000B65EB">
              <w:rPr>
                <w:color w:val="000000"/>
                <w:sz w:val="20"/>
                <w:szCs w:val="20"/>
              </w:rPr>
              <w:t>Air</w:t>
            </w:r>
            <w:r>
              <w:rPr>
                <w:color w:val="000000"/>
                <w:sz w:val="20"/>
                <w:szCs w:val="20"/>
              </w:rPr>
              <w:t>port</w:t>
            </w:r>
            <w:r w:rsidRPr="000B65EB">
              <w:rPr>
                <w:color w:val="000000"/>
                <w:sz w:val="20"/>
                <w:szCs w:val="20"/>
              </w:rPr>
              <w:t xml:space="preserve"> Passenger </w:t>
            </w:r>
            <w:r>
              <w:rPr>
                <w:color w:val="000000"/>
                <w:sz w:val="20"/>
                <w:szCs w:val="20"/>
              </w:rPr>
              <w:t>Fee (</w:t>
            </w:r>
            <w:r w:rsidR="00E54197">
              <w:rPr>
                <w:color w:val="000000"/>
                <w:sz w:val="20"/>
                <w:szCs w:val="20"/>
              </w:rPr>
              <w:t>4</w:t>
            </w:r>
            <w:r>
              <w:rPr>
                <w:color w:val="000000"/>
                <w:sz w:val="20"/>
                <w:szCs w:val="20"/>
              </w:rPr>
              <w:t>.8)</w:t>
            </w:r>
          </w:p>
        </w:tc>
        <w:tc>
          <w:tcPr>
            <w:tcW w:w="1159" w:type="dxa"/>
            <w:tcBorders>
              <w:top w:val="nil"/>
              <w:left w:val="nil"/>
              <w:bottom w:val="single" w:sz="4" w:space="0" w:color="auto"/>
              <w:right w:val="single" w:sz="4" w:space="0" w:color="auto"/>
            </w:tcBorders>
            <w:shd w:val="clear" w:color="000000" w:fill="E2EFDA"/>
            <w:noWrap/>
            <w:vAlign w:val="center"/>
          </w:tcPr>
          <w:p w14:paraId="5E2D19CE" w14:textId="7E26B692" w:rsidR="00954CF0" w:rsidRPr="000B65EB" w:rsidRDefault="00954CF0" w:rsidP="00664F63">
            <w:pPr>
              <w:jc w:val="both"/>
              <w:rPr>
                <w:color w:val="000000"/>
                <w:sz w:val="20"/>
                <w:szCs w:val="20"/>
              </w:rPr>
            </w:pPr>
            <w:r w:rsidRPr="000B65EB">
              <w:rPr>
                <w:color w:val="000000"/>
                <w:sz w:val="20"/>
                <w:szCs w:val="20"/>
              </w:rPr>
              <w:t>RRA (RCAA)</w:t>
            </w:r>
          </w:p>
        </w:tc>
        <w:tc>
          <w:tcPr>
            <w:tcW w:w="1482" w:type="dxa"/>
            <w:tcBorders>
              <w:top w:val="nil"/>
              <w:left w:val="nil"/>
              <w:bottom w:val="single" w:sz="4" w:space="0" w:color="auto"/>
              <w:right w:val="single" w:sz="4" w:space="0" w:color="auto"/>
            </w:tcBorders>
            <w:shd w:val="clear" w:color="000000" w:fill="E2EFDA"/>
            <w:noWrap/>
            <w:vAlign w:val="center"/>
          </w:tcPr>
          <w:p w14:paraId="0343ECC6" w14:textId="2E36F102" w:rsidR="00954CF0" w:rsidRPr="000B65EB" w:rsidRDefault="00954CF0" w:rsidP="00664F63">
            <w:pPr>
              <w:jc w:val="both"/>
              <w:rPr>
                <w:color w:val="000000"/>
                <w:sz w:val="20"/>
                <w:szCs w:val="20"/>
              </w:rPr>
            </w:pPr>
            <w:r w:rsidRPr="000B65EB">
              <w:rPr>
                <w:color w:val="000000"/>
                <w:sz w:val="20"/>
                <w:szCs w:val="20"/>
              </w:rPr>
              <w:t>International private</w:t>
            </w:r>
          </w:p>
        </w:tc>
        <w:tc>
          <w:tcPr>
            <w:tcW w:w="1817" w:type="dxa"/>
            <w:tcBorders>
              <w:top w:val="nil"/>
              <w:left w:val="nil"/>
              <w:bottom w:val="single" w:sz="4" w:space="0" w:color="auto"/>
              <w:right w:val="single" w:sz="4" w:space="0" w:color="auto"/>
            </w:tcBorders>
            <w:shd w:val="clear" w:color="000000" w:fill="E2EFDA"/>
            <w:vAlign w:val="center"/>
          </w:tcPr>
          <w:p w14:paraId="5FDF21D9" w14:textId="0CC8A63B" w:rsidR="00954CF0" w:rsidRPr="000B65EB" w:rsidRDefault="00954CF0" w:rsidP="00664F63">
            <w:pPr>
              <w:jc w:val="both"/>
              <w:rPr>
                <w:color w:val="000000"/>
                <w:sz w:val="20"/>
                <w:szCs w:val="20"/>
              </w:rPr>
            </w:pPr>
            <w:r w:rsidRPr="000B65EB">
              <w:rPr>
                <w:color w:val="000000"/>
                <w:sz w:val="20"/>
                <w:szCs w:val="20"/>
              </w:rPr>
              <w:t>Fiscal</w:t>
            </w:r>
          </w:p>
        </w:tc>
        <w:tc>
          <w:tcPr>
            <w:tcW w:w="456" w:type="dxa"/>
            <w:tcBorders>
              <w:top w:val="nil"/>
              <w:left w:val="nil"/>
              <w:bottom w:val="single" w:sz="4" w:space="0" w:color="auto"/>
              <w:right w:val="single" w:sz="4" w:space="0" w:color="auto"/>
            </w:tcBorders>
            <w:shd w:val="clear" w:color="000000" w:fill="E2EFDA"/>
            <w:noWrap/>
            <w:vAlign w:val="center"/>
          </w:tcPr>
          <w:p w14:paraId="0E226B56" w14:textId="089DEA5F"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597C8321" w14:textId="2D34F62F" w:rsidR="00954CF0" w:rsidRPr="000B65EB" w:rsidRDefault="00954CF0" w:rsidP="00664F63">
            <w:pPr>
              <w:jc w:val="both"/>
              <w:rPr>
                <w:color w:val="000000"/>
                <w:sz w:val="20"/>
                <w:szCs w:val="20"/>
              </w:rPr>
            </w:pPr>
            <w:r w:rsidRPr="000B65EB">
              <w:rPr>
                <w:color w:val="000000"/>
                <w:sz w:val="20"/>
                <w:szCs w:val="20"/>
              </w:rPr>
              <w:t>x</w:t>
            </w:r>
          </w:p>
        </w:tc>
        <w:tc>
          <w:tcPr>
            <w:tcW w:w="456" w:type="dxa"/>
            <w:tcBorders>
              <w:top w:val="nil"/>
              <w:left w:val="nil"/>
              <w:bottom w:val="single" w:sz="4" w:space="0" w:color="auto"/>
              <w:right w:val="single" w:sz="4" w:space="0" w:color="auto"/>
            </w:tcBorders>
            <w:shd w:val="clear" w:color="000000" w:fill="E2EFDA"/>
            <w:noWrap/>
            <w:vAlign w:val="center"/>
          </w:tcPr>
          <w:p w14:paraId="18BF6E5E" w14:textId="63D54156" w:rsidR="00954CF0" w:rsidRPr="000B65EB" w:rsidRDefault="00954CF0" w:rsidP="00664F63">
            <w:pPr>
              <w:jc w:val="both"/>
              <w:rPr>
                <w:color w:val="000000"/>
                <w:sz w:val="20"/>
                <w:szCs w:val="20"/>
              </w:rPr>
            </w:pPr>
            <w:r w:rsidRPr="000B65EB">
              <w:rPr>
                <w:color w:val="000000"/>
                <w:sz w:val="20"/>
                <w:szCs w:val="20"/>
              </w:rPr>
              <w:t>x</w:t>
            </w:r>
          </w:p>
        </w:tc>
        <w:tc>
          <w:tcPr>
            <w:tcW w:w="457" w:type="dxa"/>
            <w:tcBorders>
              <w:top w:val="nil"/>
              <w:left w:val="nil"/>
              <w:bottom w:val="single" w:sz="4" w:space="0" w:color="auto"/>
              <w:right w:val="single" w:sz="4" w:space="0" w:color="auto"/>
            </w:tcBorders>
            <w:shd w:val="clear" w:color="000000" w:fill="E2EFDA"/>
            <w:noWrap/>
            <w:vAlign w:val="center"/>
          </w:tcPr>
          <w:p w14:paraId="02F9DCC6" w14:textId="07387F66" w:rsidR="00954CF0" w:rsidRPr="000B65EB" w:rsidRDefault="00954CF0" w:rsidP="00664F63">
            <w:pPr>
              <w:jc w:val="both"/>
              <w:rPr>
                <w:color w:val="000000"/>
                <w:sz w:val="20"/>
                <w:szCs w:val="20"/>
              </w:rPr>
            </w:pPr>
            <w:r w:rsidRPr="000B65EB">
              <w:rPr>
                <w:color w:val="000000"/>
                <w:sz w:val="20"/>
                <w:szCs w:val="20"/>
              </w:rPr>
              <w:t> </w:t>
            </w:r>
          </w:p>
        </w:tc>
      </w:tr>
    </w:tbl>
    <w:p w14:paraId="1944B219" w14:textId="7BDF038E" w:rsidR="00AA5E7F" w:rsidRPr="000B65EB" w:rsidRDefault="00AA5E7F" w:rsidP="00201CDE">
      <w:pPr>
        <w:jc w:val="both"/>
      </w:pPr>
    </w:p>
    <w:p w14:paraId="35986B87" w14:textId="29785D1F" w:rsidR="004A650D" w:rsidRPr="000B65EB" w:rsidRDefault="004A650D" w:rsidP="00201CDE">
      <w:pPr>
        <w:jc w:val="both"/>
      </w:pPr>
      <w:r w:rsidRPr="000B65EB">
        <w:t xml:space="preserve">As can be seen in the proposed finance solutions, a number of fiscal, regulatory, and market instruments overlap among the various finance solutions.  This overlap is intentional and reflective of a coherent finance plan that utilizes a blend of instruments to achieve maximum biodiversity impacts.   </w:t>
      </w:r>
    </w:p>
    <w:p w14:paraId="4DED4CC2" w14:textId="77777777" w:rsidR="004A650D" w:rsidRPr="000B65EB" w:rsidRDefault="004A650D" w:rsidP="00201CDE">
      <w:pPr>
        <w:jc w:val="both"/>
      </w:pPr>
    </w:p>
    <w:p w14:paraId="1998B67F" w14:textId="4AAA19EA" w:rsidR="00EE52DA" w:rsidRPr="000B65EB" w:rsidRDefault="00E16E55" w:rsidP="00746057">
      <w:pPr>
        <w:pStyle w:val="Heading2"/>
      </w:pPr>
      <w:bookmarkStart w:id="43" w:name="_Toc25248452"/>
      <w:r w:rsidRPr="000B65EB">
        <w:t>Summary projection of f</w:t>
      </w:r>
      <w:r w:rsidR="00EE52DA" w:rsidRPr="000B65EB">
        <w:t>inanc</w:t>
      </w:r>
      <w:r w:rsidRPr="000B65EB">
        <w:t>e</w:t>
      </w:r>
      <w:r w:rsidR="00EE52DA" w:rsidRPr="000B65EB">
        <w:t xml:space="preserve"> </w:t>
      </w:r>
      <w:r w:rsidRPr="000B65EB">
        <w:t xml:space="preserve">solutions </w:t>
      </w:r>
      <w:r w:rsidR="00EE52DA" w:rsidRPr="000B65EB">
        <w:t>benefits</w:t>
      </w:r>
      <w:bookmarkEnd w:id="43"/>
      <w:r w:rsidR="00EE52DA" w:rsidRPr="000B65EB">
        <w:t xml:space="preserve"> </w:t>
      </w:r>
    </w:p>
    <w:p w14:paraId="129DEB00" w14:textId="3D2EC408" w:rsidR="00EE52DA" w:rsidRPr="000B65EB" w:rsidRDefault="00EE52DA" w:rsidP="00201CDE">
      <w:pPr>
        <w:jc w:val="both"/>
      </w:pPr>
    </w:p>
    <w:p w14:paraId="4A6EDFAC" w14:textId="6A56816F" w:rsidR="00AA3999" w:rsidRPr="000B65EB" w:rsidRDefault="00E16E55" w:rsidP="00201CDE">
      <w:pPr>
        <w:jc w:val="both"/>
        <w:rPr>
          <w:color w:val="000000" w:themeColor="text1"/>
        </w:rPr>
      </w:pPr>
      <w:r w:rsidRPr="000B65EB">
        <w:rPr>
          <w:color w:val="000000"/>
        </w:rPr>
        <w:t xml:space="preserve">In projecting the financial benefits of the finance solutions discussed below, it is important to keep in mind the substantial uncertainty around the effectiveness with which solutions would be implemented, the effectiveness of enabling factors required for success, and the state of the broader economy. Nevertheless, where possible, indicative estimates of potential financial benefits remain a valuable tool for planning </w:t>
      </w:r>
      <w:r w:rsidR="00D53222" w:rsidRPr="000B65EB">
        <w:rPr>
          <w:color w:val="000000"/>
        </w:rPr>
        <w:t>purposes</w:t>
      </w:r>
      <w:r w:rsidRPr="000B65EB">
        <w:rPr>
          <w:color w:val="000000"/>
        </w:rPr>
        <w:t xml:space="preserve">. The net financial benefits (or avoided expenditure) </w:t>
      </w:r>
      <w:r w:rsidRPr="000B65EB">
        <w:rPr>
          <w:color w:val="000000"/>
        </w:rPr>
        <w:lastRenderedPageBreak/>
        <w:t xml:space="preserve">associated with the implementation of the </w:t>
      </w:r>
      <w:r w:rsidR="00D53222" w:rsidRPr="000B65EB">
        <w:rPr>
          <w:color w:val="000000"/>
        </w:rPr>
        <w:t>seven</w:t>
      </w:r>
      <w:r w:rsidRPr="000B65EB">
        <w:rPr>
          <w:color w:val="000000"/>
        </w:rPr>
        <w:t xml:space="preserve"> solutions where quantitative estimates were possible were projected over the next 1</w:t>
      </w:r>
      <w:r w:rsidR="00D53222" w:rsidRPr="000B65EB">
        <w:rPr>
          <w:color w:val="000000"/>
        </w:rPr>
        <w:t>2</w:t>
      </w:r>
      <w:r w:rsidRPr="000B65EB">
        <w:rPr>
          <w:color w:val="000000"/>
        </w:rPr>
        <w:t xml:space="preserve"> years and then</w:t>
      </w:r>
      <w:r w:rsidR="00D53222" w:rsidRPr="000B65EB">
        <w:rPr>
          <w:color w:val="000000"/>
        </w:rPr>
        <w:t xml:space="preserve"> aggregated</w:t>
      </w:r>
      <w:r w:rsidR="00AA3999" w:rsidRPr="000B65EB">
        <w:rPr>
          <w:color w:val="000000"/>
        </w:rPr>
        <w:t xml:space="preserve">. </w:t>
      </w:r>
      <w:r w:rsidR="00AA3999" w:rsidRPr="000B65EB">
        <w:rPr>
          <w:color w:val="000000" w:themeColor="text1"/>
        </w:rPr>
        <w:t xml:space="preserve">It should also be noted that not all finance solutions </w:t>
      </w:r>
      <w:r w:rsidR="00B17134" w:rsidRPr="000B65EB">
        <w:rPr>
          <w:color w:val="000000" w:themeColor="text1"/>
        </w:rPr>
        <w:t xml:space="preserve">necessarily </w:t>
      </w:r>
      <w:r w:rsidR="00AA3999" w:rsidRPr="000B65EB">
        <w:rPr>
          <w:color w:val="000000" w:themeColor="text1"/>
        </w:rPr>
        <w:t xml:space="preserve">represent net financial gains but can represent process improvements that generate positive benefits for </w:t>
      </w:r>
      <w:r w:rsidR="000519B6" w:rsidRPr="000B65EB">
        <w:rPr>
          <w:color w:val="000000" w:themeColor="text1"/>
        </w:rPr>
        <w:t xml:space="preserve">biodiversity and ecosystem health that </w:t>
      </w:r>
      <w:r w:rsidR="00B17134" w:rsidRPr="000B65EB">
        <w:rPr>
          <w:color w:val="000000" w:themeColor="text1"/>
        </w:rPr>
        <w:t xml:space="preserve">can </w:t>
      </w:r>
      <w:r w:rsidR="000519B6" w:rsidRPr="000B65EB">
        <w:rPr>
          <w:color w:val="000000" w:themeColor="text1"/>
        </w:rPr>
        <w:t xml:space="preserve">generate longer-term economic </w:t>
      </w:r>
      <w:r w:rsidR="00B17134" w:rsidRPr="000B65EB">
        <w:rPr>
          <w:color w:val="000000" w:themeColor="text1"/>
        </w:rPr>
        <w:t xml:space="preserve">and social </w:t>
      </w:r>
      <w:r w:rsidR="000519B6" w:rsidRPr="000B65EB">
        <w:rPr>
          <w:color w:val="000000" w:themeColor="text1"/>
        </w:rPr>
        <w:t>ben</w:t>
      </w:r>
      <w:r w:rsidR="00080239" w:rsidRPr="000B65EB">
        <w:rPr>
          <w:color w:val="000000" w:themeColor="text1"/>
        </w:rPr>
        <w:t>e</w:t>
      </w:r>
      <w:r w:rsidR="000519B6" w:rsidRPr="000B65EB">
        <w:rPr>
          <w:color w:val="000000" w:themeColor="text1"/>
        </w:rPr>
        <w:t>fits as well.</w:t>
      </w:r>
      <w:r w:rsidR="00AA3999" w:rsidRPr="000B65EB">
        <w:rPr>
          <w:color w:val="000000" w:themeColor="text1"/>
        </w:rPr>
        <w:t xml:space="preserve"> </w:t>
      </w:r>
    </w:p>
    <w:p w14:paraId="1A87A4D3" w14:textId="77777777" w:rsidR="00AA3999" w:rsidRPr="000B65EB" w:rsidRDefault="00AA3999" w:rsidP="00201CDE">
      <w:pPr>
        <w:jc w:val="both"/>
        <w:rPr>
          <w:color w:val="000000" w:themeColor="text1"/>
        </w:rPr>
      </w:pPr>
    </w:p>
    <w:p w14:paraId="37D1148B" w14:textId="3D284596" w:rsidR="00EE52DA" w:rsidRPr="000B65EB" w:rsidRDefault="00936E97" w:rsidP="00201CDE">
      <w:pPr>
        <w:jc w:val="both"/>
        <w:rPr>
          <w:b/>
          <w:sz w:val="22"/>
          <w:szCs w:val="22"/>
        </w:rPr>
      </w:pPr>
      <w:bookmarkStart w:id="44" w:name="_Toc4405878"/>
      <w:r w:rsidRPr="002014FC">
        <w:rPr>
          <w:b/>
          <w:sz w:val="22"/>
          <w:szCs w:val="22"/>
          <w:highlight w:val="magenta"/>
        </w:rPr>
        <w:t xml:space="preserve">Table </w:t>
      </w:r>
      <w:r w:rsidR="00967C1C" w:rsidRPr="002014FC">
        <w:rPr>
          <w:b/>
          <w:noProof/>
          <w:sz w:val="22"/>
          <w:szCs w:val="22"/>
          <w:highlight w:val="magenta"/>
        </w:rPr>
        <w:fldChar w:fldCharType="begin"/>
      </w:r>
      <w:r w:rsidR="00967C1C" w:rsidRPr="002014FC">
        <w:rPr>
          <w:b/>
          <w:noProof/>
          <w:sz w:val="22"/>
          <w:szCs w:val="22"/>
          <w:highlight w:val="magenta"/>
        </w:rPr>
        <w:instrText xml:space="preserve"> SEQ Table \* ARABIC </w:instrText>
      </w:r>
      <w:r w:rsidR="00967C1C" w:rsidRPr="002014FC">
        <w:rPr>
          <w:b/>
          <w:noProof/>
          <w:sz w:val="22"/>
          <w:szCs w:val="22"/>
          <w:highlight w:val="magenta"/>
        </w:rPr>
        <w:fldChar w:fldCharType="separate"/>
      </w:r>
      <w:r w:rsidR="00F22DF9">
        <w:rPr>
          <w:b/>
          <w:noProof/>
          <w:sz w:val="22"/>
          <w:szCs w:val="22"/>
          <w:highlight w:val="magenta"/>
        </w:rPr>
        <w:t>4</w:t>
      </w:r>
      <w:r w:rsidR="00967C1C" w:rsidRPr="002014FC">
        <w:rPr>
          <w:b/>
          <w:noProof/>
          <w:sz w:val="22"/>
          <w:szCs w:val="22"/>
          <w:highlight w:val="magenta"/>
        </w:rPr>
        <w:fldChar w:fldCharType="end"/>
      </w:r>
      <w:r w:rsidR="00A91F9A" w:rsidRPr="002014FC">
        <w:rPr>
          <w:b/>
          <w:sz w:val="22"/>
          <w:szCs w:val="22"/>
          <w:highlight w:val="magenta"/>
        </w:rPr>
        <w:t xml:space="preserve"> </w:t>
      </w:r>
      <w:r w:rsidR="00142653" w:rsidRPr="002014FC">
        <w:rPr>
          <w:b/>
          <w:sz w:val="22"/>
          <w:szCs w:val="22"/>
          <w:highlight w:val="magenta"/>
        </w:rPr>
        <w:t>Estimated f</w:t>
      </w:r>
      <w:r w:rsidRPr="002014FC">
        <w:rPr>
          <w:b/>
          <w:sz w:val="22"/>
          <w:szCs w:val="22"/>
          <w:highlight w:val="magenta"/>
        </w:rPr>
        <w:t>inancial benefits projections</w:t>
      </w:r>
      <w:r w:rsidR="00424C77" w:rsidRPr="002014FC">
        <w:rPr>
          <w:b/>
          <w:sz w:val="22"/>
          <w:szCs w:val="22"/>
          <w:highlight w:val="magenta"/>
        </w:rPr>
        <w:t xml:space="preserve"> (US$ millions)</w:t>
      </w:r>
      <w:bookmarkEnd w:id="44"/>
    </w:p>
    <w:tbl>
      <w:tblPr>
        <w:tblStyle w:val="TableGrid"/>
        <w:tblW w:w="10343" w:type="dxa"/>
        <w:tblLayout w:type="fixed"/>
        <w:tblLook w:val="04A0" w:firstRow="1" w:lastRow="0" w:firstColumn="1" w:lastColumn="0" w:noHBand="0" w:noVBand="1"/>
      </w:tblPr>
      <w:tblGrid>
        <w:gridCol w:w="1885"/>
        <w:gridCol w:w="690"/>
        <w:gridCol w:w="690"/>
        <w:gridCol w:w="690"/>
        <w:gridCol w:w="690"/>
        <w:gridCol w:w="690"/>
        <w:gridCol w:w="690"/>
        <w:gridCol w:w="690"/>
        <w:gridCol w:w="690"/>
        <w:gridCol w:w="690"/>
        <w:gridCol w:w="689"/>
        <w:gridCol w:w="709"/>
        <w:gridCol w:w="850"/>
      </w:tblGrid>
      <w:tr w:rsidR="00EE52DA" w:rsidRPr="000B65EB" w14:paraId="56D1A551" w14:textId="18AE1A82" w:rsidTr="00134CAC">
        <w:tc>
          <w:tcPr>
            <w:tcW w:w="1885" w:type="dxa"/>
            <w:shd w:val="clear" w:color="auto" w:fill="D9D9D9" w:themeFill="background1" w:themeFillShade="D9"/>
          </w:tcPr>
          <w:p w14:paraId="1DAD9378" w14:textId="45F85979" w:rsidR="00EE52DA" w:rsidRPr="000B65EB" w:rsidRDefault="00EE52DA" w:rsidP="00201CDE">
            <w:pPr>
              <w:jc w:val="both"/>
              <w:rPr>
                <w:b/>
                <w:sz w:val="20"/>
                <w:szCs w:val="20"/>
              </w:rPr>
            </w:pPr>
            <w:r w:rsidRPr="000B65EB">
              <w:rPr>
                <w:b/>
                <w:sz w:val="20"/>
                <w:szCs w:val="20"/>
              </w:rPr>
              <w:t>Finance Solution</w:t>
            </w:r>
          </w:p>
        </w:tc>
        <w:tc>
          <w:tcPr>
            <w:tcW w:w="690" w:type="dxa"/>
            <w:shd w:val="clear" w:color="auto" w:fill="D9D9D9" w:themeFill="background1" w:themeFillShade="D9"/>
          </w:tcPr>
          <w:p w14:paraId="26FF3684" w14:textId="638D451B" w:rsidR="00EE52DA" w:rsidRPr="000B65EB" w:rsidRDefault="00EE52DA" w:rsidP="00201CDE">
            <w:pPr>
              <w:jc w:val="both"/>
              <w:rPr>
                <w:b/>
                <w:sz w:val="20"/>
                <w:szCs w:val="20"/>
              </w:rPr>
            </w:pPr>
            <w:r w:rsidRPr="000B65EB">
              <w:rPr>
                <w:b/>
                <w:sz w:val="20"/>
                <w:szCs w:val="20"/>
              </w:rPr>
              <w:t>2019</w:t>
            </w:r>
          </w:p>
        </w:tc>
        <w:tc>
          <w:tcPr>
            <w:tcW w:w="690" w:type="dxa"/>
            <w:shd w:val="clear" w:color="auto" w:fill="D9D9D9" w:themeFill="background1" w:themeFillShade="D9"/>
          </w:tcPr>
          <w:p w14:paraId="27DB2A37" w14:textId="3DA107F5" w:rsidR="00EE52DA" w:rsidRPr="000B65EB" w:rsidRDefault="00EE52DA" w:rsidP="00201CDE">
            <w:pPr>
              <w:jc w:val="both"/>
              <w:rPr>
                <w:b/>
                <w:sz w:val="20"/>
                <w:szCs w:val="20"/>
              </w:rPr>
            </w:pPr>
            <w:r w:rsidRPr="000B65EB">
              <w:rPr>
                <w:b/>
                <w:sz w:val="20"/>
                <w:szCs w:val="20"/>
              </w:rPr>
              <w:t>2020</w:t>
            </w:r>
          </w:p>
        </w:tc>
        <w:tc>
          <w:tcPr>
            <w:tcW w:w="690" w:type="dxa"/>
            <w:shd w:val="clear" w:color="auto" w:fill="D9D9D9" w:themeFill="background1" w:themeFillShade="D9"/>
          </w:tcPr>
          <w:p w14:paraId="1DEF45AB" w14:textId="65BB121A" w:rsidR="00EE52DA" w:rsidRPr="000B65EB" w:rsidRDefault="00EE52DA" w:rsidP="00201CDE">
            <w:pPr>
              <w:jc w:val="both"/>
              <w:rPr>
                <w:b/>
                <w:sz w:val="20"/>
                <w:szCs w:val="20"/>
              </w:rPr>
            </w:pPr>
            <w:r w:rsidRPr="000B65EB">
              <w:rPr>
                <w:b/>
                <w:sz w:val="20"/>
                <w:szCs w:val="20"/>
              </w:rPr>
              <w:t>2021</w:t>
            </w:r>
          </w:p>
        </w:tc>
        <w:tc>
          <w:tcPr>
            <w:tcW w:w="690" w:type="dxa"/>
            <w:shd w:val="clear" w:color="auto" w:fill="D9D9D9" w:themeFill="background1" w:themeFillShade="D9"/>
          </w:tcPr>
          <w:p w14:paraId="7F5061BF" w14:textId="54B24FF4" w:rsidR="00EE52DA" w:rsidRPr="000B65EB" w:rsidRDefault="00EE52DA" w:rsidP="00201CDE">
            <w:pPr>
              <w:jc w:val="both"/>
              <w:rPr>
                <w:b/>
                <w:sz w:val="20"/>
                <w:szCs w:val="20"/>
              </w:rPr>
            </w:pPr>
            <w:r w:rsidRPr="000B65EB">
              <w:rPr>
                <w:b/>
                <w:sz w:val="20"/>
                <w:szCs w:val="20"/>
              </w:rPr>
              <w:t>2022</w:t>
            </w:r>
          </w:p>
        </w:tc>
        <w:tc>
          <w:tcPr>
            <w:tcW w:w="690" w:type="dxa"/>
            <w:shd w:val="clear" w:color="auto" w:fill="D9D9D9" w:themeFill="background1" w:themeFillShade="D9"/>
          </w:tcPr>
          <w:p w14:paraId="49C2D82B" w14:textId="57B21BAE" w:rsidR="00EE52DA" w:rsidRPr="000B65EB" w:rsidRDefault="00EE52DA" w:rsidP="00201CDE">
            <w:pPr>
              <w:jc w:val="both"/>
              <w:rPr>
                <w:b/>
                <w:sz w:val="20"/>
                <w:szCs w:val="20"/>
              </w:rPr>
            </w:pPr>
            <w:r w:rsidRPr="000B65EB">
              <w:rPr>
                <w:b/>
                <w:sz w:val="20"/>
                <w:szCs w:val="20"/>
              </w:rPr>
              <w:t>2023</w:t>
            </w:r>
          </w:p>
        </w:tc>
        <w:tc>
          <w:tcPr>
            <w:tcW w:w="690" w:type="dxa"/>
            <w:shd w:val="clear" w:color="auto" w:fill="D9D9D9" w:themeFill="background1" w:themeFillShade="D9"/>
          </w:tcPr>
          <w:p w14:paraId="52EBC628" w14:textId="66DCCC75" w:rsidR="00EE52DA" w:rsidRPr="000B65EB" w:rsidRDefault="00EE52DA" w:rsidP="00201CDE">
            <w:pPr>
              <w:jc w:val="both"/>
              <w:rPr>
                <w:b/>
                <w:sz w:val="20"/>
                <w:szCs w:val="20"/>
              </w:rPr>
            </w:pPr>
            <w:r w:rsidRPr="000B65EB">
              <w:rPr>
                <w:b/>
                <w:sz w:val="20"/>
                <w:szCs w:val="20"/>
              </w:rPr>
              <w:t>2024</w:t>
            </w:r>
          </w:p>
        </w:tc>
        <w:tc>
          <w:tcPr>
            <w:tcW w:w="690" w:type="dxa"/>
            <w:shd w:val="clear" w:color="auto" w:fill="D9D9D9" w:themeFill="background1" w:themeFillShade="D9"/>
          </w:tcPr>
          <w:p w14:paraId="3A1DD2E2" w14:textId="3F9C9413" w:rsidR="00EE52DA" w:rsidRPr="000B65EB" w:rsidRDefault="00EE52DA" w:rsidP="00201CDE">
            <w:pPr>
              <w:jc w:val="both"/>
              <w:rPr>
                <w:b/>
                <w:sz w:val="20"/>
                <w:szCs w:val="20"/>
              </w:rPr>
            </w:pPr>
            <w:r w:rsidRPr="000B65EB">
              <w:rPr>
                <w:b/>
                <w:sz w:val="20"/>
                <w:szCs w:val="20"/>
              </w:rPr>
              <w:t>2025</w:t>
            </w:r>
          </w:p>
        </w:tc>
        <w:tc>
          <w:tcPr>
            <w:tcW w:w="690" w:type="dxa"/>
            <w:shd w:val="clear" w:color="auto" w:fill="D9D9D9" w:themeFill="background1" w:themeFillShade="D9"/>
          </w:tcPr>
          <w:p w14:paraId="25300697" w14:textId="74E96222" w:rsidR="00EE52DA" w:rsidRPr="000B65EB" w:rsidRDefault="00EE52DA" w:rsidP="00201CDE">
            <w:pPr>
              <w:jc w:val="both"/>
              <w:rPr>
                <w:b/>
                <w:sz w:val="20"/>
                <w:szCs w:val="20"/>
              </w:rPr>
            </w:pPr>
            <w:r w:rsidRPr="000B65EB">
              <w:rPr>
                <w:b/>
                <w:sz w:val="20"/>
                <w:szCs w:val="20"/>
              </w:rPr>
              <w:t>2026</w:t>
            </w:r>
          </w:p>
        </w:tc>
        <w:tc>
          <w:tcPr>
            <w:tcW w:w="690" w:type="dxa"/>
            <w:shd w:val="clear" w:color="auto" w:fill="D9D9D9" w:themeFill="background1" w:themeFillShade="D9"/>
          </w:tcPr>
          <w:p w14:paraId="3E798434" w14:textId="3866AC43" w:rsidR="00EE52DA" w:rsidRPr="000B65EB" w:rsidRDefault="00EE52DA" w:rsidP="00201CDE">
            <w:pPr>
              <w:jc w:val="both"/>
              <w:rPr>
                <w:b/>
                <w:sz w:val="20"/>
                <w:szCs w:val="20"/>
              </w:rPr>
            </w:pPr>
            <w:r w:rsidRPr="000B65EB">
              <w:rPr>
                <w:b/>
                <w:sz w:val="20"/>
                <w:szCs w:val="20"/>
              </w:rPr>
              <w:t>2027</w:t>
            </w:r>
          </w:p>
        </w:tc>
        <w:tc>
          <w:tcPr>
            <w:tcW w:w="689" w:type="dxa"/>
            <w:shd w:val="clear" w:color="auto" w:fill="D9D9D9" w:themeFill="background1" w:themeFillShade="D9"/>
          </w:tcPr>
          <w:p w14:paraId="13CE8AE5" w14:textId="795D4E0F" w:rsidR="00EE52DA" w:rsidRPr="000B65EB" w:rsidRDefault="00EE52DA" w:rsidP="00201CDE">
            <w:pPr>
              <w:jc w:val="both"/>
              <w:rPr>
                <w:b/>
                <w:sz w:val="20"/>
                <w:szCs w:val="20"/>
              </w:rPr>
            </w:pPr>
            <w:r w:rsidRPr="000B65EB">
              <w:rPr>
                <w:b/>
                <w:sz w:val="20"/>
                <w:szCs w:val="20"/>
              </w:rPr>
              <w:t>2028</w:t>
            </w:r>
          </w:p>
        </w:tc>
        <w:tc>
          <w:tcPr>
            <w:tcW w:w="709" w:type="dxa"/>
            <w:shd w:val="clear" w:color="auto" w:fill="D9D9D9" w:themeFill="background1" w:themeFillShade="D9"/>
          </w:tcPr>
          <w:p w14:paraId="75B32790" w14:textId="0B88A10B" w:rsidR="00EE52DA" w:rsidRPr="000B65EB" w:rsidRDefault="00EE52DA" w:rsidP="00201CDE">
            <w:pPr>
              <w:jc w:val="both"/>
              <w:rPr>
                <w:b/>
                <w:sz w:val="20"/>
                <w:szCs w:val="20"/>
              </w:rPr>
            </w:pPr>
            <w:r w:rsidRPr="000B65EB">
              <w:rPr>
                <w:b/>
                <w:sz w:val="20"/>
                <w:szCs w:val="20"/>
              </w:rPr>
              <w:t>2029</w:t>
            </w:r>
          </w:p>
        </w:tc>
        <w:tc>
          <w:tcPr>
            <w:tcW w:w="850" w:type="dxa"/>
            <w:shd w:val="clear" w:color="auto" w:fill="D9D9D9" w:themeFill="background1" w:themeFillShade="D9"/>
          </w:tcPr>
          <w:p w14:paraId="0F488BC5" w14:textId="7322A987" w:rsidR="00EE52DA" w:rsidRPr="000B65EB" w:rsidRDefault="00EE52DA" w:rsidP="00201CDE">
            <w:pPr>
              <w:jc w:val="both"/>
              <w:rPr>
                <w:b/>
                <w:sz w:val="20"/>
                <w:szCs w:val="20"/>
              </w:rPr>
            </w:pPr>
            <w:r w:rsidRPr="000B65EB">
              <w:rPr>
                <w:b/>
                <w:sz w:val="20"/>
                <w:szCs w:val="20"/>
              </w:rPr>
              <w:t>Total</w:t>
            </w:r>
          </w:p>
        </w:tc>
      </w:tr>
      <w:tr w:rsidR="00852EF2" w:rsidRPr="000B65EB" w14:paraId="7767DB7E" w14:textId="77777777" w:rsidTr="002014FC">
        <w:tc>
          <w:tcPr>
            <w:tcW w:w="1885" w:type="dxa"/>
            <w:shd w:val="clear" w:color="auto" w:fill="D9D9D9" w:themeFill="background1" w:themeFillShade="D9"/>
          </w:tcPr>
          <w:p w14:paraId="3EFCE6DE" w14:textId="3722C695" w:rsidR="00852EF2" w:rsidRPr="000B65EB" w:rsidRDefault="00852EF2" w:rsidP="00852EF2">
            <w:pPr>
              <w:jc w:val="both"/>
              <w:rPr>
                <w:b/>
                <w:sz w:val="20"/>
                <w:szCs w:val="20"/>
              </w:rPr>
            </w:pPr>
            <w:r>
              <w:rPr>
                <w:sz w:val="20"/>
                <w:szCs w:val="20"/>
              </w:rPr>
              <w:t>1</w:t>
            </w:r>
            <w:r w:rsidRPr="000B65EB">
              <w:rPr>
                <w:sz w:val="20"/>
                <w:szCs w:val="20"/>
              </w:rPr>
              <w:t xml:space="preserve">.Biodiversity </w:t>
            </w:r>
            <w:r>
              <w:rPr>
                <w:sz w:val="20"/>
                <w:szCs w:val="20"/>
              </w:rPr>
              <w:t>Conservation Basket</w:t>
            </w:r>
            <w:r w:rsidRPr="000B65EB">
              <w:rPr>
                <w:rStyle w:val="FootnoteReference"/>
                <w:sz w:val="20"/>
                <w:szCs w:val="20"/>
              </w:rPr>
              <w:footnoteReference w:id="11"/>
            </w:r>
          </w:p>
        </w:tc>
        <w:tc>
          <w:tcPr>
            <w:tcW w:w="690" w:type="dxa"/>
            <w:shd w:val="clear" w:color="auto" w:fill="D9D9D9" w:themeFill="background1" w:themeFillShade="D9"/>
            <w:vAlign w:val="bottom"/>
          </w:tcPr>
          <w:p w14:paraId="07319745" w14:textId="61347489" w:rsidR="00852EF2" w:rsidRPr="000B65EB" w:rsidRDefault="00852EF2" w:rsidP="00852EF2">
            <w:pPr>
              <w:jc w:val="both"/>
              <w:rPr>
                <w:b/>
                <w:sz w:val="20"/>
                <w:szCs w:val="20"/>
              </w:rPr>
            </w:pPr>
            <w:r>
              <w:rPr>
                <w:sz w:val="20"/>
                <w:szCs w:val="20"/>
              </w:rPr>
              <w:t>5.3</w:t>
            </w:r>
          </w:p>
        </w:tc>
        <w:tc>
          <w:tcPr>
            <w:tcW w:w="690" w:type="dxa"/>
            <w:shd w:val="clear" w:color="auto" w:fill="D9D9D9" w:themeFill="background1" w:themeFillShade="D9"/>
            <w:vAlign w:val="bottom"/>
          </w:tcPr>
          <w:p w14:paraId="1484D5BC" w14:textId="34678948" w:rsidR="00852EF2" w:rsidRPr="000B65EB" w:rsidRDefault="00852EF2" w:rsidP="00852EF2">
            <w:pPr>
              <w:jc w:val="both"/>
              <w:rPr>
                <w:b/>
                <w:sz w:val="20"/>
                <w:szCs w:val="20"/>
              </w:rPr>
            </w:pPr>
            <w:r>
              <w:rPr>
                <w:sz w:val="20"/>
                <w:szCs w:val="20"/>
              </w:rPr>
              <w:t>7.5</w:t>
            </w:r>
          </w:p>
        </w:tc>
        <w:tc>
          <w:tcPr>
            <w:tcW w:w="690" w:type="dxa"/>
            <w:shd w:val="clear" w:color="auto" w:fill="D9D9D9" w:themeFill="background1" w:themeFillShade="D9"/>
            <w:vAlign w:val="bottom"/>
          </w:tcPr>
          <w:p w14:paraId="47085275" w14:textId="030A5D03" w:rsidR="00852EF2" w:rsidRPr="000B65EB" w:rsidRDefault="00852EF2" w:rsidP="00852EF2">
            <w:pPr>
              <w:jc w:val="both"/>
              <w:rPr>
                <w:b/>
                <w:sz w:val="20"/>
                <w:szCs w:val="20"/>
              </w:rPr>
            </w:pPr>
            <w:r>
              <w:rPr>
                <w:sz w:val="20"/>
                <w:szCs w:val="20"/>
              </w:rPr>
              <w:t>2.7</w:t>
            </w:r>
          </w:p>
        </w:tc>
        <w:tc>
          <w:tcPr>
            <w:tcW w:w="690" w:type="dxa"/>
            <w:shd w:val="clear" w:color="auto" w:fill="D9D9D9" w:themeFill="background1" w:themeFillShade="D9"/>
            <w:vAlign w:val="bottom"/>
          </w:tcPr>
          <w:p w14:paraId="25501F15" w14:textId="3F9EE500" w:rsidR="00852EF2" w:rsidRPr="000B65EB" w:rsidRDefault="00852EF2" w:rsidP="00852EF2">
            <w:pPr>
              <w:jc w:val="both"/>
              <w:rPr>
                <w:b/>
                <w:sz w:val="20"/>
                <w:szCs w:val="20"/>
              </w:rPr>
            </w:pPr>
            <w:r>
              <w:rPr>
                <w:sz w:val="20"/>
                <w:szCs w:val="20"/>
              </w:rPr>
              <w:t>3.0</w:t>
            </w:r>
          </w:p>
        </w:tc>
        <w:tc>
          <w:tcPr>
            <w:tcW w:w="690" w:type="dxa"/>
            <w:shd w:val="clear" w:color="auto" w:fill="D9D9D9" w:themeFill="background1" w:themeFillShade="D9"/>
            <w:vAlign w:val="bottom"/>
          </w:tcPr>
          <w:p w14:paraId="0DC53489" w14:textId="4DC41196" w:rsidR="00852EF2" w:rsidRPr="000B65EB" w:rsidRDefault="00852EF2" w:rsidP="00852EF2">
            <w:pPr>
              <w:jc w:val="both"/>
              <w:rPr>
                <w:b/>
                <w:sz w:val="20"/>
                <w:szCs w:val="20"/>
              </w:rPr>
            </w:pPr>
            <w:r>
              <w:rPr>
                <w:sz w:val="20"/>
                <w:szCs w:val="20"/>
              </w:rPr>
              <w:t>3.2</w:t>
            </w:r>
          </w:p>
        </w:tc>
        <w:tc>
          <w:tcPr>
            <w:tcW w:w="690" w:type="dxa"/>
            <w:shd w:val="clear" w:color="auto" w:fill="D9D9D9" w:themeFill="background1" w:themeFillShade="D9"/>
            <w:vAlign w:val="bottom"/>
          </w:tcPr>
          <w:p w14:paraId="617D1F52" w14:textId="75E37723" w:rsidR="00852EF2" w:rsidRPr="000B65EB" w:rsidRDefault="00852EF2" w:rsidP="00852EF2">
            <w:pPr>
              <w:jc w:val="both"/>
              <w:rPr>
                <w:b/>
                <w:sz w:val="20"/>
                <w:szCs w:val="20"/>
              </w:rPr>
            </w:pPr>
            <w:r>
              <w:rPr>
                <w:sz w:val="20"/>
                <w:szCs w:val="20"/>
              </w:rPr>
              <w:t>3.4</w:t>
            </w:r>
          </w:p>
        </w:tc>
        <w:tc>
          <w:tcPr>
            <w:tcW w:w="690" w:type="dxa"/>
            <w:shd w:val="clear" w:color="auto" w:fill="D9D9D9" w:themeFill="background1" w:themeFillShade="D9"/>
            <w:vAlign w:val="bottom"/>
          </w:tcPr>
          <w:p w14:paraId="1827656F" w14:textId="325E7D24" w:rsidR="00852EF2" w:rsidRPr="000B65EB" w:rsidRDefault="00852EF2" w:rsidP="00852EF2">
            <w:pPr>
              <w:jc w:val="both"/>
              <w:rPr>
                <w:b/>
                <w:sz w:val="20"/>
                <w:szCs w:val="20"/>
              </w:rPr>
            </w:pPr>
            <w:r>
              <w:rPr>
                <w:sz w:val="20"/>
                <w:szCs w:val="20"/>
              </w:rPr>
              <w:t>3.9</w:t>
            </w:r>
          </w:p>
        </w:tc>
        <w:tc>
          <w:tcPr>
            <w:tcW w:w="690" w:type="dxa"/>
            <w:shd w:val="clear" w:color="auto" w:fill="D9D9D9" w:themeFill="background1" w:themeFillShade="D9"/>
            <w:vAlign w:val="bottom"/>
          </w:tcPr>
          <w:p w14:paraId="3A6B023B" w14:textId="6DF398A1" w:rsidR="00852EF2" w:rsidRPr="000B65EB" w:rsidRDefault="00852EF2" w:rsidP="00852EF2">
            <w:pPr>
              <w:jc w:val="both"/>
              <w:rPr>
                <w:b/>
                <w:sz w:val="20"/>
                <w:szCs w:val="20"/>
              </w:rPr>
            </w:pPr>
            <w:r>
              <w:rPr>
                <w:sz w:val="20"/>
                <w:szCs w:val="20"/>
              </w:rPr>
              <w:t>4.1</w:t>
            </w:r>
          </w:p>
        </w:tc>
        <w:tc>
          <w:tcPr>
            <w:tcW w:w="690" w:type="dxa"/>
            <w:shd w:val="clear" w:color="auto" w:fill="D9D9D9" w:themeFill="background1" w:themeFillShade="D9"/>
            <w:vAlign w:val="bottom"/>
          </w:tcPr>
          <w:p w14:paraId="36416009" w14:textId="35334E6D" w:rsidR="00852EF2" w:rsidRPr="000B65EB" w:rsidRDefault="00852EF2" w:rsidP="00852EF2">
            <w:pPr>
              <w:jc w:val="both"/>
              <w:rPr>
                <w:b/>
                <w:sz w:val="20"/>
                <w:szCs w:val="20"/>
              </w:rPr>
            </w:pPr>
            <w:r>
              <w:rPr>
                <w:sz w:val="20"/>
                <w:szCs w:val="20"/>
              </w:rPr>
              <w:t>4.3</w:t>
            </w:r>
          </w:p>
        </w:tc>
        <w:tc>
          <w:tcPr>
            <w:tcW w:w="689" w:type="dxa"/>
            <w:shd w:val="clear" w:color="auto" w:fill="D9D9D9" w:themeFill="background1" w:themeFillShade="D9"/>
            <w:vAlign w:val="bottom"/>
          </w:tcPr>
          <w:p w14:paraId="050E0181" w14:textId="0C5481D8" w:rsidR="00852EF2" w:rsidRPr="000B65EB" w:rsidRDefault="00852EF2" w:rsidP="00852EF2">
            <w:pPr>
              <w:jc w:val="both"/>
              <w:rPr>
                <w:b/>
                <w:sz w:val="20"/>
                <w:szCs w:val="20"/>
              </w:rPr>
            </w:pPr>
            <w:r>
              <w:rPr>
                <w:sz w:val="20"/>
                <w:szCs w:val="20"/>
              </w:rPr>
              <w:t>4.6</w:t>
            </w:r>
          </w:p>
        </w:tc>
        <w:tc>
          <w:tcPr>
            <w:tcW w:w="709" w:type="dxa"/>
            <w:shd w:val="clear" w:color="auto" w:fill="D9D9D9" w:themeFill="background1" w:themeFillShade="D9"/>
            <w:vAlign w:val="bottom"/>
          </w:tcPr>
          <w:p w14:paraId="055C693D" w14:textId="2105F192" w:rsidR="00852EF2" w:rsidRPr="000B65EB" w:rsidRDefault="00852EF2" w:rsidP="00852EF2">
            <w:pPr>
              <w:jc w:val="both"/>
              <w:rPr>
                <w:b/>
                <w:sz w:val="20"/>
                <w:szCs w:val="20"/>
              </w:rPr>
            </w:pPr>
            <w:r>
              <w:rPr>
                <w:sz w:val="20"/>
                <w:szCs w:val="20"/>
              </w:rPr>
              <w:t>4.8</w:t>
            </w:r>
          </w:p>
        </w:tc>
        <w:tc>
          <w:tcPr>
            <w:tcW w:w="850" w:type="dxa"/>
            <w:shd w:val="clear" w:color="auto" w:fill="D9D9D9" w:themeFill="background1" w:themeFillShade="D9"/>
            <w:vAlign w:val="bottom"/>
          </w:tcPr>
          <w:p w14:paraId="453E058D" w14:textId="7C11270E" w:rsidR="00852EF2" w:rsidRPr="000B65EB" w:rsidRDefault="00852EF2" w:rsidP="00852EF2">
            <w:pPr>
              <w:jc w:val="both"/>
              <w:rPr>
                <w:b/>
                <w:sz w:val="20"/>
                <w:szCs w:val="20"/>
              </w:rPr>
            </w:pPr>
            <w:r w:rsidRPr="00370C25">
              <w:rPr>
                <w:b/>
                <w:sz w:val="20"/>
                <w:szCs w:val="20"/>
              </w:rPr>
              <w:t>46.8</w:t>
            </w:r>
          </w:p>
        </w:tc>
      </w:tr>
      <w:tr w:rsidR="00852EF2" w:rsidRPr="000B65EB" w14:paraId="2C9E4C0D" w14:textId="6D368518" w:rsidTr="00134CAC">
        <w:tc>
          <w:tcPr>
            <w:tcW w:w="1885" w:type="dxa"/>
          </w:tcPr>
          <w:p w14:paraId="43BFF9E1" w14:textId="4D026F99" w:rsidR="00852EF2" w:rsidRPr="000B65EB" w:rsidRDefault="00852EF2" w:rsidP="00852EF2">
            <w:pPr>
              <w:jc w:val="both"/>
              <w:rPr>
                <w:sz w:val="20"/>
                <w:szCs w:val="20"/>
              </w:rPr>
            </w:pPr>
            <w:r>
              <w:rPr>
                <w:sz w:val="20"/>
                <w:szCs w:val="20"/>
              </w:rPr>
              <w:t>2</w:t>
            </w:r>
            <w:r w:rsidRPr="000B65EB">
              <w:rPr>
                <w:sz w:val="20"/>
                <w:szCs w:val="20"/>
              </w:rPr>
              <w:t>. Fees and Fines</w:t>
            </w:r>
            <w:r>
              <w:rPr>
                <w:rStyle w:val="FootnoteReference"/>
                <w:sz w:val="20"/>
                <w:szCs w:val="20"/>
              </w:rPr>
              <w:footnoteReference w:id="12"/>
            </w:r>
          </w:p>
        </w:tc>
        <w:tc>
          <w:tcPr>
            <w:tcW w:w="690" w:type="dxa"/>
          </w:tcPr>
          <w:p w14:paraId="36E20455" w14:textId="589F88A2" w:rsidR="00852EF2" w:rsidRPr="000B65EB" w:rsidRDefault="00852EF2" w:rsidP="00852EF2">
            <w:pPr>
              <w:jc w:val="both"/>
              <w:rPr>
                <w:sz w:val="20"/>
                <w:szCs w:val="20"/>
              </w:rPr>
            </w:pPr>
            <w:r>
              <w:rPr>
                <w:sz w:val="20"/>
                <w:szCs w:val="20"/>
              </w:rPr>
              <w:t>N/A</w:t>
            </w:r>
          </w:p>
        </w:tc>
        <w:tc>
          <w:tcPr>
            <w:tcW w:w="690" w:type="dxa"/>
          </w:tcPr>
          <w:p w14:paraId="17CCF152" w14:textId="4F473D63" w:rsidR="00852EF2" w:rsidRPr="000B65EB" w:rsidRDefault="00852EF2" w:rsidP="00852EF2">
            <w:pPr>
              <w:jc w:val="both"/>
              <w:rPr>
                <w:sz w:val="20"/>
                <w:szCs w:val="20"/>
              </w:rPr>
            </w:pPr>
            <w:r>
              <w:rPr>
                <w:sz w:val="20"/>
                <w:szCs w:val="20"/>
              </w:rPr>
              <w:t>N/A</w:t>
            </w:r>
          </w:p>
        </w:tc>
        <w:tc>
          <w:tcPr>
            <w:tcW w:w="690" w:type="dxa"/>
          </w:tcPr>
          <w:p w14:paraId="2C52925C" w14:textId="7B0AD2CE" w:rsidR="00852EF2" w:rsidRPr="000B65EB" w:rsidRDefault="00852EF2" w:rsidP="00852EF2">
            <w:pPr>
              <w:jc w:val="both"/>
              <w:rPr>
                <w:sz w:val="20"/>
                <w:szCs w:val="20"/>
              </w:rPr>
            </w:pPr>
            <w:r>
              <w:rPr>
                <w:sz w:val="20"/>
                <w:szCs w:val="20"/>
              </w:rPr>
              <w:t>N/A</w:t>
            </w:r>
          </w:p>
        </w:tc>
        <w:tc>
          <w:tcPr>
            <w:tcW w:w="690" w:type="dxa"/>
          </w:tcPr>
          <w:p w14:paraId="76C59668" w14:textId="4519C583" w:rsidR="00852EF2" w:rsidRPr="000B65EB" w:rsidRDefault="00852EF2" w:rsidP="00852EF2">
            <w:pPr>
              <w:jc w:val="both"/>
              <w:rPr>
                <w:sz w:val="20"/>
                <w:szCs w:val="20"/>
              </w:rPr>
            </w:pPr>
            <w:r>
              <w:rPr>
                <w:sz w:val="20"/>
                <w:szCs w:val="20"/>
              </w:rPr>
              <w:t>N/A</w:t>
            </w:r>
          </w:p>
        </w:tc>
        <w:tc>
          <w:tcPr>
            <w:tcW w:w="690" w:type="dxa"/>
          </w:tcPr>
          <w:p w14:paraId="1527FC76" w14:textId="0C73B725" w:rsidR="00852EF2" w:rsidRPr="000B65EB" w:rsidRDefault="00852EF2" w:rsidP="00852EF2">
            <w:pPr>
              <w:jc w:val="both"/>
              <w:rPr>
                <w:sz w:val="20"/>
                <w:szCs w:val="20"/>
              </w:rPr>
            </w:pPr>
            <w:r>
              <w:rPr>
                <w:sz w:val="20"/>
                <w:szCs w:val="20"/>
              </w:rPr>
              <w:t>N/A</w:t>
            </w:r>
          </w:p>
        </w:tc>
        <w:tc>
          <w:tcPr>
            <w:tcW w:w="690" w:type="dxa"/>
          </w:tcPr>
          <w:p w14:paraId="3A0CE4E7" w14:textId="61D536BE" w:rsidR="00852EF2" w:rsidRPr="000B65EB" w:rsidRDefault="00852EF2" w:rsidP="00852EF2">
            <w:pPr>
              <w:jc w:val="both"/>
              <w:rPr>
                <w:sz w:val="20"/>
                <w:szCs w:val="20"/>
              </w:rPr>
            </w:pPr>
            <w:r>
              <w:rPr>
                <w:sz w:val="20"/>
                <w:szCs w:val="20"/>
              </w:rPr>
              <w:t>N/A</w:t>
            </w:r>
          </w:p>
        </w:tc>
        <w:tc>
          <w:tcPr>
            <w:tcW w:w="690" w:type="dxa"/>
          </w:tcPr>
          <w:p w14:paraId="1BB647F0" w14:textId="4BA20445" w:rsidR="00852EF2" w:rsidRPr="000B65EB" w:rsidRDefault="00852EF2" w:rsidP="00852EF2">
            <w:pPr>
              <w:jc w:val="both"/>
              <w:rPr>
                <w:sz w:val="20"/>
                <w:szCs w:val="20"/>
              </w:rPr>
            </w:pPr>
            <w:r>
              <w:rPr>
                <w:sz w:val="20"/>
                <w:szCs w:val="20"/>
              </w:rPr>
              <w:t>N/A</w:t>
            </w:r>
          </w:p>
        </w:tc>
        <w:tc>
          <w:tcPr>
            <w:tcW w:w="690" w:type="dxa"/>
          </w:tcPr>
          <w:p w14:paraId="3AF289BF" w14:textId="218A9E77" w:rsidR="00852EF2" w:rsidRPr="000B65EB" w:rsidRDefault="00852EF2" w:rsidP="00852EF2">
            <w:pPr>
              <w:jc w:val="both"/>
              <w:rPr>
                <w:sz w:val="20"/>
                <w:szCs w:val="20"/>
              </w:rPr>
            </w:pPr>
            <w:r>
              <w:rPr>
                <w:sz w:val="20"/>
                <w:szCs w:val="20"/>
              </w:rPr>
              <w:t>N/A</w:t>
            </w:r>
          </w:p>
        </w:tc>
        <w:tc>
          <w:tcPr>
            <w:tcW w:w="690" w:type="dxa"/>
          </w:tcPr>
          <w:p w14:paraId="059B29C6" w14:textId="5DEDF513" w:rsidR="00852EF2" w:rsidRPr="000B65EB" w:rsidRDefault="00852EF2" w:rsidP="00852EF2">
            <w:pPr>
              <w:jc w:val="both"/>
              <w:rPr>
                <w:sz w:val="20"/>
                <w:szCs w:val="20"/>
              </w:rPr>
            </w:pPr>
            <w:r>
              <w:rPr>
                <w:sz w:val="20"/>
                <w:szCs w:val="20"/>
              </w:rPr>
              <w:t>N/A</w:t>
            </w:r>
          </w:p>
        </w:tc>
        <w:tc>
          <w:tcPr>
            <w:tcW w:w="689" w:type="dxa"/>
          </w:tcPr>
          <w:p w14:paraId="236D1731" w14:textId="0CDFBC70" w:rsidR="00852EF2" w:rsidRPr="000B65EB" w:rsidRDefault="00852EF2" w:rsidP="00852EF2">
            <w:pPr>
              <w:jc w:val="both"/>
              <w:rPr>
                <w:sz w:val="20"/>
                <w:szCs w:val="20"/>
              </w:rPr>
            </w:pPr>
            <w:r>
              <w:rPr>
                <w:sz w:val="20"/>
                <w:szCs w:val="20"/>
              </w:rPr>
              <w:t>N/A</w:t>
            </w:r>
          </w:p>
        </w:tc>
        <w:tc>
          <w:tcPr>
            <w:tcW w:w="709" w:type="dxa"/>
          </w:tcPr>
          <w:p w14:paraId="2B1F7963" w14:textId="7E4CC2B1" w:rsidR="00852EF2" w:rsidRPr="000B65EB" w:rsidRDefault="00852EF2" w:rsidP="00852EF2">
            <w:pPr>
              <w:jc w:val="both"/>
              <w:rPr>
                <w:sz w:val="20"/>
                <w:szCs w:val="20"/>
              </w:rPr>
            </w:pPr>
            <w:r>
              <w:rPr>
                <w:sz w:val="20"/>
                <w:szCs w:val="20"/>
              </w:rPr>
              <w:t>N/A</w:t>
            </w:r>
          </w:p>
        </w:tc>
        <w:tc>
          <w:tcPr>
            <w:tcW w:w="850" w:type="dxa"/>
          </w:tcPr>
          <w:p w14:paraId="5F9CEABF" w14:textId="61D5EE5E" w:rsidR="00852EF2" w:rsidRPr="00475E27" w:rsidRDefault="00852EF2" w:rsidP="00852EF2">
            <w:pPr>
              <w:jc w:val="both"/>
              <w:rPr>
                <w:b/>
                <w:sz w:val="20"/>
                <w:szCs w:val="20"/>
              </w:rPr>
            </w:pPr>
            <w:r>
              <w:rPr>
                <w:b/>
                <w:sz w:val="20"/>
                <w:szCs w:val="20"/>
              </w:rPr>
              <w:t>0</w:t>
            </w:r>
          </w:p>
        </w:tc>
      </w:tr>
      <w:tr w:rsidR="00852EF2" w:rsidRPr="000B65EB" w14:paraId="48D494E6" w14:textId="69DEBCA7" w:rsidTr="00134CAC">
        <w:tc>
          <w:tcPr>
            <w:tcW w:w="1885" w:type="dxa"/>
          </w:tcPr>
          <w:p w14:paraId="4FD84E43" w14:textId="672685E8" w:rsidR="00852EF2" w:rsidRPr="000B65EB" w:rsidRDefault="00852EF2" w:rsidP="00852EF2">
            <w:pPr>
              <w:jc w:val="both"/>
              <w:rPr>
                <w:sz w:val="20"/>
                <w:szCs w:val="20"/>
              </w:rPr>
            </w:pPr>
            <w:r>
              <w:rPr>
                <w:sz w:val="20"/>
                <w:szCs w:val="20"/>
              </w:rPr>
              <w:t>3</w:t>
            </w:r>
            <w:r w:rsidRPr="000B65EB">
              <w:rPr>
                <w:sz w:val="20"/>
                <w:szCs w:val="20"/>
              </w:rPr>
              <w:t>.Water User Fees</w:t>
            </w:r>
          </w:p>
        </w:tc>
        <w:tc>
          <w:tcPr>
            <w:tcW w:w="690" w:type="dxa"/>
            <w:tcBorders>
              <w:bottom w:val="single" w:sz="4" w:space="0" w:color="auto"/>
            </w:tcBorders>
          </w:tcPr>
          <w:p w14:paraId="383F3B61" w14:textId="553D1FC2" w:rsidR="00852EF2" w:rsidRPr="000B65EB" w:rsidRDefault="00852EF2" w:rsidP="00852EF2">
            <w:pPr>
              <w:jc w:val="both"/>
              <w:rPr>
                <w:sz w:val="20"/>
                <w:szCs w:val="20"/>
              </w:rPr>
            </w:pPr>
            <w:r w:rsidRPr="000B65EB">
              <w:rPr>
                <w:sz w:val="20"/>
                <w:szCs w:val="20"/>
              </w:rPr>
              <w:t>1.1</w:t>
            </w:r>
          </w:p>
        </w:tc>
        <w:tc>
          <w:tcPr>
            <w:tcW w:w="690" w:type="dxa"/>
            <w:tcBorders>
              <w:bottom w:val="single" w:sz="4" w:space="0" w:color="auto"/>
            </w:tcBorders>
          </w:tcPr>
          <w:p w14:paraId="6CD5C650" w14:textId="449F346D" w:rsidR="00852EF2" w:rsidRPr="000B65EB" w:rsidRDefault="00852EF2" w:rsidP="00852EF2">
            <w:pPr>
              <w:jc w:val="both"/>
              <w:rPr>
                <w:sz w:val="20"/>
                <w:szCs w:val="20"/>
              </w:rPr>
            </w:pPr>
            <w:r w:rsidRPr="000B65EB">
              <w:rPr>
                <w:sz w:val="20"/>
                <w:szCs w:val="20"/>
              </w:rPr>
              <w:t>1.2</w:t>
            </w:r>
          </w:p>
        </w:tc>
        <w:tc>
          <w:tcPr>
            <w:tcW w:w="690" w:type="dxa"/>
            <w:tcBorders>
              <w:bottom w:val="single" w:sz="4" w:space="0" w:color="auto"/>
            </w:tcBorders>
          </w:tcPr>
          <w:p w14:paraId="6025CF3D" w14:textId="0AE5EBFE" w:rsidR="00852EF2" w:rsidRPr="000B65EB" w:rsidRDefault="00852EF2" w:rsidP="00852EF2">
            <w:pPr>
              <w:jc w:val="both"/>
              <w:rPr>
                <w:sz w:val="20"/>
                <w:szCs w:val="20"/>
              </w:rPr>
            </w:pPr>
            <w:r w:rsidRPr="000B65EB">
              <w:rPr>
                <w:sz w:val="20"/>
                <w:szCs w:val="20"/>
              </w:rPr>
              <w:t>1.3</w:t>
            </w:r>
          </w:p>
        </w:tc>
        <w:tc>
          <w:tcPr>
            <w:tcW w:w="690" w:type="dxa"/>
            <w:tcBorders>
              <w:bottom w:val="single" w:sz="4" w:space="0" w:color="auto"/>
            </w:tcBorders>
          </w:tcPr>
          <w:p w14:paraId="258C51D2" w14:textId="42B1E9C4" w:rsidR="00852EF2" w:rsidRPr="000B65EB" w:rsidRDefault="00852EF2" w:rsidP="00852EF2">
            <w:pPr>
              <w:jc w:val="both"/>
              <w:rPr>
                <w:sz w:val="20"/>
                <w:szCs w:val="20"/>
              </w:rPr>
            </w:pPr>
            <w:r w:rsidRPr="000B65EB">
              <w:rPr>
                <w:sz w:val="20"/>
                <w:szCs w:val="20"/>
              </w:rPr>
              <w:t>1.4</w:t>
            </w:r>
          </w:p>
        </w:tc>
        <w:tc>
          <w:tcPr>
            <w:tcW w:w="690" w:type="dxa"/>
            <w:tcBorders>
              <w:bottom w:val="single" w:sz="4" w:space="0" w:color="auto"/>
            </w:tcBorders>
          </w:tcPr>
          <w:p w14:paraId="132BA608" w14:textId="5395145C" w:rsidR="00852EF2" w:rsidRPr="000B65EB" w:rsidRDefault="00852EF2" w:rsidP="00852EF2">
            <w:pPr>
              <w:jc w:val="both"/>
              <w:rPr>
                <w:sz w:val="20"/>
                <w:szCs w:val="20"/>
              </w:rPr>
            </w:pPr>
            <w:r w:rsidRPr="000B65EB">
              <w:rPr>
                <w:sz w:val="20"/>
                <w:szCs w:val="20"/>
              </w:rPr>
              <w:t>1.6</w:t>
            </w:r>
          </w:p>
        </w:tc>
        <w:tc>
          <w:tcPr>
            <w:tcW w:w="690" w:type="dxa"/>
            <w:tcBorders>
              <w:bottom w:val="single" w:sz="4" w:space="0" w:color="auto"/>
            </w:tcBorders>
          </w:tcPr>
          <w:p w14:paraId="0C8D31FD" w14:textId="46DF0F5D" w:rsidR="00852EF2" w:rsidRPr="000B65EB" w:rsidRDefault="00852EF2" w:rsidP="00852EF2">
            <w:pPr>
              <w:jc w:val="both"/>
              <w:rPr>
                <w:sz w:val="20"/>
                <w:szCs w:val="20"/>
              </w:rPr>
            </w:pPr>
            <w:r w:rsidRPr="000B65EB">
              <w:rPr>
                <w:sz w:val="20"/>
                <w:szCs w:val="20"/>
              </w:rPr>
              <w:t>1.8</w:t>
            </w:r>
          </w:p>
        </w:tc>
        <w:tc>
          <w:tcPr>
            <w:tcW w:w="690" w:type="dxa"/>
            <w:tcBorders>
              <w:bottom w:val="single" w:sz="4" w:space="0" w:color="auto"/>
            </w:tcBorders>
          </w:tcPr>
          <w:p w14:paraId="1FC3696A" w14:textId="45FA8949" w:rsidR="00852EF2" w:rsidRPr="000B65EB" w:rsidRDefault="00852EF2" w:rsidP="00852EF2">
            <w:pPr>
              <w:jc w:val="both"/>
              <w:rPr>
                <w:sz w:val="20"/>
                <w:szCs w:val="20"/>
              </w:rPr>
            </w:pPr>
            <w:r w:rsidRPr="000B65EB">
              <w:rPr>
                <w:sz w:val="20"/>
                <w:szCs w:val="20"/>
              </w:rPr>
              <w:t>1.9</w:t>
            </w:r>
          </w:p>
        </w:tc>
        <w:tc>
          <w:tcPr>
            <w:tcW w:w="690" w:type="dxa"/>
            <w:tcBorders>
              <w:bottom w:val="single" w:sz="4" w:space="0" w:color="auto"/>
            </w:tcBorders>
          </w:tcPr>
          <w:p w14:paraId="26AFCB52" w14:textId="50E0BD9C" w:rsidR="00852EF2" w:rsidRPr="000B65EB" w:rsidRDefault="00852EF2" w:rsidP="00852EF2">
            <w:pPr>
              <w:jc w:val="both"/>
              <w:rPr>
                <w:sz w:val="20"/>
                <w:szCs w:val="20"/>
              </w:rPr>
            </w:pPr>
            <w:r w:rsidRPr="000B65EB">
              <w:rPr>
                <w:sz w:val="20"/>
                <w:szCs w:val="20"/>
              </w:rPr>
              <w:t>2.1</w:t>
            </w:r>
          </w:p>
        </w:tc>
        <w:tc>
          <w:tcPr>
            <w:tcW w:w="690" w:type="dxa"/>
            <w:tcBorders>
              <w:bottom w:val="single" w:sz="4" w:space="0" w:color="auto"/>
            </w:tcBorders>
          </w:tcPr>
          <w:p w14:paraId="4117CB07" w14:textId="09A65433" w:rsidR="00852EF2" w:rsidRPr="000B65EB" w:rsidRDefault="00852EF2" w:rsidP="00852EF2">
            <w:pPr>
              <w:jc w:val="both"/>
              <w:rPr>
                <w:sz w:val="20"/>
                <w:szCs w:val="20"/>
              </w:rPr>
            </w:pPr>
            <w:r w:rsidRPr="000B65EB">
              <w:rPr>
                <w:sz w:val="20"/>
                <w:szCs w:val="20"/>
              </w:rPr>
              <w:t>2.3</w:t>
            </w:r>
          </w:p>
        </w:tc>
        <w:tc>
          <w:tcPr>
            <w:tcW w:w="689" w:type="dxa"/>
            <w:tcBorders>
              <w:bottom w:val="single" w:sz="4" w:space="0" w:color="auto"/>
            </w:tcBorders>
          </w:tcPr>
          <w:p w14:paraId="1F3A96B2" w14:textId="3B3DB9E0" w:rsidR="00852EF2" w:rsidRPr="000B65EB" w:rsidRDefault="00852EF2" w:rsidP="00852EF2">
            <w:pPr>
              <w:jc w:val="both"/>
              <w:rPr>
                <w:sz w:val="20"/>
                <w:szCs w:val="20"/>
              </w:rPr>
            </w:pPr>
            <w:r w:rsidRPr="000B65EB">
              <w:rPr>
                <w:sz w:val="20"/>
                <w:szCs w:val="20"/>
              </w:rPr>
              <w:t>2.6</w:t>
            </w:r>
          </w:p>
        </w:tc>
        <w:tc>
          <w:tcPr>
            <w:tcW w:w="709" w:type="dxa"/>
            <w:tcBorders>
              <w:bottom w:val="single" w:sz="4" w:space="0" w:color="auto"/>
            </w:tcBorders>
          </w:tcPr>
          <w:p w14:paraId="25B3E6C2" w14:textId="07FAF2C0" w:rsidR="00852EF2" w:rsidRPr="000B65EB" w:rsidRDefault="00852EF2" w:rsidP="00852EF2">
            <w:pPr>
              <w:jc w:val="both"/>
              <w:rPr>
                <w:sz w:val="20"/>
                <w:szCs w:val="20"/>
              </w:rPr>
            </w:pPr>
            <w:r w:rsidRPr="000B65EB">
              <w:rPr>
                <w:sz w:val="20"/>
                <w:szCs w:val="20"/>
              </w:rPr>
              <w:t>2.8</w:t>
            </w:r>
          </w:p>
        </w:tc>
        <w:tc>
          <w:tcPr>
            <w:tcW w:w="850" w:type="dxa"/>
            <w:tcBorders>
              <w:bottom w:val="single" w:sz="4" w:space="0" w:color="auto"/>
            </w:tcBorders>
          </w:tcPr>
          <w:p w14:paraId="20F8434A" w14:textId="35442B5C" w:rsidR="00852EF2" w:rsidRPr="00475E27" w:rsidRDefault="00852EF2" w:rsidP="00852EF2">
            <w:pPr>
              <w:jc w:val="both"/>
              <w:rPr>
                <w:b/>
                <w:sz w:val="20"/>
                <w:szCs w:val="20"/>
              </w:rPr>
            </w:pPr>
            <w:r w:rsidRPr="00475E27">
              <w:rPr>
                <w:b/>
                <w:sz w:val="20"/>
                <w:szCs w:val="20"/>
              </w:rPr>
              <w:t>20.1</w:t>
            </w:r>
          </w:p>
        </w:tc>
      </w:tr>
      <w:tr w:rsidR="00852EF2" w:rsidRPr="000B65EB" w14:paraId="035D01C8" w14:textId="451B92E0" w:rsidTr="00134CAC">
        <w:tc>
          <w:tcPr>
            <w:tcW w:w="1885" w:type="dxa"/>
          </w:tcPr>
          <w:p w14:paraId="1E610EBA" w14:textId="477CC071" w:rsidR="00852EF2" w:rsidRPr="000B65EB" w:rsidRDefault="00852EF2" w:rsidP="00852EF2">
            <w:pPr>
              <w:jc w:val="both"/>
              <w:rPr>
                <w:sz w:val="20"/>
                <w:szCs w:val="20"/>
              </w:rPr>
            </w:pPr>
          </w:p>
        </w:tc>
        <w:tc>
          <w:tcPr>
            <w:tcW w:w="690" w:type="dxa"/>
            <w:tcBorders>
              <w:top w:val="single" w:sz="4" w:space="0" w:color="auto"/>
              <w:left w:val="nil"/>
              <w:bottom w:val="single" w:sz="4" w:space="0" w:color="auto"/>
              <w:right w:val="single" w:sz="4" w:space="0" w:color="auto"/>
            </w:tcBorders>
            <w:vAlign w:val="bottom"/>
          </w:tcPr>
          <w:p w14:paraId="0C7EC0E0" w14:textId="17EF8260"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75BA19E7" w14:textId="5A694FC0"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7F80AC86" w14:textId="15255F68"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06678965" w14:textId="55C9C669"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4D0E8CC8" w14:textId="38CD9BBD"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423BAB20" w14:textId="42DC6339"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0620B5A2" w14:textId="1BD75913"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2FE4B483" w14:textId="2F80FFCD" w:rsidR="00852EF2" w:rsidRPr="000B65EB" w:rsidRDefault="00852EF2" w:rsidP="00852EF2">
            <w:pPr>
              <w:jc w:val="both"/>
              <w:rPr>
                <w:sz w:val="20"/>
                <w:szCs w:val="20"/>
              </w:rPr>
            </w:pPr>
          </w:p>
        </w:tc>
        <w:tc>
          <w:tcPr>
            <w:tcW w:w="690" w:type="dxa"/>
            <w:tcBorders>
              <w:top w:val="single" w:sz="4" w:space="0" w:color="auto"/>
              <w:left w:val="single" w:sz="4" w:space="0" w:color="auto"/>
              <w:bottom w:val="single" w:sz="4" w:space="0" w:color="auto"/>
              <w:right w:val="single" w:sz="4" w:space="0" w:color="auto"/>
            </w:tcBorders>
            <w:vAlign w:val="bottom"/>
          </w:tcPr>
          <w:p w14:paraId="73EDC2F4" w14:textId="02E22368" w:rsidR="00852EF2" w:rsidRPr="000B65EB" w:rsidRDefault="00852EF2" w:rsidP="00852EF2">
            <w:pPr>
              <w:jc w:val="both"/>
              <w:rPr>
                <w:sz w:val="20"/>
                <w:szCs w:val="20"/>
              </w:rPr>
            </w:pPr>
          </w:p>
        </w:tc>
        <w:tc>
          <w:tcPr>
            <w:tcW w:w="689" w:type="dxa"/>
            <w:tcBorders>
              <w:top w:val="single" w:sz="4" w:space="0" w:color="auto"/>
              <w:left w:val="single" w:sz="4" w:space="0" w:color="auto"/>
              <w:bottom w:val="single" w:sz="4" w:space="0" w:color="auto"/>
              <w:right w:val="single" w:sz="4" w:space="0" w:color="auto"/>
            </w:tcBorders>
            <w:vAlign w:val="bottom"/>
          </w:tcPr>
          <w:p w14:paraId="5B30B99F" w14:textId="38750EA5" w:rsidR="00852EF2" w:rsidRPr="000B65EB" w:rsidRDefault="00852EF2" w:rsidP="00852EF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774DF0FC" w14:textId="7DBF9CD1" w:rsidR="00852EF2" w:rsidRPr="000B65EB" w:rsidRDefault="00852EF2" w:rsidP="00852EF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4DDE7ECE" w14:textId="3AEFFCB5" w:rsidR="00852EF2" w:rsidRPr="00370C25" w:rsidRDefault="00852EF2" w:rsidP="00852EF2">
            <w:pPr>
              <w:jc w:val="both"/>
              <w:rPr>
                <w:b/>
                <w:sz w:val="20"/>
                <w:szCs w:val="20"/>
              </w:rPr>
            </w:pPr>
          </w:p>
        </w:tc>
      </w:tr>
      <w:tr w:rsidR="00852EF2" w:rsidRPr="000B65EB" w14:paraId="22ECE79C" w14:textId="77777777" w:rsidTr="00134CAC">
        <w:tc>
          <w:tcPr>
            <w:tcW w:w="1885" w:type="dxa"/>
          </w:tcPr>
          <w:p w14:paraId="1ABDD9A3" w14:textId="306897A8" w:rsidR="00852EF2" w:rsidRPr="000B65EB" w:rsidRDefault="00852EF2" w:rsidP="00852EF2">
            <w:pPr>
              <w:jc w:val="both"/>
              <w:rPr>
                <w:sz w:val="20"/>
                <w:szCs w:val="20"/>
              </w:rPr>
            </w:pPr>
            <w:r>
              <w:rPr>
                <w:sz w:val="20"/>
                <w:szCs w:val="20"/>
              </w:rPr>
              <w:t>4. Wetland Management Plan</w:t>
            </w:r>
          </w:p>
        </w:tc>
        <w:tc>
          <w:tcPr>
            <w:tcW w:w="690" w:type="dxa"/>
            <w:tcBorders>
              <w:top w:val="single" w:sz="4" w:space="0" w:color="auto"/>
            </w:tcBorders>
          </w:tcPr>
          <w:p w14:paraId="0052F3D2" w14:textId="77777777" w:rsidR="00852EF2" w:rsidRDefault="00852EF2" w:rsidP="00852EF2">
            <w:pPr>
              <w:jc w:val="both"/>
              <w:rPr>
                <w:sz w:val="20"/>
                <w:szCs w:val="20"/>
              </w:rPr>
            </w:pPr>
          </w:p>
        </w:tc>
        <w:tc>
          <w:tcPr>
            <w:tcW w:w="690" w:type="dxa"/>
            <w:tcBorders>
              <w:top w:val="single" w:sz="4" w:space="0" w:color="auto"/>
            </w:tcBorders>
          </w:tcPr>
          <w:p w14:paraId="09607C36" w14:textId="77777777" w:rsidR="00852EF2" w:rsidRDefault="00852EF2" w:rsidP="00852EF2">
            <w:pPr>
              <w:jc w:val="both"/>
              <w:rPr>
                <w:sz w:val="20"/>
                <w:szCs w:val="20"/>
              </w:rPr>
            </w:pPr>
          </w:p>
        </w:tc>
        <w:tc>
          <w:tcPr>
            <w:tcW w:w="690" w:type="dxa"/>
            <w:tcBorders>
              <w:top w:val="single" w:sz="4" w:space="0" w:color="auto"/>
            </w:tcBorders>
          </w:tcPr>
          <w:p w14:paraId="5589CA95" w14:textId="77777777" w:rsidR="00852EF2" w:rsidRDefault="00852EF2" w:rsidP="00852EF2">
            <w:pPr>
              <w:jc w:val="both"/>
              <w:rPr>
                <w:sz w:val="20"/>
                <w:szCs w:val="20"/>
              </w:rPr>
            </w:pPr>
          </w:p>
        </w:tc>
        <w:tc>
          <w:tcPr>
            <w:tcW w:w="690" w:type="dxa"/>
            <w:tcBorders>
              <w:top w:val="single" w:sz="4" w:space="0" w:color="auto"/>
            </w:tcBorders>
          </w:tcPr>
          <w:p w14:paraId="222D895E" w14:textId="77777777" w:rsidR="00852EF2" w:rsidRPr="000B65EB" w:rsidRDefault="00852EF2" w:rsidP="00852EF2">
            <w:pPr>
              <w:jc w:val="both"/>
              <w:rPr>
                <w:sz w:val="20"/>
                <w:szCs w:val="20"/>
              </w:rPr>
            </w:pPr>
          </w:p>
        </w:tc>
        <w:tc>
          <w:tcPr>
            <w:tcW w:w="690" w:type="dxa"/>
            <w:tcBorders>
              <w:top w:val="single" w:sz="4" w:space="0" w:color="auto"/>
            </w:tcBorders>
          </w:tcPr>
          <w:p w14:paraId="47FB9E22" w14:textId="77777777" w:rsidR="00852EF2" w:rsidRPr="000B65EB" w:rsidRDefault="00852EF2" w:rsidP="00852EF2">
            <w:pPr>
              <w:jc w:val="both"/>
              <w:rPr>
                <w:sz w:val="20"/>
                <w:szCs w:val="20"/>
              </w:rPr>
            </w:pPr>
          </w:p>
        </w:tc>
        <w:tc>
          <w:tcPr>
            <w:tcW w:w="690" w:type="dxa"/>
            <w:tcBorders>
              <w:top w:val="single" w:sz="4" w:space="0" w:color="auto"/>
            </w:tcBorders>
          </w:tcPr>
          <w:p w14:paraId="1AEE6707" w14:textId="77777777" w:rsidR="00852EF2" w:rsidRPr="000B65EB" w:rsidRDefault="00852EF2" w:rsidP="00852EF2">
            <w:pPr>
              <w:jc w:val="both"/>
              <w:rPr>
                <w:sz w:val="20"/>
                <w:szCs w:val="20"/>
              </w:rPr>
            </w:pPr>
          </w:p>
        </w:tc>
        <w:tc>
          <w:tcPr>
            <w:tcW w:w="690" w:type="dxa"/>
            <w:tcBorders>
              <w:top w:val="single" w:sz="4" w:space="0" w:color="auto"/>
            </w:tcBorders>
          </w:tcPr>
          <w:p w14:paraId="46F347DE" w14:textId="77777777" w:rsidR="00852EF2" w:rsidRPr="000B65EB" w:rsidRDefault="00852EF2" w:rsidP="00852EF2">
            <w:pPr>
              <w:jc w:val="both"/>
              <w:rPr>
                <w:sz w:val="20"/>
                <w:szCs w:val="20"/>
              </w:rPr>
            </w:pPr>
          </w:p>
        </w:tc>
        <w:tc>
          <w:tcPr>
            <w:tcW w:w="690" w:type="dxa"/>
            <w:tcBorders>
              <w:top w:val="single" w:sz="4" w:space="0" w:color="auto"/>
            </w:tcBorders>
          </w:tcPr>
          <w:p w14:paraId="7E18DEB2" w14:textId="77777777" w:rsidR="00852EF2" w:rsidRPr="000B65EB" w:rsidRDefault="00852EF2" w:rsidP="00852EF2">
            <w:pPr>
              <w:jc w:val="both"/>
              <w:rPr>
                <w:sz w:val="20"/>
                <w:szCs w:val="20"/>
              </w:rPr>
            </w:pPr>
          </w:p>
        </w:tc>
        <w:tc>
          <w:tcPr>
            <w:tcW w:w="690" w:type="dxa"/>
            <w:tcBorders>
              <w:top w:val="single" w:sz="4" w:space="0" w:color="auto"/>
            </w:tcBorders>
          </w:tcPr>
          <w:p w14:paraId="1B2444B5" w14:textId="77777777" w:rsidR="00852EF2" w:rsidRPr="000B65EB" w:rsidRDefault="00852EF2" w:rsidP="00852EF2">
            <w:pPr>
              <w:jc w:val="both"/>
              <w:rPr>
                <w:sz w:val="20"/>
                <w:szCs w:val="20"/>
              </w:rPr>
            </w:pPr>
          </w:p>
        </w:tc>
        <w:tc>
          <w:tcPr>
            <w:tcW w:w="689" w:type="dxa"/>
            <w:tcBorders>
              <w:top w:val="single" w:sz="4" w:space="0" w:color="auto"/>
            </w:tcBorders>
          </w:tcPr>
          <w:p w14:paraId="596C98E9" w14:textId="77777777" w:rsidR="00852EF2" w:rsidRPr="000B65EB" w:rsidRDefault="00852EF2" w:rsidP="00852EF2">
            <w:pPr>
              <w:jc w:val="both"/>
              <w:rPr>
                <w:sz w:val="20"/>
                <w:szCs w:val="20"/>
              </w:rPr>
            </w:pPr>
          </w:p>
        </w:tc>
        <w:tc>
          <w:tcPr>
            <w:tcW w:w="709" w:type="dxa"/>
            <w:tcBorders>
              <w:top w:val="single" w:sz="4" w:space="0" w:color="auto"/>
            </w:tcBorders>
          </w:tcPr>
          <w:p w14:paraId="36331596" w14:textId="77777777" w:rsidR="00852EF2" w:rsidRPr="000B65EB" w:rsidRDefault="00852EF2" w:rsidP="00852EF2">
            <w:pPr>
              <w:jc w:val="both"/>
              <w:rPr>
                <w:sz w:val="20"/>
                <w:szCs w:val="20"/>
              </w:rPr>
            </w:pPr>
          </w:p>
        </w:tc>
        <w:tc>
          <w:tcPr>
            <w:tcW w:w="850" w:type="dxa"/>
            <w:tcBorders>
              <w:top w:val="single" w:sz="4" w:space="0" w:color="auto"/>
            </w:tcBorders>
          </w:tcPr>
          <w:p w14:paraId="60CFE765" w14:textId="77777777" w:rsidR="00852EF2" w:rsidRPr="00475E27" w:rsidRDefault="00852EF2" w:rsidP="00852EF2">
            <w:pPr>
              <w:jc w:val="both"/>
              <w:rPr>
                <w:b/>
                <w:sz w:val="20"/>
                <w:szCs w:val="20"/>
              </w:rPr>
            </w:pPr>
          </w:p>
        </w:tc>
      </w:tr>
      <w:tr w:rsidR="00852EF2" w:rsidRPr="000B65EB" w14:paraId="16EAEF32" w14:textId="6EE9B0B3" w:rsidTr="00134CAC">
        <w:tc>
          <w:tcPr>
            <w:tcW w:w="1885" w:type="dxa"/>
          </w:tcPr>
          <w:p w14:paraId="221A01F1" w14:textId="23BE6C1F" w:rsidR="00852EF2" w:rsidRPr="000B65EB" w:rsidRDefault="00852EF2" w:rsidP="00852EF2">
            <w:pPr>
              <w:jc w:val="both"/>
              <w:rPr>
                <w:sz w:val="20"/>
                <w:szCs w:val="20"/>
              </w:rPr>
            </w:pPr>
            <w:r>
              <w:rPr>
                <w:sz w:val="20"/>
                <w:szCs w:val="20"/>
              </w:rPr>
              <w:t>5</w:t>
            </w:r>
            <w:r w:rsidRPr="000B65EB">
              <w:rPr>
                <w:sz w:val="20"/>
                <w:szCs w:val="20"/>
              </w:rPr>
              <w:t>. Green Economy</w:t>
            </w:r>
            <w:r>
              <w:rPr>
                <w:rStyle w:val="FootnoteReference"/>
                <w:sz w:val="20"/>
                <w:szCs w:val="20"/>
              </w:rPr>
              <w:footnoteReference w:id="13"/>
            </w:r>
          </w:p>
        </w:tc>
        <w:tc>
          <w:tcPr>
            <w:tcW w:w="690" w:type="dxa"/>
            <w:tcBorders>
              <w:top w:val="single" w:sz="4" w:space="0" w:color="auto"/>
            </w:tcBorders>
          </w:tcPr>
          <w:p w14:paraId="5AC93B70" w14:textId="409AF83C" w:rsidR="00852EF2" w:rsidRPr="000B65EB" w:rsidRDefault="00852EF2" w:rsidP="00852EF2">
            <w:pPr>
              <w:jc w:val="both"/>
              <w:rPr>
                <w:sz w:val="20"/>
                <w:szCs w:val="20"/>
              </w:rPr>
            </w:pPr>
            <w:r>
              <w:rPr>
                <w:sz w:val="20"/>
                <w:szCs w:val="20"/>
              </w:rPr>
              <w:t>0.6</w:t>
            </w:r>
          </w:p>
        </w:tc>
        <w:tc>
          <w:tcPr>
            <w:tcW w:w="690" w:type="dxa"/>
            <w:tcBorders>
              <w:top w:val="single" w:sz="4" w:space="0" w:color="auto"/>
            </w:tcBorders>
          </w:tcPr>
          <w:p w14:paraId="74FA1D10" w14:textId="597880C2" w:rsidR="00852EF2" w:rsidRPr="000B65EB" w:rsidRDefault="00852EF2" w:rsidP="00852EF2">
            <w:pPr>
              <w:jc w:val="both"/>
              <w:rPr>
                <w:sz w:val="20"/>
                <w:szCs w:val="20"/>
              </w:rPr>
            </w:pPr>
            <w:r>
              <w:rPr>
                <w:sz w:val="20"/>
                <w:szCs w:val="20"/>
              </w:rPr>
              <w:t>1.6</w:t>
            </w:r>
          </w:p>
        </w:tc>
        <w:tc>
          <w:tcPr>
            <w:tcW w:w="690" w:type="dxa"/>
            <w:tcBorders>
              <w:top w:val="single" w:sz="4" w:space="0" w:color="auto"/>
            </w:tcBorders>
          </w:tcPr>
          <w:p w14:paraId="3A39E5CD" w14:textId="34BE4AE6" w:rsidR="00852EF2" w:rsidRPr="000B65EB" w:rsidRDefault="00852EF2" w:rsidP="00852EF2">
            <w:pPr>
              <w:jc w:val="both"/>
              <w:rPr>
                <w:sz w:val="20"/>
                <w:szCs w:val="20"/>
              </w:rPr>
            </w:pPr>
            <w:r>
              <w:rPr>
                <w:sz w:val="20"/>
                <w:szCs w:val="20"/>
              </w:rPr>
              <w:t>1.7</w:t>
            </w:r>
          </w:p>
        </w:tc>
        <w:tc>
          <w:tcPr>
            <w:tcW w:w="690" w:type="dxa"/>
            <w:tcBorders>
              <w:top w:val="single" w:sz="4" w:space="0" w:color="auto"/>
            </w:tcBorders>
          </w:tcPr>
          <w:p w14:paraId="5A31AE08" w14:textId="77777777" w:rsidR="00852EF2" w:rsidRPr="000B65EB" w:rsidRDefault="00852EF2" w:rsidP="00852EF2">
            <w:pPr>
              <w:jc w:val="both"/>
              <w:rPr>
                <w:sz w:val="20"/>
                <w:szCs w:val="20"/>
              </w:rPr>
            </w:pPr>
          </w:p>
        </w:tc>
        <w:tc>
          <w:tcPr>
            <w:tcW w:w="690" w:type="dxa"/>
            <w:tcBorders>
              <w:top w:val="single" w:sz="4" w:space="0" w:color="auto"/>
            </w:tcBorders>
          </w:tcPr>
          <w:p w14:paraId="3EEE4A77" w14:textId="77777777" w:rsidR="00852EF2" w:rsidRPr="000B65EB" w:rsidRDefault="00852EF2" w:rsidP="00852EF2">
            <w:pPr>
              <w:jc w:val="both"/>
              <w:rPr>
                <w:sz w:val="20"/>
                <w:szCs w:val="20"/>
              </w:rPr>
            </w:pPr>
          </w:p>
        </w:tc>
        <w:tc>
          <w:tcPr>
            <w:tcW w:w="690" w:type="dxa"/>
            <w:tcBorders>
              <w:top w:val="single" w:sz="4" w:space="0" w:color="auto"/>
            </w:tcBorders>
          </w:tcPr>
          <w:p w14:paraId="56AB7DBD" w14:textId="77777777" w:rsidR="00852EF2" w:rsidRPr="000B65EB" w:rsidRDefault="00852EF2" w:rsidP="00852EF2">
            <w:pPr>
              <w:jc w:val="both"/>
              <w:rPr>
                <w:sz w:val="20"/>
                <w:szCs w:val="20"/>
              </w:rPr>
            </w:pPr>
          </w:p>
        </w:tc>
        <w:tc>
          <w:tcPr>
            <w:tcW w:w="690" w:type="dxa"/>
            <w:tcBorders>
              <w:top w:val="single" w:sz="4" w:space="0" w:color="auto"/>
            </w:tcBorders>
          </w:tcPr>
          <w:p w14:paraId="0C039295" w14:textId="77777777" w:rsidR="00852EF2" w:rsidRPr="000B65EB" w:rsidRDefault="00852EF2" w:rsidP="00852EF2">
            <w:pPr>
              <w:jc w:val="both"/>
              <w:rPr>
                <w:sz w:val="20"/>
                <w:szCs w:val="20"/>
              </w:rPr>
            </w:pPr>
          </w:p>
        </w:tc>
        <w:tc>
          <w:tcPr>
            <w:tcW w:w="690" w:type="dxa"/>
            <w:tcBorders>
              <w:top w:val="single" w:sz="4" w:space="0" w:color="auto"/>
            </w:tcBorders>
          </w:tcPr>
          <w:p w14:paraId="001B0638" w14:textId="77777777" w:rsidR="00852EF2" w:rsidRPr="000B65EB" w:rsidRDefault="00852EF2" w:rsidP="00852EF2">
            <w:pPr>
              <w:jc w:val="both"/>
              <w:rPr>
                <w:sz w:val="20"/>
                <w:szCs w:val="20"/>
              </w:rPr>
            </w:pPr>
          </w:p>
        </w:tc>
        <w:tc>
          <w:tcPr>
            <w:tcW w:w="690" w:type="dxa"/>
            <w:tcBorders>
              <w:top w:val="single" w:sz="4" w:space="0" w:color="auto"/>
            </w:tcBorders>
          </w:tcPr>
          <w:p w14:paraId="27CA4CA4" w14:textId="77777777" w:rsidR="00852EF2" w:rsidRPr="000B65EB" w:rsidRDefault="00852EF2" w:rsidP="00852EF2">
            <w:pPr>
              <w:jc w:val="both"/>
              <w:rPr>
                <w:sz w:val="20"/>
                <w:szCs w:val="20"/>
              </w:rPr>
            </w:pPr>
          </w:p>
        </w:tc>
        <w:tc>
          <w:tcPr>
            <w:tcW w:w="689" w:type="dxa"/>
            <w:tcBorders>
              <w:top w:val="single" w:sz="4" w:space="0" w:color="auto"/>
            </w:tcBorders>
          </w:tcPr>
          <w:p w14:paraId="79EADF47" w14:textId="77777777" w:rsidR="00852EF2" w:rsidRPr="000B65EB" w:rsidRDefault="00852EF2" w:rsidP="00852EF2">
            <w:pPr>
              <w:jc w:val="both"/>
              <w:rPr>
                <w:sz w:val="20"/>
                <w:szCs w:val="20"/>
              </w:rPr>
            </w:pPr>
          </w:p>
        </w:tc>
        <w:tc>
          <w:tcPr>
            <w:tcW w:w="709" w:type="dxa"/>
            <w:tcBorders>
              <w:top w:val="single" w:sz="4" w:space="0" w:color="auto"/>
            </w:tcBorders>
          </w:tcPr>
          <w:p w14:paraId="42849F0E" w14:textId="77777777" w:rsidR="00852EF2" w:rsidRPr="000B65EB" w:rsidRDefault="00852EF2" w:rsidP="00852EF2">
            <w:pPr>
              <w:jc w:val="both"/>
              <w:rPr>
                <w:sz w:val="20"/>
                <w:szCs w:val="20"/>
              </w:rPr>
            </w:pPr>
          </w:p>
        </w:tc>
        <w:tc>
          <w:tcPr>
            <w:tcW w:w="850" w:type="dxa"/>
            <w:tcBorders>
              <w:top w:val="single" w:sz="4" w:space="0" w:color="auto"/>
            </w:tcBorders>
          </w:tcPr>
          <w:p w14:paraId="162CBAD7" w14:textId="34BCF8AD" w:rsidR="00852EF2" w:rsidRPr="00475E27" w:rsidRDefault="00852EF2" w:rsidP="00852EF2">
            <w:pPr>
              <w:jc w:val="both"/>
              <w:rPr>
                <w:b/>
                <w:sz w:val="20"/>
                <w:szCs w:val="20"/>
              </w:rPr>
            </w:pPr>
            <w:r w:rsidRPr="00475E27">
              <w:rPr>
                <w:b/>
                <w:sz w:val="20"/>
                <w:szCs w:val="20"/>
              </w:rPr>
              <w:t>4</w:t>
            </w:r>
          </w:p>
        </w:tc>
      </w:tr>
      <w:tr w:rsidR="00852EF2" w:rsidRPr="000B65EB" w14:paraId="2E8B8507" w14:textId="673A85BD" w:rsidTr="00134CAC">
        <w:tc>
          <w:tcPr>
            <w:tcW w:w="1885" w:type="dxa"/>
          </w:tcPr>
          <w:p w14:paraId="4DE71B31" w14:textId="5B4695DC" w:rsidR="00852EF2" w:rsidRPr="000B65EB" w:rsidRDefault="00852EF2" w:rsidP="00852EF2">
            <w:pPr>
              <w:jc w:val="both"/>
              <w:rPr>
                <w:sz w:val="20"/>
                <w:szCs w:val="20"/>
              </w:rPr>
            </w:pPr>
            <w:r>
              <w:rPr>
                <w:sz w:val="20"/>
                <w:szCs w:val="20"/>
              </w:rPr>
              <w:t>6</w:t>
            </w:r>
            <w:r w:rsidRPr="000B65EB">
              <w:rPr>
                <w:sz w:val="20"/>
                <w:szCs w:val="20"/>
              </w:rPr>
              <w:t xml:space="preserve">, TRS Program </w:t>
            </w:r>
          </w:p>
        </w:tc>
        <w:tc>
          <w:tcPr>
            <w:tcW w:w="690" w:type="dxa"/>
          </w:tcPr>
          <w:p w14:paraId="360B1253" w14:textId="2EFA532A" w:rsidR="00852EF2" w:rsidRPr="000B65EB" w:rsidRDefault="00852EF2" w:rsidP="00852EF2">
            <w:pPr>
              <w:jc w:val="both"/>
              <w:rPr>
                <w:sz w:val="20"/>
                <w:szCs w:val="20"/>
              </w:rPr>
            </w:pPr>
            <w:r w:rsidRPr="000B65EB">
              <w:rPr>
                <w:sz w:val="20"/>
                <w:szCs w:val="20"/>
              </w:rPr>
              <w:t>1.9</w:t>
            </w:r>
          </w:p>
        </w:tc>
        <w:tc>
          <w:tcPr>
            <w:tcW w:w="690" w:type="dxa"/>
          </w:tcPr>
          <w:p w14:paraId="61CAC6BA" w14:textId="7D84314C" w:rsidR="00852EF2" w:rsidRPr="000B65EB" w:rsidRDefault="00852EF2" w:rsidP="00852EF2">
            <w:pPr>
              <w:jc w:val="both"/>
              <w:rPr>
                <w:sz w:val="20"/>
                <w:szCs w:val="20"/>
              </w:rPr>
            </w:pPr>
            <w:r w:rsidRPr="000B65EB">
              <w:rPr>
                <w:sz w:val="20"/>
                <w:szCs w:val="20"/>
              </w:rPr>
              <w:t>2.1</w:t>
            </w:r>
          </w:p>
        </w:tc>
        <w:tc>
          <w:tcPr>
            <w:tcW w:w="690" w:type="dxa"/>
          </w:tcPr>
          <w:p w14:paraId="3B36BFD6" w14:textId="34CCA235" w:rsidR="00852EF2" w:rsidRPr="000B65EB" w:rsidRDefault="00852EF2" w:rsidP="00852EF2">
            <w:pPr>
              <w:jc w:val="both"/>
              <w:rPr>
                <w:sz w:val="20"/>
                <w:szCs w:val="20"/>
              </w:rPr>
            </w:pPr>
            <w:r w:rsidRPr="000B65EB">
              <w:rPr>
                <w:sz w:val="20"/>
                <w:szCs w:val="20"/>
              </w:rPr>
              <w:t>2.3</w:t>
            </w:r>
          </w:p>
        </w:tc>
        <w:tc>
          <w:tcPr>
            <w:tcW w:w="690" w:type="dxa"/>
          </w:tcPr>
          <w:p w14:paraId="3E6A4EA8" w14:textId="477EF9BD" w:rsidR="00852EF2" w:rsidRPr="000B65EB" w:rsidRDefault="00852EF2" w:rsidP="00852EF2">
            <w:pPr>
              <w:jc w:val="both"/>
              <w:rPr>
                <w:sz w:val="20"/>
                <w:szCs w:val="20"/>
              </w:rPr>
            </w:pPr>
            <w:r w:rsidRPr="000B65EB">
              <w:rPr>
                <w:sz w:val="20"/>
                <w:szCs w:val="20"/>
              </w:rPr>
              <w:t>2.6</w:t>
            </w:r>
          </w:p>
        </w:tc>
        <w:tc>
          <w:tcPr>
            <w:tcW w:w="690" w:type="dxa"/>
          </w:tcPr>
          <w:p w14:paraId="0F585BAD" w14:textId="040A7E8F" w:rsidR="00852EF2" w:rsidRPr="000B65EB" w:rsidRDefault="00852EF2" w:rsidP="00852EF2">
            <w:pPr>
              <w:jc w:val="both"/>
              <w:rPr>
                <w:sz w:val="20"/>
                <w:szCs w:val="20"/>
              </w:rPr>
            </w:pPr>
            <w:r w:rsidRPr="000B65EB">
              <w:rPr>
                <w:sz w:val="20"/>
                <w:szCs w:val="20"/>
              </w:rPr>
              <w:t>2.9</w:t>
            </w:r>
          </w:p>
        </w:tc>
        <w:tc>
          <w:tcPr>
            <w:tcW w:w="690" w:type="dxa"/>
          </w:tcPr>
          <w:p w14:paraId="4BC1AAC1" w14:textId="08A311C8" w:rsidR="00852EF2" w:rsidRPr="000B65EB" w:rsidRDefault="00852EF2" w:rsidP="00852EF2">
            <w:pPr>
              <w:jc w:val="both"/>
              <w:rPr>
                <w:sz w:val="20"/>
                <w:szCs w:val="20"/>
              </w:rPr>
            </w:pPr>
            <w:r w:rsidRPr="000B65EB">
              <w:rPr>
                <w:sz w:val="20"/>
                <w:szCs w:val="20"/>
              </w:rPr>
              <w:t>3.2</w:t>
            </w:r>
          </w:p>
        </w:tc>
        <w:tc>
          <w:tcPr>
            <w:tcW w:w="690" w:type="dxa"/>
          </w:tcPr>
          <w:p w14:paraId="5FC07CB6" w14:textId="09A51E18" w:rsidR="00852EF2" w:rsidRPr="000B65EB" w:rsidRDefault="00852EF2" w:rsidP="00852EF2">
            <w:pPr>
              <w:jc w:val="both"/>
              <w:rPr>
                <w:sz w:val="20"/>
                <w:szCs w:val="20"/>
              </w:rPr>
            </w:pPr>
            <w:r w:rsidRPr="000B65EB">
              <w:rPr>
                <w:sz w:val="20"/>
                <w:szCs w:val="20"/>
              </w:rPr>
              <w:t>3.5</w:t>
            </w:r>
          </w:p>
        </w:tc>
        <w:tc>
          <w:tcPr>
            <w:tcW w:w="690" w:type="dxa"/>
          </w:tcPr>
          <w:p w14:paraId="767D40B5" w14:textId="432C639E" w:rsidR="00852EF2" w:rsidRPr="000B65EB" w:rsidRDefault="00852EF2" w:rsidP="00852EF2">
            <w:pPr>
              <w:jc w:val="both"/>
              <w:rPr>
                <w:sz w:val="20"/>
                <w:szCs w:val="20"/>
              </w:rPr>
            </w:pPr>
            <w:r w:rsidRPr="000B65EB">
              <w:rPr>
                <w:sz w:val="20"/>
                <w:szCs w:val="20"/>
              </w:rPr>
              <w:t>3.9</w:t>
            </w:r>
          </w:p>
        </w:tc>
        <w:tc>
          <w:tcPr>
            <w:tcW w:w="690" w:type="dxa"/>
          </w:tcPr>
          <w:p w14:paraId="3E2863DA" w14:textId="10132825" w:rsidR="00852EF2" w:rsidRPr="000B65EB" w:rsidRDefault="00852EF2" w:rsidP="00852EF2">
            <w:pPr>
              <w:jc w:val="both"/>
              <w:rPr>
                <w:sz w:val="20"/>
                <w:szCs w:val="20"/>
              </w:rPr>
            </w:pPr>
            <w:r w:rsidRPr="000B65EB">
              <w:rPr>
                <w:sz w:val="20"/>
                <w:szCs w:val="20"/>
              </w:rPr>
              <w:t>4.4</w:t>
            </w:r>
          </w:p>
        </w:tc>
        <w:tc>
          <w:tcPr>
            <w:tcW w:w="689" w:type="dxa"/>
          </w:tcPr>
          <w:p w14:paraId="6E15EAFA" w14:textId="78BF2B37" w:rsidR="00852EF2" w:rsidRPr="000B65EB" w:rsidRDefault="00852EF2" w:rsidP="00852EF2">
            <w:pPr>
              <w:jc w:val="both"/>
              <w:rPr>
                <w:sz w:val="20"/>
                <w:szCs w:val="20"/>
              </w:rPr>
            </w:pPr>
            <w:r w:rsidRPr="000B65EB">
              <w:rPr>
                <w:sz w:val="20"/>
                <w:szCs w:val="20"/>
              </w:rPr>
              <w:t>4.9</w:t>
            </w:r>
          </w:p>
        </w:tc>
        <w:tc>
          <w:tcPr>
            <w:tcW w:w="709" w:type="dxa"/>
          </w:tcPr>
          <w:p w14:paraId="59E460F8" w14:textId="134798C0" w:rsidR="00852EF2" w:rsidRPr="000B65EB" w:rsidRDefault="00852EF2" w:rsidP="00852EF2">
            <w:pPr>
              <w:jc w:val="both"/>
              <w:rPr>
                <w:sz w:val="20"/>
                <w:szCs w:val="20"/>
              </w:rPr>
            </w:pPr>
            <w:r w:rsidRPr="000B65EB">
              <w:rPr>
                <w:sz w:val="20"/>
                <w:szCs w:val="20"/>
              </w:rPr>
              <w:t>5.3</w:t>
            </w:r>
          </w:p>
        </w:tc>
        <w:tc>
          <w:tcPr>
            <w:tcW w:w="850" w:type="dxa"/>
          </w:tcPr>
          <w:p w14:paraId="4B299879" w14:textId="295652DF" w:rsidR="00852EF2" w:rsidRPr="00475E27" w:rsidRDefault="00852EF2" w:rsidP="00852EF2">
            <w:pPr>
              <w:jc w:val="both"/>
              <w:rPr>
                <w:b/>
                <w:sz w:val="20"/>
                <w:szCs w:val="20"/>
              </w:rPr>
            </w:pPr>
            <w:r w:rsidRPr="00475E27">
              <w:rPr>
                <w:b/>
                <w:sz w:val="20"/>
                <w:szCs w:val="20"/>
              </w:rPr>
              <w:t>37</w:t>
            </w:r>
          </w:p>
        </w:tc>
      </w:tr>
      <w:tr w:rsidR="00852EF2" w:rsidRPr="000B65EB" w14:paraId="334ABA07" w14:textId="70E12109" w:rsidTr="00134CAC">
        <w:tc>
          <w:tcPr>
            <w:tcW w:w="1885" w:type="dxa"/>
          </w:tcPr>
          <w:p w14:paraId="397B276C" w14:textId="3DF00664" w:rsidR="00852EF2" w:rsidRPr="000B65EB" w:rsidRDefault="00852EF2" w:rsidP="00852EF2">
            <w:pPr>
              <w:jc w:val="both"/>
              <w:rPr>
                <w:sz w:val="20"/>
                <w:szCs w:val="20"/>
              </w:rPr>
            </w:pPr>
            <w:r>
              <w:rPr>
                <w:sz w:val="20"/>
                <w:szCs w:val="20"/>
              </w:rPr>
              <w:t>7</w:t>
            </w:r>
            <w:r w:rsidRPr="000B65EB">
              <w:rPr>
                <w:sz w:val="20"/>
                <w:szCs w:val="20"/>
              </w:rPr>
              <w:t>. PA Finance Plan</w:t>
            </w:r>
          </w:p>
        </w:tc>
        <w:tc>
          <w:tcPr>
            <w:tcW w:w="690" w:type="dxa"/>
          </w:tcPr>
          <w:p w14:paraId="44A437D2" w14:textId="4522D902" w:rsidR="00852EF2" w:rsidRPr="000B65EB" w:rsidRDefault="00852EF2" w:rsidP="00852EF2">
            <w:pPr>
              <w:jc w:val="both"/>
              <w:rPr>
                <w:sz w:val="20"/>
                <w:szCs w:val="20"/>
              </w:rPr>
            </w:pPr>
            <w:r w:rsidRPr="000B65EB">
              <w:rPr>
                <w:sz w:val="20"/>
                <w:szCs w:val="20"/>
              </w:rPr>
              <w:t>6.9</w:t>
            </w:r>
          </w:p>
        </w:tc>
        <w:tc>
          <w:tcPr>
            <w:tcW w:w="690" w:type="dxa"/>
          </w:tcPr>
          <w:p w14:paraId="6AFE481B" w14:textId="64EBF3C5" w:rsidR="00852EF2" w:rsidRPr="000B65EB" w:rsidRDefault="00852EF2" w:rsidP="00852EF2">
            <w:pPr>
              <w:jc w:val="both"/>
              <w:rPr>
                <w:sz w:val="20"/>
                <w:szCs w:val="20"/>
              </w:rPr>
            </w:pPr>
            <w:r w:rsidRPr="000B65EB">
              <w:rPr>
                <w:sz w:val="20"/>
                <w:szCs w:val="20"/>
              </w:rPr>
              <w:t>7.6</w:t>
            </w:r>
          </w:p>
        </w:tc>
        <w:tc>
          <w:tcPr>
            <w:tcW w:w="690" w:type="dxa"/>
          </w:tcPr>
          <w:p w14:paraId="38212553" w14:textId="4AF3C8CC" w:rsidR="00852EF2" w:rsidRPr="000B65EB" w:rsidRDefault="00852EF2" w:rsidP="00852EF2">
            <w:pPr>
              <w:jc w:val="both"/>
              <w:rPr>
                <w:sz w:val="20"/>
                <w:szCs w:val="20"/>
              </w:rPr>
            </w:pPr>
            <w:r w:rsidRPr="000B65EB">
              <w:rPr>
                <w:sz w:val="20"/>
                <w:szCs w:val="20"/>
              </w:rPr>
              <w:t>8.3</w:t>
            </w:r>
          </w:p>
        </w:tc>
        <w:tc>
          <w:tcPr>
            <w:tcW w:w="690" w:type="dxa"/>
          </w:tcPr>
          <w:p w14:paraId="6AA1C22F" w14:textId="056B1A19" w:rsidR="00852EF2" w:rsidRPr="000B65EB" w:rsidRDefault="00852EF2" w:rsidP="00852EF2">
            <w:pPr>
              <w:jc w:val="both"/>
              <w:rPr>
                <w:sz w:val="20"/>
                <w:szCs w:val="20"/>
              </w:rPr>
            </w:pPr>
            <w:r w:rsidRPr="000B65EB">
              <w:rPr>
                <w:sz w:val="20"/>
                <w:szCs w:val="20"/>
              </w:rPr>
              <w:t>9.1</w:t>
            </w:r>
          </w:p>
        </w:tc>
        <w:tc>
          <w:tcPr>
            <w:tcW w:w="690" w:type="dxa"/>
          </w:tcPr>
          <w:p w14:paraId="5AA36787" w14:textId="78D4D857" w:rsidR="00852EF2" w:rsidRPr="000B65EB" w:rsidRDefault="00852EF2" w:rsidP="00852EF2">
            <w:pPr>
              <w:jc w:val="both"/>
              <w:rPr>
                <w:sz w:val="20"/>
                <w:szCs w:val="20"/>
              </w:rPr>
            </w:pPr>
            <w:r w:rsidRPr="000B65EB">
              <w:rPr>
                <w:sz w:val="20"/>
                <w:szCs w:val="20"/>
              </w:rPr>
              <w:t>10.1</w:t>
            </w:r>
          </w:p>
        </w:tc>
        <w:tc>
          <w:tcPr>
            <w:tcW w:w="690" w:type="dxa"/>
          </w:tcPr>
          <w:p w14:paraId="49C799CF" w14:textId="187C88B4" w:rsidR="00852EF2" w:rsidRPr="000B65EB" w:rsidRDefault="00852EF2" w:rsidP="00852EF2">
            <w:pPr>
              <w:jc w:val="both"/>
              <w:rPr>
                <w:sz w:val="20"/>
                <w:szCs w:val="20"/>
              </w:rPr>
            </w:pPr>
            <w:r w:rsidRPr="000B65EB">
              <w:rPr>
                <w:sz w:val="20"/>
                <w:szCs w:val="20"/>
              </w:rPr>
              <w:t>11.1</w:t>
            </w:r>
          </w:p>
        </w:tc>
        <w:tc>
          <w:tcPr>
            <w:tcW w:w="690" w:type="dxa"/>
          </w:tcPr>
          <w:p w14:paraId="09646608" w14:textId="2B95B4D2" w:rsidR="00852EF2" w:rsidRPr="000B65EB" w:rsidRDefault="00852EF2" w:rsidP="00852EF2">
            <w:pPr>
              <w:jc w:val="both"/>
              <w:rPr>
                <w:sz w:val="20"/>
                <w:szCs w:val="20"/>
              </w:rPr>
            </w:pPr>
            <w:r>
              <w:rPr>
                <w:sz w:val="20"/>
                <w:szCs w:val="20"/>
              </w:rPr>
              <w:t>11.1</w:t>
            </w:r>
          </w:p>
        </w:tc>
        <w:tc>
          <w:tcPr>
            <w:tcW w:w="690" w:type="dxa"/>
          </w:tcPr>
          <w:p w14:paraId="6BAAED7C" w14:textId="0DEBC736" w:rsidR="00852EF2" w:rsidRPr="000B65EB" w:rsidRDefault="00852EF2" w:rsidP="00852EF2">
            <w:pPr>
              <w:jc w:val="both"/>
              <w:rPr>
                <w:sz w:val="20"/>
                <w:szCs w:val="20"/>
              </w:rPr>
            </w:pPr>
            <w:r>
              <w:rPr>
                <w:sz w:val="20"/>
                <w:szCs w:val="20"/>
              </w:rPr>
              <w:t>11.1</w:t>
            </w:r>
          </w:p>
        </w:tc>
        <w:tc>
          <w:tcPr>
            <w:tcW w:w="690" w:type="dxa"/>
          </w:tcPr>
          <w:p w14:paraId="1765B12D" w14:textId="4976C6B5" w:rsidR="00852EF2" w:rsidRPr="000B65EB" w:rsidRDefault="00852EF2" w:rsidP="00852EF2">
            <w:pPr>
              <w:jc w:val="both"/>
              <w:rPr>
                <w:sz w:val="20"/>
                <w:szCs w:val="20"/>
              </w:rPr>
            </w:pPr>
            <w:r>
              <w:rPr>
                <w:sz w:val="20"/>
                <w:szCs w:val="20"/>
              </w:rPr>
              <w:t>11.1</w:t>
            </w:r>
          </w:p>
        </w:tc>
        <w:tc>
          <w:tcPr>
            <w:tcW w:w="689" w:type="dxa"/>
          </w:tcPr>
          <w:p w14:paraId="57FE8B69" w14:textId="10069E2B" w:rsidR="00852EF2" w:rsidRPr="000B65EB" w:rsidRDefault="00852EF2" w:rsidP="00852EF2">
            <w:pPr>
              <w:jc w:val="both"/>
              <w:rPr>
                <w:sz w:val="20"/>
                <w:szCs w:val="20"/>
              </w:rPr>
            </w:pPr>
            <w:r>
              <w:rPr>
                <w:sz w:val="20"/>
                <w:szCs w:val="20"/>
              </w:rPr>
              <w:t>11.1</w:t>
            </w:r>
          </w:p>
        </w:tc>
        <w:tc>
          <w:tcPr>
            <w:tcW w:w="709" w:type="dxa"/>
          </w:tcPr>
          <w:p w14:paraId="5B37198E" w14:textId="6929DDE4" w:rsidR="00852EF2" w:rsidRPr="000B65EB" w:rsidRDefault="00852EF2" w:rsidP="00852EF2">
            <w:pPr>
              <w:jc w:val="both"/>
              <w:rPr>
                <w:sz w:val="20"/>
                <w:szCs w:val="20"/>
              </w:rPr>
            </w:pPr>
            <w:r>
              <w:rPr>
                <w:sz w:val="20"/>
                <w:szCs w:val="20"/>
              </w:rPr>
              <w:t>11.1</w:t>
            </w:r>
          </w:p>
        </w:tc>
        <w:tc>
          <w:tcPr>
            <w:tcW w:w="850" w:type="dxa"/>
          </w:tcPr>
          <w:p w14:paraId="07BD3AD4" w14:textId="132D1199" w:rsidR="00852EF2" w:rsidRPr="00475E27" w:rsidRDefault="00852EF2" w:rsidP="00852EF2">
            <w:pPr>
              <w:jc w:val="both"/>
              <w:rPr>
                <w:b/>
                <w:sz w:val="20"/>
                <w:szCs w:val="20"/>
              </w:rPr>
            </w:pPr>
            <w:r w:rsidRPr="00475E27">
              <w:rPr>
                <w:b/>
                <w:sz w:val="20"/>
                <w:szCs w:val="20"/>
              </w:rPr>
              <w:t>108.6</w:t>
            </w:r>
          </w:p>
        </w:tc>
      </w:tr>
      <w:tr w:rsidR="00852EF2" w:rsidRPr="000B65EB" w14:paraId="67A5C57A" w14:textId="77777777" w:rsidTr="00134CAC">
        <w:tc>
          <w:tcPr>
            <w:tcW w:w="1885" w:type="dxa"/>
          </w:tcPr>
          <w:p w14:paraId="4E86AC93" w14:textId="68017E55" w:rsidR="00852EF2" w:rsidRPr="000B65EB" w:rsidRDefault="00852EF2" w:rsidP="00852EF2">
            <w:pPr>
              <w:jc w:val="both"/>
              <w:rPr>
                <w:sz w:val="20"/>
                <w:szCs w:val="20"/>
              </w:rPr>
            </w:pPr>
            <w:r>
              <w:rPr>
                <w:sz w:val="20"/>
                <w:szCs w:val="20"/>
              </w:rPr>
              <w:t>8</w:t>
            </w:r>
            <w:r w:rsidRPr="000B65EB">
              <w:rPr>
                <w:sz w:val="20"/>
                <w:szCs w:val="20"/>
              </w:rPr>
              <w:t>. Air</w:t>
            </w:r>
            <w:r>
              <w:rPr>
                <w:sz w:val="20"/>
                <w:szCs w:val="20"/>
              </w:rPr>
              <w:t>port</w:t>
            </w:r>
            <w:r w:rsidRPr="000B65EB">
              <w:rPr>
                <w:sz w:val="20"/>
                <w:szCs w:val="20"/>
              </w:rPr>
              <w:t xml:space="preserve"> Tax</w:t>
            </w:r>
          </w:p>
        </w:tc>
        <w:tc>
          <w:tcPr>
            <w:tcW w:w="690" w:type="dxa"/>
          </w:tcPr>
          <w:p w14:paraId="1F97682F" w14:textId="0985D965" w:rsidR="00852EF2" w:rsidRPr="000B65EB" w:rsidRDefault="00852EF2" w:rsidP="00852EF2">
            <w:pPr>
              <w:jc w:val="both"/>
              <w:rPr>
                <w:sz w:val="20"/>
                <w:szCs w:val="20"/>
              </w:rPr>
            </w:pPr>
            <w:r>
              <w:rPr>
                <w:sz w:val="20"/>
                <w:szCs w:val="20"/>
              </w:rPr>
              <w:t>1.7</w:t>
            </w:r>
          </w:p>
        </w:tc>
        <w:tc>
          <w:tcPr>
            <w:tcW w:w="690" w:type="dxa"/>
          </w:tcPr>
          <w:p w14:paraId="0E849251" w14:textId="5FE38D02" w:rsidR="00852EF2" w:rsidRPr="000B65EB" w:rsidRDefault="00852EF2" w:rsidP="00852EF2">
            <w:pPr>
              <w:jc w:val="both"/>
              <w:rPr>
                <w:sz w:val="20"/>
                <w:szCs w:val="20"/>
              </w:rPr>
            </w:pPr>
            <w:r>
              <w:rPr>
                <w:sz w:val="20"/>
                <w:szCs w:val="20"/>
              </w:rPr>
              <w:t>1.8</w:t>
            </w:r>
          </w:p>
        </w:tc>
        <w:tc>
          <w:tcPr>
            <w:tcW w:w="690" w:type="dxa"/>
          </w:tcPr>
          <w:p w14:paraId="0EEDEC98" w14:textId="5C7737E8" w:rsidR="00852EF2" w:rsidRPr="000B65EB" w:rsidRDefault="00852EF2" w:rsidP="00852EF2">
            <w:pPr>
              <w:jc w:val="both"/>
              <w:rPr>
                <w:sz w:val="20"/>
                <w:szCs w:val="20"/>
              </w:rPr>
            </w:pPr>
            <w:r>
              <w:rPr>
                <w:sz w:val="20"/>
                <w:szCs w:val="20"/>
              </w:rPr>
              <w:t>2.0</w:t>
            </w:r>
          </w:p>
        </w:tc>
        <w:tc>
          <w:tcPr>
            <w:tcW w:w="690" w:type="dxa"/>
          </w:tcPr>
          <w:p w14:paraId="589A3B6A" w14:textId="21F966CF" w:rsidR="00852EF2" w:rsidRPr="000B65EB" w:rsidRDefault="00852EF2" w:rsidP="00852EF2">
            <w:pPr>
              <w:jc w:val="both"/>
              <w:rPr>
                <w:sz w:val="20"/>
                <w:szCs w:val="20"/>
              </w:rPr>
            </w:pPr>
            <w:r>
              <w:rPr>
                <w:sz w:val="20"/>
                <w:szCs w:val="20"/>
              </w:rPr>
              <w:t>2.1</w:t>
            </w:r>
          </w:p>
        </w:tc>
        <w:tc>
          <w:tcPr>
            <w:tcW w:w="690" w:type="dxa"/>
          </w:tcPr>
          <w:p w14:paraId="2FE63431" w14:textId="7CFB828C" w:rsidR="00852EF2" w:rsidRPr="000B65EB" w:rsidRDefault="00852EF2" w:rsidP="00852EF2">
            <w:pPr>
              <w:jc w:val="both"/>
              <w:rPr>
                <w:sz w:val="20"/>
                <w:szCs w:val="20"/>
              </w:rPr>
            </w:pPr>
            <w:r>
              <w:rPr>
                <w:sz w:val="20"/>
                <w:szCs w:val="20"/>
              </w:rPr>
              <w:t>2.3</w:t>
            </w:r>
          </w:p>
        </w:tc>
        <w:tc>
          <w:tcPr>
            <w:tcW w:w="690" w:type="dxa"/>
          </w:tcPr>
          <w:p w14:paraId="2D6CF7BF" w14:textId="2AE8E357" w:rsidR="00852EF2" w:rsidRPr="000B65EB" w:rsidRDefault="00852EF2" w:rsidP="00852EF2">
            <w:pPr>
              <w:jc w:val="both"/>
              <w:rPr>
                <w:sz w:val="20"/>
                <w:szCs w:val="20"/>
              </w:rPr>
            </w:pPr>
            <w:r>
              <w:rPr>
                <w:sz w:val="20"/>
                <w:szCs w:val="20"/>
              </w:rPr>
              <w:t>2.4</w:t>
            </w:r>
          </w:p>
        </w:tc>
        <w:tc>
          <w:tcPr>
            <w:tcW w:w="690" w:type="dxa"/>
          </w:tcPr>
          <w:p w14:paraId="486919DA" w14:textId="07DBFAE3" w:rsidR="00852EF2" w:rsidRPr="000B65EB" w:rsidRDefault="00852EF2" w:rsidP="00852EF2">
            <w:pPr>
              <w:jc w:val="both"/>
              <w:rPr>
                <w:sz w:val="20"/>
                <w:szCs w:val="20"/>
              </w:rPr>
            </w:pPr>
            <w:r>
              <w:rPr>
                <w:sz w:val="20"/>
                <w:szCs w:val="20"/>
              </w:rPr>
              <w:t>2.6</w:t>
            </w:r>
          </w:p>
        </w:tc>
        <w:tc>
          <w:tcPr>
            <w:tcW w:w="690" w:type="dxa"/>
          </w:tcPr>
          <w:p w14:paraId="03119445" w14:textId="3EF7E9C7" w:rsidR="00852EF2" w:rsidRPr="000B65EB" w:rsidRDefault="00852EF2" w:rsidP="00852EF2">
            <w:pPr>
              <w:jc w:val="both"/>
              <w:rPr>
                <w:sz w:val="20"/>
                <w:szCs w:val="20"/>
              </w:rPr>
            </w:pPr>
            <w:r>
              <w:rPr>
                <w:sz w:val="20"/>
                <w:szCs w:val="20"/>
              </w:rPr>
              <w:t>2.8</w:t>
            </w:r>
          </w:p>
        </w:tc>
        <w:tc>
          <w:tcPr>
            <w:tcW w:w="690" w:type="dxa"/>
          </w:tcPr>
          <w:p w14:paraId="5471C6E6" w14:textId="2E9055E3" w:rsidR="00852EF2" w:rsidRPr="000B65EB" w:rsidRDefault="00852EF2" w:rsidP="00852EF2">
            <w:pPr>
              <w:jc w:val="both"/>
              <w:rPr>
                <w:sz w:val="20"/>
                <w:szCs w:val="20"/>
              </w:rPr>
            </w:pPr>
            <w:r>
              <w:rPr>
                <w:sz w:val="20"/>
                <w:szCs w:val="20"/>
              </w:rPr>
              <w:t>3.0</w:t>
            </w:r>
          </w:p>
        </w:tc>
        <w:tc>
          <w:tcPr>
            <w:tcW w:w="689" w:type="dxa"/>
          </w:tcPr>
          <w:p w14:paraId="2BE8495D" w14:textId="6A3E5AB3" w:rsidR="00852EF2" w:rsidRPr="000B65EB" w:rsidRDefault="00852EF2" w:rsidP="00852EF2">
            <w:pPr>
              <w:jc w:val="both"/>
              <w:rPr>
                <w:sz w:val="20"/>
                <w:szCs w:val="20"/>
              </w:rPr>
            </w:pPr>
            <w:r>
              <w:rPr>
                <w:sz w:val="20"/>
                <w:szCs w:val="20"/>
              </w:rPr>
              <w:t>3.2</w:t>
            </w:r>
          </w:p>
        </w:tc>
        <w:tc>
          <w:tcPr>
            <w:tcW w:w="709" w:type="dxa"/>
          </w:tcPr>
          <w:p w14:paraId="09533D2B" w14:textId="2AFF559A" w:rsidR="00852EF2" w:rsidRPr="000B65EB" w:rsidRDefault="00852EF2" w:rsidP="00852EF2">
            <w:pPr>
              <w:jc w:val="both"/>
              <w:rPr>
                <w:sz w:val="20"/>
                <w:szCs w:val="20"/>
              </w:rPr>
            </w:pPr>
            <w:r>
              <w:rPr>
                <w:sz w:val="20"/>
                <w:szCs w:val="20"/>
              </w:rPr>
              <w:t>3.4</w:t>
            </w:r>
          </w:p>
        </w:tc>
        <w:tc>
          <w:tcPr>
            <w:tcW w:w="850" w:type="dxa"/>
          </w:tcPr>
          <w:p w14:paraId="595E5FEE" w14:textId="3C34C3CA" w:rsidR="00852EF2" w:rsidRPr="00475E27" w:rsidRDefault="00852EF2" w:rsidP="00852EF2">
            <w:pPr>
              <w:jc w:val="both"/>
              <w:rPr>
                <w:b/>
                <w:sz w:val="20"/>
                <w:szCs w:val="20"/>
              </w:rPr>
            </w:pPr>
            <w:r w:rsidRPr="00475E27">
              <w:rPr>
                <w:b/>
                <w:sz w:val="20"/>
                <w:szCs w:val="20"/>
              </w:rPr>
              <w:t>27.3</w:t>
            </w:r>
          </w:p>
        </w:tc>
      </w:tr>
      <w:tr w:rsidR="00852EF2" w:rsidRPr="000B65EB" w14:paraId="1EF92EA0" w14:textId="77777777" w:rsidTr="0037668F">
        <w:tc>
          <w:tcPr>
            <w:tcW w:w="1885" w:type="dxa"/>
          </w:tcPr>
          <w:p w14:paraId="7A127293" w14:textId="416C6551" w:rsidR="00852EF2" w:rsidRPr="000B65EB" w:rsidRDefault="00852EF2" w:rsidP="00852EF2">
            <w:pPr>
              <w:jc w:val="both"/>
              <w:rPr>
                <w:b/>
                <w:sz w:val="20"/>
                <w:szCs w:val="20"/>
              </w:rPr>
            </w:pPr>
            <w:r w:rsidRPr="000B65EB">
              <w:rPr>
                <w:b/>
                <w:sz w:val="20"/>
                <w:szCs w:val="20"/>
              </w:rPr>
              <w:t xml:space="preserve">Total </w:t>
            </w:r>
          </w:p>
        </w:tc>
        <w:tc>
          <w:tcPr>
            <w:tcW w:w="690" w:type="dxa"/>
            <w:vAlign w:val="bottom"/>
          </w:tcPr>
          <w:p w14:paraId="30C278F3" w14:textId="1C586689" w:rsidR="00852EF2" w:rsidRPr="00D6796B" w:rsidRDefault="00852EF2" w:rsidP="00852EF2">
            <w:pPr>
              <w:jc w:val="both"/>
              <w:rPr>
                <w:b/>
                <w:sz w:val="20"/>
                <w:szCs w:val="20"/>
              </w:rPr>
            </w:pPr>
            <w:r>
              <w:rPr>
                <w:b/>
                <w:bCs/>
                <w:color w:val="000000"/>
                <w:sz w:val="20"/>
                <w:szCs w:val="20"/>
              </w:rPr>
              <w:t>18.9</w:t>
            </w:r>
          </w:p>
        </w:tc>
        <w:tc>
          <w:tcPr>
            <w:tcW w:w="690" w:type="dxa"/>
            <w:vAlign w:val="bottom"/>
          </w:tcPr>
          <w:p w14:paraId="2FA6CC62" w14:textId="06625F94" w:rsidR="00852EF2" w:rsidRPr="00D6796B" w:rsidRDefault="00852EF2" w:rsidP="00852EF2">
            <w:pPr>
              <w:jc w:val="both"/>
              <w:rPr>
                <w:b/>
                <w:sz w:val="20"/>
                <w:szCs w:val="20"/>
              </w:rPr>
            </w:pPr>
            <w:r>
              <w:rPr>
                <w:b/>
                <w:bCs/>
                <w:color w:val="000000"/>
                <w:sz w:val="20"/>
                <w:szCs w:val="20"/>
              </w:rPr>
              <w:t>22.2</w:t>
            </w:r>
          </w:p>
        </w:tc>
        <w:tc>
          <w:tcPr>
            <w:tcW w:w="690" w:type="dxa"/>
            <w:vAlign w:val="bottom"/>
          </w:tcPr>
          <w:p w14:paraId="2CFB97BB" w14:textId="06F96106" w:rsidR="00852EF2" w:rsidRPr="00D6796B" w:rsidRDefault="00852EF2" w:rsidP="00852EF2">
            <w:pPr>
              <w:jc w:val="both"/>
              <w:rPr>
                <w:b/>
                <w:sz w:val="20"/>
                <w:szCs w:val="20"/>
              </w:rPr>
            </w:pPr>
            <w:r>
              <w:rPr>
                <w:b/>
                <w:bCs/>
                <w:color w:val="000000"/>
                <w:sz w:val="20"/>
                <w:szCs w:val="20"/>
              </w:rPr>
              <w:t>16.6</w:t>
            </w:r>
          </w:p>
        </w:tc>
        <w:tc>
          <w:tcPr>
            <w:tcW w:w="690" w:type="dxa"/>
            <w:vAlign w:val="bottom"/>
          </w:tcPr>
          <w:p w14:paraId="4AF8A964" w14:textId="280BD5C2" w:rsidR="00852EF2" w:rsidRPr="00D6796B" w:rsidRDefault="00852EF2" w:rsidP="00852EF2">
            <w:pPr>
              <w:jc w:val="both"/>
              <w:rPr>
                <w:b/>
                <w:sz w:val="20"/>
                <w:szCs w:val="20"/>
              </w:rPr>
            </w:pPr>
            <w:r>
              <w:rPr>
                <w:b/>
                <w:bCs/>
                <w:color w:val="000000"/>
                <w:sz w:val="20"/>
                <w:szCs w:val="20"/>
              </w:rPr>
              <w:t>18.2</w:t>
            </w:r>
          </w:p>
        </w:tc>
        <w:tc>
          <w:tcPr>
            <w:tcW w:w="690" w:type="dxa"/>
            <w:vAlign w:val="bottom"/>
          </w:tcPr>
          <w:p w14:paraId="40872D9B" w14:textId="69143E41" w:rsidR="00852EF2" w:rsidRPr="00D6796B" w:rsidRDefault="00852EF2" w:rsidP="00852EF2">
            <w:pPr>
              <w:jc w:val="both"/>
              <w:rPr>
                <w:b/>
                <w:sz w:val="20"/>
                <w:szCs w:val="20"/>
              </w:rPr>
            </w:pPr>
            <w:r>
              <w:rPr>
                <w:b/>
                <w:bCs/>
                <w:color w:val="000000"/>
                <w:sz w:val="20"/>
                <w:szCs w:val="20"/>
              </w:rPr>
              <w:t>20.1</w:t>
            </w:r>
          </w:p>
        </w:tc>
        <w:tc>
          <w:tcPr>
            <w:tcW w:w="690" w:type="dxa"/>
            <w:vAlign w:val="bottom"/>
          </w:tcPr>
          <w:p w14:paraId="1CED69B4" w14:textId="48A52818" w:rsidR="00852EF2" w:rsidRPr="00D6796B" w:rsidRDefault="00852EF2" w:rsidP="00852EF2">
            <w:pPr>
              <w:jc w:val="both"/>
              <w:rPr>
                <w:b/>
                <w:sz w:val="20"/>
                <w:szCs w:val="20"/>
              </w:rPr>
            </w:pPr>
            <w:r>
              <w:rPr>
                <w:b/>
                <w:bCs/>
                <w:color w:val="000000"/>
                <w:sz w:val="20"/>
                <w:szCs w:val="20"/>
              </w:rPr>
              <w:t>21.8</w:t>
            </w:r>
          </w:p>
        </w:tc>
        <w:tc>
          <w:tcPr>
            <w:tcW w:w="690" w:type="dxa"/>
            <w:vAlign w:val="bottom"/>
          </w:tcPr>
          <w:p w14:paraId="5AFCE26D" w14:textId="02FFEA74" w:rsidR="00852EF2" w:rsidRPr="00D6796B" w:rsidRDefault="00852EF2" w:rsidP="00852EF2">
            <w:pPr>
              <w:jc w:val="both"/>
              <w:rPr>
                <w:b/>
                <w:sz w:val="20"/>
                <w:szCs w:val="20"/>
              </w:rPr>
            </w:pPr>
            <w:r>
              <w:rPr>
                <w:b/>
                <w:bCs/>
                <w:color w:val="000000"/>
                <w:sz w:val="20"/>
                <w:szCs w:val="20"/>
              </w:rPr>
              <w:t>22.7</w:t>
            </w:r>
          </w:p>
        </w:tc>
        <w:tc>
          <w:tcPr>
            <w:tcW w:w="690" w:type="dxa"/>
            <w:vAlign w:val="bottom"/>
          </w:tcPr>
          <w:p w14:paraId="328746BE" w14:textId="2ED20D6D" w:rsidR="00852EF2" w:rsidRPr="00D6796B" w:rsidRDefault="00852EF2" w:rsidP="00852EF2">
            <w:pPr>
              <w:jc w:val="both"/>
              <w:rPr>
                <w:b/>
                <w:sz w:val="20"/>
                <w:szCs w:val="20"/>
              </w:rPr>
            </w:pPr>
            <w:r>
              <w:rPr>
                <w:b/>
                <w:bCs/>
                <w:color w:val="000000"/>
                <w:sz w:val="20"/>
                <w:szCs w:val="20"/>
              </w:rPr>
              <w:t>23.5</w:t>
            </w:r>
          </w:p>
        </w:tc>
        <w:tc>
          <w:tcPr>
            <w:tcW w:w="690" w:type="dxa"/>
            <w:vAlign w:val="bottom"/>
          </w:tcPr>
          <w:p w14:paraId="0AB1A405" w14:textId="4B59EBA9" w:rsidR="00852EF2" w:rsidRPr="00D6796B" w:rsidRDefault="00852EF2" w:rsidP="00852EF2">
            <w:pPr>
              <w:jc w:val="both"/>
              <w:rPr>
                <w:b/>
                <w:sz w:val="20"/>
                <w:szCs w:val="20"/>
              </w:rPr>
            </w:pPr>
            <w:r>
              <w:rPr>
                <w:b/>
                <w:bCs/>
                <w:color w:val="000000"/>
                <w:sz w:val="20"/>
                <w:szCs w:val="20"/>
              </w:rPr>
              <w:t>24.4</w:t>
            </w:r>
          </w:p>
        </w:tc>
        <w:tc>
          <w:tcPr>
            <w:tcW w:w="689" w:type="dxa"/>
            <w:vAlign w:val="bottom"/>
          </w:tcPr>
          <w:p w14:paraId="5BEE01BF" w14:textId="53B293CD" w:rsidR="00852EF2" w:rsidRPr="00D6796B" w:rsidRDefault="00852EF2" w:rsidP="00852EF2">
            <w:pPr>
              <w:jc w:val="both"/>
              <w:rPr>
                <w:b/>
                <w:sz w:val="20"/>
                <w:szCs w:val="20"/>
              </w:rPr>
            </w:pPr>
            <w:r>
              <w:rPr>
                <w:b/>
                <w:bCs/>
                <w:color w:val="000000"/>
                <w:sz w:val="20"/>
                <w:szCs w:val="20"/>
              </w:rPr>
              <w:t>25.5</w:t>
            </w:r>
          </w:p>
        </w:tc>
        <w:tc>
          <w:tcPr>
            <w:tcW w:w="709" w:type="dxa"/>
            <w:vAlign w:val="bottom"/>
          </w:tcPr>
          <w:p w14:paraId="54C5E37D" w14:textId="04DCFE69" w:rsidR="00852EF2" w:rsidRPr="00D6796B" w:rsidRDefault="00852EF2" w:rsidP="00852EF2">
            <w:pPr>
              <w:jc w:val="both"/>
              <w:rPr>
                <w:b/>
                <w:sz w:val="20"/>
                <w:szCs w:val="20"/>
              </w:rPr>
            </w:pPr>
            <w:r>
              <w:rPr>
                <w:b/>
                <w:bCs/>
                <w:color w:val="000000"/>
                <w:sz w:val="20"/>
                <w:szCs w:val="20"/>
              </w:rPr>
              <w:t>26.3</w:t>
            </w:r>
          </w:p>
        </w:tc>
        <w:tc>
          <w:tcPr>
            <w:tcW w:w="850" w:type="dxa"/>
            <w:vAlign w:val="bottom"/>
          </w:tcPr>
          <w:p w14:paraId="46B509DA" w14:textId="2D18BAF1" w:rsidR="00852EF2" w:rsidRPr="00D6796B" w:rsidRDefault="00852EF2" w:rsidP="00852EF2">
            <w:pPr>
              <w:jc w:val="both"/>
              <w:rPr>
                <w:b/>
                <w:sz w:val="20"/>
                <w:szCs w:val="20"/>
              </w:rPr>
            </w:pPr>
            <w:r>
              <w:rPr>
                <w:b/>
                <w:bCs/>
                <w:color w:val="000000"/>
                <w:sz w:val="20"/>
                <w:szCs w:val="20"/>
              </w:rPr>
              <w:t>243.8</w:t>
            </w:r>
          </w:p>
        </w:tc>
      </w:tr>
    </w:tbl>
    <w:p w14:paraId="6B0DF614" w14:textId="28C87D41" w:rsidR="00EE52DA" w:rsidRPr="000B65EB" w:rsidRDefault="00BB7964" w:rsidP="00201CDE">
      <w:pPr>
        <w:jc w:val="both"/>
        <w:rPr>
          <w:sz w:val="20"/>
          <w:szCs w:val="20"/>
        </w:rPr>
      </w:pPr>
      <w:r w:rsidRPr="000B65EB">
        <w:rPr>
          <w:sz w:val="20"/>
          <w:szCs w:val="20"/>
        </w:rPr>
        <w:t>Note: TRS Program and PA Finance Plan include all revenue generated from existing sources plus additional revenue generated through implementation of the B</w:t>
      </w:r>
      <w:r w:rsidR="00FD5670">
        <w:rPr>
          <w:sz w:val="20"/>
          <w:szCs w:val="20"/>
        </w:rPr>
        <w:t>iodiversity Finance Plan</w:t>
      </w:r>
      <w:r w:rsidRPr="000B65EB">
        <w:rPr>
          <w:sz w:val="20"/>
          <w:szCs w:val="20"/>
        </w:rPr>
        <w:t xml:space="preserve">. </w:t>
      </w:r>
    </w:p>
    <w:p w14:paraId="3F96B7FD" w14:textId="77777777" w:rsidR="00EE52DA" w:rsidRPr="000B65EB" w:rsidRDefault="00EE52DA" w:rsidP="00201CDE">
      <w:pPr>
        <w:jc w:val="both"/>
      </w:pPr>
    </w:p>
    <w:p w14:paraId="555F1AF3" w14:textId="63E1F31A" w:rsidR="00B77C55" w:rsidRPr="000B65EB" w:rsidRDefault="002432A8" w:rsidP="00746057">
      <w:pPr>
        <w:pStyle w:val="Heading1"/>
      </w:pPr>
      <w:bookmarkStart w:id="45" w:name="_Toc25248453"/>
      <w:r w:rsidRPr="000B65EB">
        <w:t>Biodiversity Finance Solutions</w:t>
      </w:r>
      <w:bookmarkEnd w:id="45"/>
    </w:p>
    <w:p w14:paraId="42D811BC" w14:textId="77777777" w:rsidR="002432A8" w:rsidRPr="000B65EB" w:rsidRDefault="002432A8" w:rsidP="00201CDE">
      <w:pPr>
        <w:jc w:val="both"/>
        <w:rPr>
          <w:lang w:val="en-GB" w:eastAsia="x-none"/>
        </w:rPr>
      </w:pPr>
    </w:p>
    <w:p w14:paraId="704B4A4D" w14:textId="2E79E7F4" w:rsidR="00B77C55" w:rsidRPr="000B65EB" w:rsidRDefault="00B77C55" w:rsidP="002014FC">
      <w:pPr>
        <w:pStyle w:val="Heading2"/>
        <w:numPr>
          <w:ilvl w:val="0"/>
          <w:numId w:val="0"/>
        </w:numPr>
      </w:pPr>
    </w:p>
    <w:p w14:paraId="72E645D2" w14:textId="071186CC" w:rsidR="00DD17D5" w:rsidRPr="000B65EB" w:rsidRDefault="00DD17D5" w:rsidP="00201CDE">
      <w:pPr>
        <w:jc w:val="both"/>
        <w:rPr>
          <w:b/>
          <w:lang w:val="en-GB" w:eastAsia="x-none"/>
        </w:rPr>
      </w:pPr>
    </w:p>
    <w:p w14:paraId="466CFD2D" w14:textId="15C43E1B" w:rsidR="00DD17D5" w:rsidRPr="000B65EB" w:rsidRDefault="00852EF2" w:rsidP="00201CDE">
      <w:pPr>
        <w:jc w:val="both"/>
        <w:rPr>
          <w:lang w:val="en-GB" w:eastAsia="x-none"/>
        </w:rPr>
      </w:pPr>
      <w:r>
        <w:rPr>
          <w:lang w:val="en-GB" w:eastAsia="x-none"/>
        </w:rPr>
        <w:t>The suite of direct finance</w:t>
      </w:r>
      <w:r w:rsidR="00DD17D5" w:rsidRPr="000B65EB">
        <w:rPr>
          <w:lang w:val="en-GB" w:eastAsia="x-none"/>
        </w:rPr>
        <w:t xml:space="preserve"> solutions</w:t>
      </w:r>
      <w:r>
        <w:rPr>
          <w:lang w:val="en-GB" w:eastAsia="x-none"/>
        </w:rPr>
        <w:t xml:space="preserve"> (Sections 4.1-4.8)</w:t>
      </w:r>
      <w:r w:rsidR="00DD17D5" w:rsidRPr="000B65EB">
        <w:rPr>
          <w:lang w:val="en-GB" w:eastAsia="x-none"/>
        </w:rPr>
        <w:t xml:space="preserve"> are aimed at generating </w:t>
      </w:r>
      <w:r w:rsidR="00FA142D" w:rsidRPr="000B65EB">
        <w:rPr>
          <w:lang w:val="en-GB" w:eastAsia="x-none"/>
        </w:rPr>
        <w:t xml:space="preserve">new and </w:t>
      </w:r>
      <w:r w:rsidR="00DD17D5" w:rsidRPr="000B65EB">
        <w:rPr>
          <w:lang w:val="en-GB" w:eastAsia="x-none"/>
        </w:rPr>
        <w:t xml:space="preserve">additional expenditures for biodiversity conservation, or realigning existing expenditures to improve biodiversity outcomes. </w:t>
      </w:r>
      <w:r w:rsidR="00107462">
        <w:rPr>
          <w:lang w:val="en-GB" w:eastAsia="x-none"/>
        </w:rPr>
        <w:t xml:space="preserve">The </w:t>
      </w:r>
      <w:r w:rsidR="007D7C0F">
        <w:rPr>
          <w:lang w:val="en-GB" w:eastAsia="x-none"/>
        </w:rPr>
        <w:t xml:space="preserve">opportunities presented by the selected </w:t>
      </w:r>
      <w:r w:rsidR="00107462">
        <w:rPr>
          <w:lang w:val="en-GB" w:eastAsia="x-none"/>
        </w:rPr>
        <w:t xml:space="preserve">finance solutions </w:t>
      </w:r>
      <w:r w:rsidR="007D7C0F">
        <w:rPr>
          <w:lang w:val="en-GB" w:eastAsia="x-none"/>
        </w:rPr>
        <w:t xml:space="preserve">were captured in the SWOT analysis </w:t>
      </w:r>
      <w:r w:rsidR="003F2B24">
        <w:rPr>
          <w:lang w:val="en-GB" w:eastAsia="x-none"/>
        </w:rPr>
        <w:t>(Annex 4)</w:t>
      </w:r>
      <w:r w:rsidR="007D7C0F">
        <w:rPr>
          <w:lang w:val="en-GB" w:eastAsia="x-none"/>
        </w:rPr>
        <w:t xml:space="preserve"> against each finance solution. They range from capitalizing on already existing measures to generate resources as in fees and fines to potential for catalysing private sector participation in Biodiversity conservation through market mechanisms such as Payment for ecosystem services (PES) as well as developing business plans for effective wetland management. In more general terms t</w:t>
      </w:r>
      <w:r w:rsidR="007D7C0F" w:rsidRPr="000B65EB">
        <w:rPr>
          <w:lang w:val="en-GB" w:eastAsia="x-none"/>
        </w:rPr>
        <w:t xml:space="preserve">hese </w:t>
      </w:r>
      <w:r w:rsidR="00FA142D" w:rsidRPr="000B65EB">
        <w:rPr>
          <w:lang w:val="en-GB" w:eastAsia="x-none"/>
        </w:rPr>
        <w:t xml:space="preserve">finance solutions will directly result in increased funding </w:t>
      </w:r>
      <w:r w:rsidR="00FA142D" w:rsidRPr="000B65EB">
        <w:rPr>
          <w:lang w:val="en-GB" w:eastAsia="x-none"/>
        </w:rPr>
        <w:lastRenderedPageBreak/>
        <w:t>for biodiversity</w:t>
      </w:r>
      <w:r w:rsidR="007D7C0F">
        <w:rPr>
          <w:lang w:val="en-GB" w:eastAsia="x-none"/>
        </w:rPr>
        <w:t xml:space="preserve"> and therefore improved biodiversity management outcomes</w:t>
      </w:r>
      <w:r w:rsidR="00FA142D" w:rsidRPr="000B65EB">
        <w:rPr>
          <w:lang w:val="en-GB" w:eastAsia="x-none"/>
        </w:rPr>
        <w:t xml:space="preserve">. </w:t>
      </w:r>
      <w:r>
        <w:rPr>
          <w:lang w:val="en-GB" w:eastAsia="x-none"/>
        </w:rPr>
        <w:t xml:space="preserve">Section 4.9 proposes two enabling solutions, which would support the direct finance solutions, although they are not financial mechanisms. </w:t>
      </w:r>
    </w:p>
    <w:p w14:paraId="2A420496" w14:textId="77777777" w:rsidR="00863DEA" w:rsidRPr="000B65EB" w:rsidRDefault="00863DEA" w:rsidP="00201CDE">
      <w:pPr>
        <w:jc w:val="both"/>
        <w:rPr>
          <w:color w:val="000000" w:themeColor="text1"/>
        </w:rPr>
      </w:pPr>
    </w:p>
    <w:p w14:paraId="6FD860A4" w14:textId="77777777" w:rsidR="00620C2D" w:rsidRPr="000B65EB" w:rsidRDefault="00620C2D" w:rsidP="002014FC">
      <w:pPr>
        <w:pStyle w:val="Heading2"/>
      </w:pPr>
      <w:bookmarkStart w:id="46" w:name="_Toc25248455"/>
      <w:bookmarkStart w:id="47" w:name="_Hlk3063857"/>
      <w:r w:rsidRPr="000B65EB">
        <w:t xml:space="preserve">Introduce a Biodiversity </w:t>
      </w:r>
      <w:r>
        <w:t>Conservation Basket within Rwanda’s National Fund for the Environment (FONERWA)</w:t>
      </w:r>
    </w:p>
    <w:bookmarkEnd w:id="46"/>
    <w:p w14:paraId="515252F2" w14:textId="77777777" w:rsidR="00CD2FC3" w:rsidRPr="000B65EB" w:rsidRDefault="00CD2FC3" w:rsidP="00CD2FC3">
      <w:pPr>
        <w:jc w:val="both"/>
        <w:rPr>
          <w:b/>
          <w:lang w:eastAsia="x-none"/>
        </w:rPr>
      </w:pPr>
    </w:p>
    <w:p w14:paraId="6B5A4A3F" w14:textId="44EE931D" w:rsidR="00620C2D" w:rsidRPr="000B65EB" w:rsidRDefault="00620C2D" w:rsidP="006B2CC1">
      <w:pPr>
        <w:jc w:val="both"/>
        <w:rPr>
          <w:b/>
          <w:lang w:eastAsia="x-none"/>
        </w:rPr>
      </w:pPr>
    </w:p>
    <w:p w14:paraId="0FFB7214" w14:textId="27E9D81E" w:rsidR="00CD2FC3" w:rsidRPr="000B65EB" w:rsidRDefault="00CD2FC3" w:rsidP="00CD2FC3">
      <w:pPr>
        <w:jc w:val="both"/>
        <w:rPr>
          <w:lang w:eastAsia="x-none"/>
        </w:rPr>
      </w:pPr>
    </w:p>
    <w:p w14:paraId="04EDBA0D" w14:textId="4ACC524E" w:rsidR="00620C2D" w:rsidRDefault="00620C2D" w:rsidP="00CD2FC3">
      <w:pPr>
        <w:jc w:val="both"/>
        <w:rPr>
          <w:b/>
          <w:lang w:eastAsia="x-none"/>
        </w:rPr>
      </w:pPr>
      <w:r w:rsidRPr="00620C2D">
        <w:rPr>
          <w:b/>
          <w:noProof/>
        </w:rPr>
        <mc:AlternateContent>
          <mc:Choice Requires="wps">
            <w:drawing>
              <wp:anchor distT="45720" distB="45720" distL="114300" distR="114300" simplePos="0" relativeHeight="251659264" behindDoc="0" locked="0" layoutInCell="1" allowOverlap="1" wp14:anchorId="0BC3F598" wp14:editId="1DC8B0BC">
                <wp:simplePos x="0" y="0"/>
                <wp:positionH relativeFrom="column">
                  <wp:posOffset>-57150</wp:posOffset>
                </wp:positionH>
                <wp:positionV relativeFrom="paragraph">
                  <wp:posOffset>312420</wp:posOffset>
                </wp:positionV>
                <wp:extent cx="5934075" cy="3467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467100"/>
                        </a:xfrm>
                        <a:prstGeom prst="rect">
                          <a:avLst/>
                        </a:prstGeom>
                        <a:solidFill>
                          <a:srgbClr val="FFFFFF"/>
                        </a:solidFill>
                        <a:ln w="9525">
                          <a:solidFill>
                            <a:srgbClr val="000000"/>
                          </a:solidFill>
                          <a:miter lim="800000"/>
                          <a:headEnd/>
                          <a:tailEnd/>
                        </a:ln>
                      </wps:spPr>
                      <wps:txbx>
                        <w:txbxContent>
                          <w:p w14:paraId="75E84839" w14:textId="5FE7773C" w:rsidR="00620C2D" w:rsidRDefault="00620C2D" w:rsidP="00620C2D">
                            <w:pPr>
                              <w:jc w:val="both"/>
                              <w:rPr>
                                <w:lang w:eastAsia="x-none"/>
                              </w:rPr>
                            </w:pPr>
                            <w:r w:rsidRPr="002014FC">
                              <w:rPr>
                                <w:b/>
                              </w:rPr>
                              <w:t>Summary:</w:t>
                            </w:r>
                            <w:r>
                              <w:t xml:space="preserve"> This finance solution will aim to effectively collect and channel finance to biodiversity by  </w:t>
                            </w:r>
                            <w:r>
                              <w:rPr>
                                <w:lang w:eastAsia="x-none"/>
                              </w:rPr>
                              <w:t>e</w:t>
                            </w:r>
                            <w:r w:rsidRPr="000B65EB">
                              <w:rPr>
                                <w:lang w:eastAsia="x-none"/>
                              </w:rPr>
                              <w:t>stablish</w:t>
                            </w:r>
                            <w:r>
                              <w:rPr>
                                <w:lang w:eastAsia="x-none"/>
                              </w:rPr>
                              <w:t>ing</w:t>
                            </w:r>
                            <w:r w:rsidRPr="000B65EB">
                              <w:rPr>
                                <w:lang w:eastAsia="x-none"/>
                              </w:rPr>
                              <w:t xml:space="preserve"> a Biodiversity </w:t>
                            </w:r>
                            <w:r>
                              <w:rPr>
                                <w:lang w:eastAsia="x-none"/>
                              </w:rPr>
                              <w:t xml:space="preserve">Conservation Basket </w:t>
                            </w:r>
                            <w:r w:rsidRPr="00CE76BF">
                              <w:rPr>
                                <w:lang w:eastAsia="x-none"/>
                              </w:rPr>
                              <w:t>within</w:t>
                            </w:r>
                            <w:r w:rsidRPr="000B65EB">
                              <w:rPr>
                                <w:lang w:eastAsia="x-none"/>
                              </w:rPr>
                              <w:t xml:space="preserve"> </w:t>
                            </w:r>
                            <w:r>
                              <w:rPr>
                                <w:lang w:eastAsia="x-none"/>
                              </w:rPr>
                              <w:t>Rwanda’s National Fund for the Environment (FONERWA). The ‘basket’</w:t>
                            </w:r>
                            <w:r w:rsidR="0046237F" w:rsidRPr="0046237F">
                              <w:rPr>
                                <w:lang w:eastAsia="x-none"/>
                              </w:rPr>
                              <w:t xml:space="preserve"> </w:t>
                            </w:r>
                            <w:r w:rsidR="0046237F">
                              <w:rPr>
                                <w:lang w:eastAsia="x-none"/>
                              </w:rPr>
                              <w:t xml:space="preserve">- trust fund - </w:t>
                            </w:r>
                            <w:r w:rsidRPr="000B65EB">
                              <w:rPr>
                                <w:lang w:eastAsia="x-none"/>
                              </w:rPr>
                              <w:t xml:space="preserve">will help streamline </w:t>
                            </w:r>
                            <w:r>
                              <w:rPr>
                                <w:lang w:eastAsia="x-none"/>
                              </w:rPr>
                              <w:t xml:space="preserve">and attract earmarked </w:t>
                            </w:r>
                            <w:r w:rsidRPr="000B65EB">
                              <w:rPr>
                                <w:lang w:eastAsia="x-none"/>
                              </w:rPr>
                              <w:t>domestic and international sources of finance to support conservation investments</w:t>
                            </w:r>
                            <w:r>
                              <w:rPr>
                                <w:lang w:eastAsia="x-none"/>
                              </w:rPr>
                              <w:t>,</w:t>
                            </w:r>
                            <w:r w:rsidRPr="000B65EB">
                              <w:rPr>
                                <w:lang w:eastAsia="x-none"/>
                              </w:rPr>
                              <w:t xml:space="preserve"> and in the process reduce transaction costs to increase conservation benefits.</w:t>
                            </w:r>
                            <w:r w:rsidRPr="00F51867">
                              <w:rPr>
                                <w:rFonts w:eastAsia="Calibri"/>
                                <w:lang w:eastAsia="x-none"/>
                              </w:rPr>
                              <w:t xml:space="preserve"> </w:t>
                            </w:r>
                            <w:r w:rsidRPr="000B65EB">
                              <w:rPr>
                                <w:lang w:eastAsia="x-none"/>
                              </w:rPr>
                              <w:t xml:space="preserve">The </w:t>
                            </w:r>
                            <w:r>
                              <w:rPr>
                                <w:lang w:eastAsia="x-none"/>
                              </w:rPr>
                              <w:t>basket</w:t>
                            </w:r>
                            <w:r w:rsidRPr="000B65EB">
                              <w:rPr>
                                <w:lang w:eastAsia="x-none"/>
                              </w:rPr>
                              <w:t xml:space="preserve"> could act as a grant-making arm to biodiversity projects, and as a loan facility to biodiversity-friendly enterprises. Benefiting from </w:t>
                            </w:r>
                            <w:r>
                              <w:rPr>
                                <w:lang w:eastAsia="x-none"/>
                              </w:rPr>
                              <w:t>Rwanda’s</w:t>
                            </w:r>
                            <w:r w:rsidRPr="000B65EB">
                              <w:rPr>
                                <w:lang w:eastAsia="x-none"/>
                              </w:rPr>
                              <w:t xml:space="preserve"> established </w:t>
                            </w:r>
                            <w:r>
                              <w:rPr>
                                <w:lang w:eastAsia="x-none"/>
                              </w:rPr>
                              <w:t>fund FONERWA</w:t>
                            </w:r>
                            <w:r w:rsidRPr="000B65EB">
                              <w:rPr>
                                <w:lang w:eastAsia="x-none"/>
                              </w:rPr>
                              <w:t xml:space="preserve">, this </w:t>
                            </w:r>
                            <w:r>
                              <w:rPr>
                                <w:lang w:eastAsia="x-none"/>
                              </w:rPr>
                              <w:t>specific financing window for biodiversity conservation</w:t>
                            </w:r>
                            <w:r w:rsidRPr="000B65EB">
                              <w:rPr>
                                <w:lang w:eastAsia="x-none"/>
                              </w:rPr>
                              <w:t xml:space="preserve"> could be </w:t>
                            </w:r>
                            <w:r>
                              <w:rPr>
                                <w:lang w:eastAsia="x-none"/>
                              </w:rPr>
                              <w:t>created</w:t>
                            </w:r>
                            <w:r w:rsidRPr="000B65EB">
                              <w:rPr>
                                <w:lang w:eastAsia="x-none"/>
                              </w:rPr>
                              <w:t xml:space="preserve"> relatively easily, and could grow</w:t>
                            </w:r>
                            <w:r>
                              <w:rPr>
                                <w:lang w:eastAsia="x-none"/>
                              </w:rPr>
                              <w:t xml:space="preserve"> and evolve</w:t>
                            </w:r>
                            <w:r w:rsidRPr="000B65EB">
                              <w:rPr>
                                <w:lang w:eastAsia="x-none"/>
                              </w:rPr>
                              <w:t xml:space="preserve"> over time</w:t>
                            </w:r>
                            <w:r>
                              <w:rPr>
                                <w:lang w:eastAsia="x-none"/>
                              </w:rPr>
                              <w:t>.</w:t>
                            </w:r>
                            <w:r w:rsidRPr="000B65EB">
                              <w:rPr>
                                <w:lang w:eastAsia="x-none"/>
                              </w:rPr>
                              <w:t xml:space="preserve">  Initially, the </w:t>
                            </w:r>
                            <w:r>
                              <w:rPr>
                                <w:lang w:eastAsia="x-none"/>
                              </w:rPr>
                              <w:t>Basket</w:t>
                            </w:r>
                            <w:r w:rsidRPr="000B65EB">
                              <w:rPr>
                                <w:lang w:eastAsia="x-none"/>
                              </w:rPr>
                              <w:t xml:space="preserve"> could be used to direct a portion of investments towards targeted biodiversity initiatives, and later could operate as a revolving fund. </w:t>
                            </w:r>
                            <w:r>
                              <w:rPr>
                                <w:lang w:eastAsia="x-none"/>
                              </w:rPr>
                              <w:t xml:space="preserve">A number of other proposed finance solutions and other financial stream can leverage this proposed Biodiversity Conservation Basket to target financial resources towards biodiversity.  </w:t>
                            </w:r>
                          </w:p>
                          <w:p w14:paraId="6A99D84B" w14:textId="77777777" w:rsidR="00620C2D" w:rsidRDefault="00620C2D" w:rsidP="00620C2D">
                            <w:pPr>
                              <w:jc w:val="both"/>
                              <w:rPr>
                                <w:lang w:eastAsia="x-none"/>
                              </w:rPr>
                            </w:pPr>
                          </w:p>
                          <w:p w14:paraId="141AB175" w14:textId="77777777" w:rsidR="00620C2D" w:rsidRPr="000B65EB" w:rsidRDefault="00620C2D" w:rsidP="00620C2D">
                            <w:pPr>
                              <w:jc w:val="both"/>
                              <w:rPr>
                                <w:lang w:eastAsia="x-none"/>
                              </w:rPr>
                            </w:pPr>
                            <w:r w:rsidRPr="000B65EB">
                              <w:rPr>
                                <w:b/>
                                <w:lang w:eastAsia="x-none"/>
                              </w:rPr>
                              <w:t xml:space="preserve">Biodiversity Finance Type: </w:t>
                            </w:r>
                            <w:r>
                              <w:rPr>
                                <w:lang w:eastAsia="x-none"/>
                              </w:rPr>
                              <w:t>Grant</w:t>
                            </w:r>
                          </w:p>
                          <w:p w14:paraId="5F16A47A" w14:textId="77777777" w:rsidR="00620C2D" w:rsidRDefault="00620C2D" w:rsidP="00620C2D">
                            <w:pPr>
                              <w:jc w:val="both"/>
                              <w:rPr>
                                <w:b/>
                                <w:lang w:eastAsia="x-none"/>
                              </w:rPr>
                            </w:pPr>
                            <w:r w:rsidRPr="000B65EB">
                              <w:rPr>
                                <w:b/>
                                <w:lang w:eastAsia="x-none"/>
                              </w:rPr>
                              <w:t xml:space="preserve">Biodiversity Outcome: </w:t>
                            </w:r>
                            <w:r w:rsidRPr="006D571E">
                              <w:rPr>
                                <w:lang w:eastAsia="x-none"/>
                              </w:rPr>
                              <w:t>Increased funding collected and channeled towards biodiversity conservation through a dedicated national funding window.</w:t>
                            </w:r>
                          </w:p>
                          <w:p w14:paraId="02B0C766" w14:textId="3297796E" w:rsidR="00620C2D" w:rsidRDefault="00620C2D" w:rsidP="00620C2D">
                            <w:pPr>
                              <w:jc w:val="both"/>
                              <w:rPr>
                                <w:lang w:eastAsia="x-none"/>
                              </w:rPr>
                            </w:pPr>
                            <w:r w:rsidRPr="000B65EB">
                              <w:rPr>
                                <w:b/>
                                <w:lang w:eastAsia="x-none"/>
                              </w:rPr>
                              <w:t xml:space="preserve">Implementation Timeframe: </w:t>
                            </w:r>
                            <w:r w:rsidRPr="000B65EB">
                              <w:rPr>
                                <w:lang w:eastAsia="x-none"/>
                              </w:rPr>
                              <w:t>2 years</w:t>
                            </w:r>
                          </w:p>
                          <w:p w14:paraId="175ADE9B" w14:textId="77777777" w:rsidR="00620C2D" w:rsidRDefault="00620C2D" w:rsidP="00620C2D">
                            <w:pPr>
                              <w:jc w:val="both"/>
                              <w:rPr>
                                <w:lang w:eastAsia="x-none"/>
                              </w:rPr>
                            </w:pPr>
                          </w:p>
                          <w:p w14:paraId="560F2FCC" w14:textId="3E17378C" w:rsidR="00620C2D" w:rsidRDefault="00620C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3F598" id="Text Box 2" o:spid="_x0000_s1027" type="#_x0000_t202" style="position:absolute;left:0;text-align:left;margin-left:-4.5pt;margin-top:24.6pt;width:467.25pt;height:27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">
                <v:textbox>
                  <w:txbxContent>
                    <w:p w14:paraId="75E84839" w14:textId="5FE7773C" w:rsidR="00620C2D" w:rsidRDefault="00620C2D" w:rsidP="00620C2D">
                      <w:pPr>
                        <w:jc w:val="both"/>
                        <w:rPr>
                          <w:lang w:eastAsia="x-none"/>
                        </w:rPr>
                      </w:pPr>
                      <w:r w:rsidRPr="002014FC">
                        <w:rPr>
                          <w:b/>
                        </w:rPr>
                        <w:t>Summary:</w:t>
                      </w:r>
                      <w:r>
                        <w:t xml:space="preserve"> This finance solution will aim to effectively collect and channel finance to biodiversity by  </w:t>
                      </w:r>
                      <w:r>
                        <w:rPr>
                          <w:lang w:eastAsia="x-none"/>
                        </w:rPr>
                        <w:t>e</w:t>
                      </w:r>
                      <w:r w:rsidRPr="000B65EB">
                        <w:rPr>
                          <w:lang w:eastAsia="x-none"/>
                        </w:rPr>
                        <w:t>stablish</w:t>
                      </w:r>
                      <w:r>
                        <w:rPr>
                          <w:lang w:eastAsia="x-none"/>
                        </w:rPr>
                        <w:t>ing</w:t>
                      </w:r>
                      <w:r w:rsidRPr="000B65EB">
                        <w:rPr>
                          <w:lang w:eastAsia="x-none"/>
                        </w:rPr>
                        <w:t xml:space="preserve"> a Biodiversity </w:t>
                      </w:r>
                      <w:r>
                        <w:rPr>
                          <w:lang w:eastAsia="x-none"/>
                        </w:rPr>
                        <w:t xml:space="preserve">Conservation Basket </w:t>
                      </w:r>
                      <w:r w:rsidRPr="00CE76BF">
                        <w:rPr>
                          <w:lang w:eastAsia="x-none"/>
                        </w:rPr>
                        <w:t>within</w:t>
                      </w:r>
                      <w:r w:rsidRPr="000B65EB">
                        <w:rPr>
                          <w:lang w:eastAsia="x-none"/>
                        </w:rPr>
                        <w:t xml:space="preserve"> </w:t>
                      </w:r>
                      <w:r>
                        <w:rPr>
                          <w:lang w:eastAsia="x-none"/>
                        </w:rPr>
                        <w:t>Rwanda’s National Fund for the Environment (FONERWA). The ‘basket’</w:t>
                      </w:r>
                      <w:r w:rsidR="0046237F" w:rsidRPr="0046237F">
                        <w:rPr>
                          <w:lang w:eastAsia="x-none"/>
                        </w:rPr>
                        <w:t xml:space="preserve"> </w:t>
                      </w:r>
                      <w:r w:rsidR="0046237F">
                        <w:rPr>
                          <w:lang w:eastAsia="x-none"/>
                        </w:rPr>
                        <w:t xml:space="preserve">- trust fund - </w:t>
                      </w:r>
                      <w:r w:rsidRPr="000B65EB">
                        <w:rPr>
                          <w:lang w:eastAsia="x-none"/>
                        </w:rPr>
                        <w:t xml:space="preserve">will help streamline </w:t>
                      </w:r>
                      <w:r>
                        <w:rPr>
                          <w:lang w:eastAsia="x-none"/>
                        </w:rPr>
                        <w:t xml:space="preserve">and attract earmarked </w:t>
                      </w:r>
                      <w:r w:rsidRPr="000B65EB">
                        <w:rPr>
                          <w:lang w:eastAsia="x-none"/>
                        </w:rPr>
                        <w:t>domestic and international sources of finance to support conservation investments</w:t>
                      </w:r>
                      <w:r>
                        <w:rPr>
                          <w:lang w:eastAsia="x-none"/>
                        </w:rPr>
                        <w:t>,</w:t>
                      </w:r>
                      <w:r w:rsidRPr="000B65EB">
                        <w:rPr>
                          <w:lang w:eastAsia="x-none"/>
                        </w:rPr>
                        <w:t xml:space="preserve"> and in the process reduce transaction costs to increase conservation benefits.</w:t>
                      </w:r>
                      <w:r w:rsidRPr="00F51867">
                        <w:rPr>
                          <w:rFonts w:eastAsia="Calibri"/>
                          <w:lang w:eastAsia="x-none"/>
                        </w:rPr>
                        <w:t xml:space="preserve"> </w:t>
                      </w:r>
                      <w:r w:rsidRPr="000B65EB">
                        <w:rPr>
                          <w:lang w:eastAsia="x-none"/>
                        </w:rPr>
                        <w:t xml:space="preserve">The </w:t>
                      </w:r>
                      <w:r>
                        <w:rPr>
                          <w:lang w:eastAsia="x-none"/>
                        </w:rPr>
                        <w:t>basket</w:t>
                      </w:r>
                      <w:r w:rsidRPr="000B65EB">
                        <w:rPr>
                          <w:lang w:eastAsia="x-none"/>
                        </w:rPr>
                        <w:t xml:space="preserve"> could act as a grant-making arm to biodiversity projects, and as a loan facility to biodiversity-friendly enterprises. Benefiting from </w:t>
                      </w:r>
                      <w:r>
                        <w:rPr>
                          <w:lang w:eastAsia="x-none"/>
                        </w:rPr>
                        <w:t>Rwanda’s</w:t>
                      </w:r>
                      <w:r w:rsidRPr="000B65EB">
                        <w:rPr>
                          <w:lang w:eastAsia="x-none"/>
                        </w:rPr>
                        <w:t xml:space="preserve"> established </w:t>
                      </w:r>
                      <w:r>
                        <w:rPr>
                          <w:lang w:eastAsia="x-none"/>
                        </w:rPr>
                        <w:t>fund FONERWA</w:t>
                      </w:r>
                      <w:r w:rsidRPr="000B65EB">
                        <w:rPr>
                          <w:lang w:eastAsia="x-none"/>
                        </w:rPr>
                        <w:t xml:space="preserve">, this </w:t>
                      </w:r>
                      <w:r>
                        <w:rPr>
                          <w:lang w:eastAsia="x-none"/>
                        </w:rPr>
                        <w:t>specific financing window for biodiversity conservation</w:t>
                      </w:r>
                      <w:r w:rsidRPr="000B65EB">
                        <w:rPr>
                          <w:lang w:eastAsia="x-none"/>
                        </w:rPr>
                        <w:t xml:space="preserve"> could be </w:t>
                      </w:r>
                      <w:r>
                        <w:rPr>
                          <w:lang w:eastAsia="x-none"/>
                        </w:rPr>
                        <w:t>created</w:t>
                      </w:r>
                      <w:r w:rsidRPr="000B65EB">
                        <w:rPr>
                          <w:lang w:eastAsia="x-none"/>
                        </w:rPr>
                        <w:t xml:space="preserve"> relatively easily, and could grow</w:t>
                      </w:r>
                      <w:r>
                        <w:rPr>
                          <w:lang w:eastAsia="x-none"/>
                        </w:rPr>
                        <w:t xml:space="preserve"> and evolve</w:t>
                      </w:r>
                      <w:r w:rsidRPr="000B65EB">
                        <w:rPr>
                          <w:lang w:eastAsia="x-none"/>
                        </w:rPr>
                        <w:t xml:space="preserve"> over time</w:t>
                      </w:r>
                      <w:r>
                        <w:rPr>
                          <w:lang w:eastAsia="x-none"/>
                        </w:rPr>
                        <w:t>.</w:t>
                      </w:r>
                      <w:r w:rsidRPr="000B65EB">
                        <w:rPr>
                          <w:lang w:eastAsia="x-none"/>
                        </w:rPr>
                        <w:t xml:space="preserve">  Initially, the </w:t>
                      </w:r>
                      <w:r>
                        <w:rPr>
                          <w:lang w:eastAsia="x-none"/>
                        </w:rPr>
                        <w:t>Basket</w:t>
                      </w:r>
                      <w:r w:rsidRPr="000B65EB">
                        <w:rPr>
                          <w:lang w:eastAsia="x-none"/>
                        </w:rPr>
                        <w:t xml:space="preserve"> could be used to direct a portion of investments towards targeted biodiversity initiatives, and later could operate as a revolving fund. </w:t>
                      </w:r>
                      <w:r>
                        <w:rPr>
                          <w:lang w:eastAsia="x-none"/>
                        </w:rPr>
                        <w:t xml:space="preserve">A number of other proposed finance solutions and other financial stream can leverage this proposed Biodiversity Conservation Basket to target financial resources towards biodiversity.  </w:t>
                      </w:r>
                    </w:p>
                    <w:p w14:paraId="6A99D84B" w14:textId="77777777" w:rsidR="00620C2D" w:rsidRDefault="00620C2D" w:rsidP="00620C2D">
                      <w:pPr>
                        <w:jc w:val="both"/>
                        <w:rPr>
                          <w:lang w:eastAsia="x-none"/>
                        </w:rPr>
                      </w:pPr>
                    </w:p>
                    <w:p w14:paraId="141AB175" w14:textId="77777777" w:rsidR="00620C2D" w:rsidRPr="000B65EB" w:rsidRDefault="00620C2D" w:rsidP="00620C2D">
                      <w:pPr>
                        <w:jc w:val="both"/>
                        <w:rPr>
                          <w:lang w:eastAsia="x-none"/>
                        </w:rPr>
                      </w:pPr>
                      <w:r w:rsidRPr="000B65EB">
                        <w:rPr>
                          <w:b/>
                          <w:lang w:eastAsia="x-none"/>
                        </w:rPr>
                        <w:t xml:space="preserve">Biodiversity Finance Type: </w:t>
                      </w:r>
                      <w:r>
                        <w:rPr>
                          <w:lang w:eastAsia="x-none"/>
                        </w:rPr>
                        <w:t>Grant</w:t>
                      </w:r>
                    </w:p>
                    <w:p w14:paraId="5F16A47A" w14:textId="77777777" w:rsidR="00620C2D" w:rsidRDefault="00620C2D" w:rsidP="00620C2D">
                      <w:pPr>
                        <w:jc w:val="both"/>
                        <w:rPr>
                          <w:b/>
                          <w:lang w:eastAsia="x-none"/>
                        </w:rPr>
                      </w:pPr>
                      <w:r w:rsidRPr="000B65EB">
                        <w:rPr>
                          <w:b/>
                          <w:lang w:eastAsia="x-none"/>
                        </w:rPr>
                        <w:t xml:space="preserve">Biodiversity Outcome: </w:t>
                      </w:r>
                      <w:r w:rsidRPr="006D571E">
                        <w:rPr>
                          <w:lang w:eastAsia="x-none"/>
                        </w:rPr>
                        <w:t>Increased funding collected and channeled towards biodiversity conservation through a dedicated national funding window.</w:t>
                      </w:r>
                    </w:p>
                    <w:p w14:paraId="02B0C766" w14:textId="3297796E" w:rsidR="00620C2D" w:rsidRDefault="00620C2D" w:rsidP="00620C2D">
                      <w:pPr>
                        <w:jc w:val="both"/>
                        <w:rPr>
                          <w:lang w:eastAsia="x-none"/>
                        </w:rPr>
                      </w:pPr>
                      <w:r w:rsidRPr="000B65EB">
                        <w:rPr>
                          <w:b/>
                          <w:lang w:eastAsia="x-none"/>
                        </w:rPr>
                        <w:t xml:space="preserve">Implementation Timeframe: </w:t>
                      </w:r>
                      <w:r w:rsidRPr="000B65EB">
                        <w:rPr>
                          <w:lang w:eastAsia="x-none"/>
                        </w:rPr>
                        <w:t>2 years</w:t>
                      </w:r>
                    </w:p>
                    <w:p w14:paraId="175ADE9B" w14:textId="77777777" w:rsidR="00620C2D" w:rsidRDefault="00620C2D" w:rsidP="00620C2D">
                      <w:pPr>
                        <w:jc w:val="both"/>
                        <w:rPr>
                          <w:lang w:eastAsia="x-none"/>
                        </w:rPr>
                      </w:pPr>
                    </w:p>
                    <w:p w14:paraId="560F2FCC" w14:textId="3E17378C" w:rsidR="00620C2D" w:rsidRDefault="00620C2D"/>
                  </w:txbxContent>
                </v:textbox>
                <w10:wrap type="square"/>
              </v:shape>
            </w:pict>
          </mc:Fallback>
        </mc:AlternateContent>
      </w:r>
    </w:p>
    <w:p w14:paraId="414EE1DB" w14:textId="32C12F1E" w:rsidR="00620C2D" w:rsidRDefault="00620C2D" w:rsidP="00CD2FC3">
      <w:pPr>
        <w:jc w:val="both"/>
        <w:rPr>
          <w:b/>
          <w:lang w:eastAsia="x-none"/>
        </w:rPr>
      </w:pPr>
    </w:p>
    <w:p w14:paraId="35C1558D" w14:textId="2F072CD0" w:rsidR="00CD2FC3" w:rsidRPr="002B1941" w:rsidRDefault="00CD2FC3" w:rsidP="00CD2FC3">
      <w:pPr>
        <w:jc w:val="both"/>
        <w:rPr>
          <w:b/>
          <w:lang w:eastAsia="x-none"/>
        </w:rPr>
      </w:pPr>
      <w:r w:rsidRPr="000B65EB">
        <w:rPr>
          <w:b/>
          <w:lang w:eastAsia="x-none"/>
        </w:rPr>
        <w:t>Context</w:t>
      </w:r>
    </w:p>
    <w:p w14:paraId="64C075C2" w14:textId="7BF93894" w:rsidR="003C5E77" w:rsidRDefault="00A759E4" w:rsidP="003C5E77">
      <w:pPr>
        <w:jc w:val="both"/>
        <w:rPr>
          <w:lang w:val="en-GB" w:eastAsia="x-none"/>
        </w:rPr>
      </w:pPr>
      <w:r>
        <w:rPr>
          <w:lang w:eastAsia="x-none"/>
        </w:rPr>
        <w:t xml:space="preserve">Rwanda’s </w:t>
      </w:r>
      <w:r w:rsidR="003E7476">
        <w:rPr>
          <w:lang w:eastAsia="x-none"/>
        </w:rPr>
        <w:t>national fund for environment,</w:t>
      </w:r>
      <w:r>
        <w:rPr>
          <w:lang w:eastAsia="x-none"/>
        </w:rPr>
        <w:t xml:space="preserve"> </w:t>
      </w:r>
      <w:r w:rsidR="00CD2FC3" w:rsidRPr="000B65EB">
        <w:rPr>
          <w:lang w:eastAsia="x-none"/>
        </w:rPr>
        <w:t>FONERWA</w:t>
      </w:r>
      <w:r>
        <w:rPr>
          <w:lang w:eastAsia="x-none"/>
        </w:rPr>
        <w:t>,</w:t>
      </w:r>
      <w:r w:rsidR="00CD2FC3" w:rsidRPr="000B65EB">
        <w:rPr>
          <w:lang w:eastAsia="x-none"/>
        </w:rPr>
        <w:t xml:space="preserve"> through the special organ status</w:t>
      </w:r>
      <w:r>
        <w:rPr>
          <w:lang w:eastAsia="x-none"/>
        </w:rPr>
        <w:t>,</w:t>
      </w:r>
      <w:r w:rsidR="00CD2FC3" w:rsidRPr="000B65EB">
        <w:rPr>
          <w:lang w:eastAsia="x-none"/>
        </w:rPr>
        <w:t xml:space="preserve"> has a mandate to identify and institutionalize private vehicles that generate resources for the </w:t>
      </w:r>
      <w:r w:rsidR="003C5E77">
        <w:rPr>
          <w:lang w:eastAsia="x-none"/>
        </w:rPr>
        <w:t>F</w:t>
      </w:r>
      <w:r w:rsidR="00CD2FC3" w:rsidRPr="000B65EB">
        <w:rPr>
          <w:lang w:eastAsia="x-none"/>
        </w:rPr>
        <w:t xml:space="preserve">und. </w:t>
      </w:r>
      <w:r w:rsidR="003C5E77">
        <w:rPr>
          <w:lang w:eastAsia="x-none"/>
        </w:rPr>
        <w:t xml:space="preserve">Since its establishment in 2012, </w:t>
      </w:r>
      <w:r w:rsidR="003C5E77" w:rsidRPr="003C5E77">
        <w:rPr>
          <w:lang w:val="en-GB" w:eastAsia="x-none"/>
        </w:rPr>
        <w:t xml:space="preserve">FONERWA has mobilized over </w:t>
      </w:r>
      <w:r w:rsidR="003E7476" w:rsidRPr="003C5E77">
        <w:rPr>
          <w:lang w:val="en-GB" w:eastAsia="x-none"/>
        </w:rPr>
        <w:t xml:space="preserve">RWF </w:t>
      </w:r>
      <w:r w:rsidR="003C5E77" w:rsidRPr="003C5E77">
        <w:rPr>
          <w:lang w:val="en-GB" w:eastAsia="x-none"/>
        </w:rPr>
        <w:t xml:space="preserve">64 billion from both domestic resources and a number of bilateral and multilateral development partners (e.g. DFID, KfW, UNDP) and </w:t>
      </w:r>
      <w:r w:rsidR="003E7476">
        <w:rPr>
          <w:lang w:val="en-GB" w:eastAsia="x-none"/>
        </w:rPr>
        <w:t xml:space="preserve">vertical </w:t>
      </w:r>
      <w:r w:rsidR="003C5E77" w:rsidRPr="003C5E77">
        <w:rPr>
          <w:lang w:val="en-GB" w:eastAsia="x-none"/>
        </w:rPr>
        <w:t>funds (e.g. Adaptation Fund</w:t>
      </w:r>
      <w:r w:rsidR="00FA1227">
        <w:rPr>
          <w:lang w:val="en-GB" w:eastAsia="x-none"/>
        </w:rPr>
        <w:t>, Green Climate Fund</w:t>
      </w:r>
      <w:r w:rsidR="003E7476">
        <w:rPr>
          <w:lang w:val="en-GB" w:eastAsia="x-none"/>
        </w:rPr>
        <w:t>,</w:t>
      </w:r>
      <w:r w:rsidR="003C5E77" w:rsidRPr="003C5E77">
        <w:rPr>
          <w:lang w:val="en-GB" w:eastAsia="x-none"/>
        </w:rPr>
        <w:t xml:space="preserve"> Least Developed Country Fund).</w:t>
      </w:r>
      <w:r w:rsidR="003C5E77">
        <w:rPr>
          <w:lang w:val="en-GB" w:eastAsia="x-none"/>
        </w:rPr>
        <w:t xml:space="preserve"> </w:t>
      </w:r>
    </w:p>
    <w:p w14:paraId="1DA5693E" w14:textId="6DC33115" w:rsidR="003C5E77" w:rsidRDefault="003C5E77" w:rsidP="003C5E77">
      <w:pPr>
        <w:jc w:val="both"/>
        <w:rPr>
          <w:lang w:val="en-GB" w:eastAsia="x-none"/>
        </w:rPr>
      </w:pPr>
    </w:p>
    <w:p w14:paraId="70909155" w14:textId="56242D85" w:rsidR="003C5E77" w:rsidRPr="003C5E77" w:rsidRDefault="003C5E77" w:rsidP="003C5E77">
      <w:pPr>
        <w:jc w:val="both"/>
        <w:rPr>
          <w:lang w:val="en-GB" w:eastAsia="x-none"/>
        </w:rPr>
      </w:pPr>
      <w:r w:rsidRPr="003C5E77">
        <w:rPr>
          <w:lang w:val="en-GB" w:eastAsia="x-none"/>
        </w:rPr>
        <w:t xml:space="preserve">FONERWA is a demand-based fund </w:t>
      </w:r>
      <w:r w:rsidR="003E7476">
        <w:rPr>
          <w:lang w:val="en-GB" w:eastAsia="x-none"/>
        </w:rPr>
        <w:t xml:space="preserve">which </w:t>
      </w:r>
      <w:r w:rsidR="00FA1227">
        <w:rPr>
          <w:lang w:val="en-GB" w:eastAsia="x-none"/>
        </w:rPr>
        <w:t>conduct</w:t>
      </w:r>
      <w:r w:rsidR="003E7476">
        <w:rPr>
          <w:lang w:val="en-GB" w:eastAsia="x-none"/>
        </w:rPr>
        <w:t>s</w:t>
      </w:r>
      <w:r w:rsidR="00FA1227">
        <w:rPr>
          <w:lang w:val="en-GB" w:eastAsia="x-none"/>
        </w:rPr>
        <w:t xml:space="preserve"> </w:t>
      </w:r>
      <w:r w:rsidRPr="003C5E77">
        <w:rPr>
          <w:lang w:val="en-GB" w:eastAsia="x-none"/>
        </w:rPr>
        <w:t>bi-annual call for proposals around four broad funding windows and entry-points</w:t>
      </w:r>
      <w:r w:rsidR="003E7476">
        <w:rPr>
          <w:lang w:val="en-GB" w:eastAsia="x-none"/>
        </w:rPr>
        <w:t>, which are as below</w:t>
      </w:r>
      <w:r w:rsidRPr="003C5E77">
        <w:rPr>
          <w:lang w:val="en-GB" w:eastAsia="x-none"/>
        </w:rPr>
        <w:t>:</w:t>
      </w:r>
    </w:p>
    <w:p w14:paraId="752459AB" w14:textId="77777777" w:rsidR="003C5E77" w:rsidRPr="003C5E77" w:rsidRDefault="003C5E77" w:rsidP="003C5E77">
      <w:pPr>
        <w:jc w:val="both"/>
        <w:rPr>
          <w:lang w:val="en-GB" w:eastAsia="x-none"/>
        </w:rPr>
      </w:pPr>
    </w:p>
    <w:p w14:paraId="0E90F5A0" w14:textId="77777777" w:rsidR="003C5E77" w:rsidRPr="003C5E77" w:rsidRDefault="003C5E77" w:rsidP="003C5E77">
      <w:pPr>
        <w:jc w:val="both"/>
        <w:rPr>
          <w:lang w:val="en-GB" w:eastAsia="x-none"/>
        </w:rPr>
      </w:pPr>
      <w:r w:rsidRPr="003C5E77">
        <w:rPr>
          <w:lang w:val="en-GB" w:eastAsia="x-none"/>
        </w:rPr>
        <w:t>1) Conservation and sustainable management of natural resources</w:t>
      </w:r>
    </w:p>
    <w:p w14:paraId="6A2BC261" w14:textId="77777777" w:rsidR="003C5E77" w:rsidRPr="003C5E77" w:rsidRDefault="003C5E77" w:rsidP="00A00352">
      <w:pPr>
        <w:numPr>
          <w:ilvl w:val="0"/>
          <w:numId w:val="31"/>
        </w:numPr>
        <w:jc w:val="both"/>
        <w:rPr>
          <w:lang w:val="en-GB" w:eastAsia="x-none"/>
        </w:rPr>
      </w:pPr>
      <w:r w:rsidRPr="003C5E77">
        <w:rPr>
          <w:lang w:val="en-GB" w:eastAsia="x-none"/>
        </w:rPr>
        <w:t>ecosystem rehabilitation</w:t>
      </w:r>
    </w:p>
    <w:p w14:paraId="2BCCF97A" w14:textId="77777777" w:rsidR="003C5E77" w:rsidRPr="003C5E77" w:rsidRDefault="003C5E77" w:rsidP="00A00352">
      <w:pPr>
        <w:numPr>
          <w:ilvl w:val="0"/>
          <w:numId w:val="31"/>
        </w:numPr>
        <w:jc w:val="both"/>
        <w:rPr>
          <w:lang w:val="en-GB" w:eastAsia="x-none"/>
        </w:rPr>
      </w:pPr>
      <w:r w:rsidRPr="003C5E77">
        <w:rPr>
          <w:lang w:val="en-GB" w:eastAsia="x-none"/>
        </w:rPr>
        <w:t>sustainable land management</w:t>
      </w:r>
    </w:p>
    <w:p w14:paraId="718B88EC" w14:textId="77777777" w:rsidR="003C5E77" w:rsidRPr="003C5E77" w:rsidRDefault="003C5E77" w:rsidP="00A00352">
      <w:pPr>
        <w:numPr>
          <w:ilvl w:val="0"/>
          <w:numId w:val="31"/>
        </w:numPr>
        <w:jc w:val="both"/>
        <w:rPr>
          <w:lang w:val="en-GB" w:eastAsia="x-none"/>
        </w:rPr>
      </w:pPr>
      <w:r w:rsidRPr="003C5E77">
        <w:rPr>
          <w:lang w:val="en-GB" w:eastAsia="x-none"/>
        </w:rPr>
        <w:lastRenderedPageBreak/>
        <w:t>integrated water resources management</w:t>
      </w:r>
    </w:p>
    <w:p w14:paraId="1110AA24" w14:textId="77777777" w:rsidR="003C5E77" w:rsidRPr="003C5E77" w:rsidRDefault="003C5E77" w:rsidP="00A00352">
      <w:pPr>
        <w:numPr>
          <w:ilvl w:val="0"/>
          <w:numId w:val="31"/>
        </w:numPr>
        <w:jc w:val="both"/>
        <w:rPr>
          <w:lang w:val="en-GB" w:eastAsia="x-none"/>
        </w:rPr>
      </w:pPr>
      <w:r w:rsidRPr="003C5E77">
        <w:rPr>
          <w:lang w:val="en-GB" w:eastAsia="x-none"/>
        </w:rPr>
        <w:t>sustainable mining and quarrying</w:t>
      </w:r>
    </w:p>
    <w:p w14:paraId="475BE9D7" w14:textId="77777777" w:rsidR="003C5E77" w:rsidRPr="003C5E77" w:rsidRDefault="003C5E77" w:rsidP="00A00352">
      <w:pPr>
        <w:numPr>
          <w:ilvl w:val="0"/>
          <w:numId w:val="31"/>
        </w:numPr>
        <w:jc w:val="both"/>
        <w:rPr>
          <w:lang w:val="en-GB" w:eastAsia="x-none"/>
        </w:rPr>
      </w:pPr>
      <w:r w:rsidRPr="003C5E77">
        <w:rPr>
          <w:lang w:val="en-GB" w:eastAsia="x-none"/>
        </w:rPr>
        <w:t>sustainable forest management</w:t>
      </w:r>
    </w:p>
    <w:p w14:paraId="2C26B0E0" w14:textId="77777777" w:rsidR="003C5E77" w:rsidRPr="003C5E77" w:rsidRDefault="003C5E77" w:rsidP="00A00352">
      <w:pPr>
        <w:numPr>
          <w:ilvl w:val="0"/>
          <w:numId w:val="31"/>
        </w:numPr>
        <w:jc w:val="both"/>
        <w:rPr>
          <w:lang w:val="en-GB" w:eastAsia="x-none"/>
        </w:rPr>
      </w:pPr>
      <w:r w:rsidRPr="003C5E77">
        <w:rPr>
          <w:lang w:val="en-GB" w:eastAsia="x-none"/>
        </w:rPr>
        <w:t>promotion and protection of biodiversity</w:t>
      </w:r>
    </w:p>
    <w:p w14:paraId="635C5E0F" w14:textId="77777777" w:rsidR="003C5E77" w:rsidRPr="003C5E77" w:rsidRDefault="003C5E77" w:rsidP="003C5E77">
      <w:pPr>
        <w:jc w:val="both"/>
        <w:rPr>
          <w:lang w:val="en-GB" w:eastAsia="x-none"/>
        </w:rPr>
      </w:pPr>
    </w:p>
    <w:p w14:paraId="699159BC" w14:textId="77777777" w:rsidR="003C5E77" w:rsidRPr="003C5E77" w:rsidRDefault="003C5E77" w:rsidP="003C5E77">
      <w:pPr>
        <w:jc w:val="both"/>
        <w:rPr>
          <w:lang w:val="en-GB" w:eastAsia="x-none"/>
        </w:rPr>
      </w:pPr>
      <w:r w:rsidRPr="003C5E77">
        <w:rPr>
          <w:lang w:val="en-GB" w:eastAsia="x-none"/>
        </w:rPr>
        <w:t xml:space="preserve">2) Research &amp; Development and Technology Transfer and Implementation </w:t>
      </w:r>
    </w:p>
    <w:p w14:paraId="082C7DE8" w14:textId="77777777" w:rsidR="003C5E77" w:rsidRPr="003C5E77" w:rsidRDefault="003C5E77" w:rsidP="00A00352">
      <w:pPr>
        <w:numPr>
          <w:ilvl w:val="0"/>
          <w:numId w:val="32"/>
        </w:numPr>
        <w:jc w:val="both"/>
        <w:rPr>
          <w:lang w:val="en-GB" w:eastAsia="x-none"/>
        </w:rPr>
      </w:pPr>
      <w:r w:rsidRPr="003C5E77">
        <w:rPr>
          <w:lang w:val="en-GB" w:eastAsia="x-none"/>
        </w:rPr>
        <w:t>renewable energy and energy efficiency</w:t>
      </w:r>
    </w:p>
    <w:p w14:paraId="2DE6E362" w14:textId="77777777" w:rsidR="003C5E77" w:rsidRPr="003C5E77" w:rsidRDefault="003C5E77" w:rsidP="00A00352">
      <w:pPr>
        <w:numPr>
          <w:ilvl w:val="0"/>
          <w:numId w:val="32"/>
        </w:numPr>
        <w:jc w:val="both"/>
        <w:rPr>
          <w:lang w:val="en-GB" w:eastAsia="x-none"/>
        </w:rPr>
      </w:pPr>
      <w:r w:rsidRPr="003C5E77">
        <w:rPr>
          <w:lang w:val="en-GB" w:eastAsia="x-none"/>
        </w:rPr>
        <w:t>pollution management</w:t>
      </w:r>
    </w:p>
    <w:p w14:paraId="0DADDFA0" w14:textId="77777777" w:rsidR="003C5E77" w:rsidRPr="003C5E77" w:rsidRDefault="003C5E77" w:rsidP="00A00352">
      <w:pPr>
        <w:numPr>
          <w:ilvl w:val="0"/>
          <w:numId w:val="32"/>
        </w:numPr>
        <w:jc w:val="both"/>
        <w:rPr>
          <w:lang w:val="en-GB" w:eastAsia="x-none"/>
        </w:rPr>
      </w:pPr>
      <w:r w:rsidRPr="003C5E77">
        <w:rPr>
          <w:lang w:val="en-GB" w:eastAsia="x-none"/>
        </w:rPr>
        <w:t>water storage, conservation and irrigation technologies</w:t>
      </w:r>
    </w:p>
    <w:p w14:paraId="6268B95E" w14:textId="77777777" w:rsidR="003C5E77" w:rsidRPr="003C5E77" w:rsidRDefault="003C5E77" w:rsidP="00A00352">
      <w:pPr>
        <w:numPr>
          <w:ilvl w:val="0"/>
          <w:numId w:val="32"/>
        </w:numPr>
        <w:jc w:val="both"/>
        <w:rPr>
          <w:lang w:val="en-GB" w:eastAsia="x-none"/>
        </w:rPr>
      </w:pPr>
      <w:r w:rsidRPr="003C5E77">
        <w:rPr>
          <w:lang w:val="en-GB" w:eastAsia="x-none"/>
        </w:rPr>
        <w:t>applied and adaptive research (</w:t>
      </w:r>
      <w:proofErr w:type="spellStart"/>
      <w:r w:rsidRPr="003C5E77">
        <w:rPr>
          <w:lang w:val="en-GB" w:eastAsia="x-none"/>
        </w:rPr>
        <w:t>agro</w:t>
      </w:r>
      <w:proofErr w:type="spellEnd"/>
      <w:r w:rsidRPr="003C5E77">
        <w:rPr>
          <w:lang w:val="en-GB" w:eastAsia="x-none"/>
        </w:rPr>
        <w:t>-forestry, waste, urban planning)</w:t>
      </w:r>
    </w:p>
    <w:p w14:paraId="669C267C" w14:textId="77777777" w:rsidR="003C5E77" w:rsidRPr="003C5E77" w:rsidRDefault="003C5E77" w:rsidP="00A00352">
      <w:pPr>
        <w:numPr>
          <w:ilvl w:val="0"/>
          <w:numId w:val="32"/>
        </w:numPr>
        <w:jc w:val="both"/>
        <w:rPr>
          <w:lang w:val="en-GB" w:eastAsia="x-none"/>
        </w:rPr>
      </w:pPr>
      <w:r w:rsidRPr="003C5E77">
        <w:rPr>
          <w:lang w:val="en-GB" w:eastAsia="x-none"/>
        </w:rPr>
        <w:t>disaster risk reduction</w:t>
      </w:r>
    </w:p>
    <w:p w14:paraId="0F7D4D00" w14:textId="77777777" w:rsidR="003C5E77" w:rsidRPr="003C5E77" w:rsidRDefault="003C5E77" w:rsidP="00A00352">
      <w:pPr>
        <w:numPr>
          <w:ilvl w:val="0"/>
          <w:numId w:val="32"/>
        </w:numPr>
        <w:jc w:val="both"/>
        <w:rPr>
          <w:lang w:val="en-GB" w:eastAsia="x-none"/>
        </w:rPr>
      </w:pPr>
      <w:r w:rsidRPr="003C5E77">
        <w:rPr>
          <w:lang w:val="en-GB" w:eastAsia="x-none"/>
        </w:rPr>
        <w:t>data collection, monitoring and management information systems (MIS)</w:t>
      </w:r>
    </w:p>
    <w:p w14:paraId="54FFA655" w14:textId="77777777" w:rsidR="003C5E77" w:rsidRPr="003C5E77" w:rsidRDefault="003C5E77" w:rsidP="003C5E77">
      <w:pPr>
        <w:jc w:val="both"/>
        <w:rPr>
          <w:lang w:val="en-GB" w:eastAsia="x-none"/>
        </w:rPr>
      </w:pPr>
    </w:p>
    <w:p w14:paraId="6E9CE098" w14:textId="77777777" w:rsidR="003C5E77" w:rsidRPr="003C5E77" w:rsidRDefault="003C5E77" w:rsidP="003C5E77">
      <w:pPr>
        <w:jc w:val="both"/>
        <w:rPr>
          <w:lang w:val="en-GB" w:eastAsia="x-none"/>
        </w:rPr>
      </w:pPr>
      <w:r w:rsidRPr="003C5E77">
        <w:rPr>
          <w:lang w:val="en-GB" w:eastAsia="x-none"/>
        </w:rPr>
        <w:t>3) Environment and climate change mainstreaming</w:t>
      </w:r>
    </w:p>
    <w:p w14:paraId="13611FA2" w14:textId="77777777" w:rsidR="003C5E77" w:rsidRPr="003C5E77" w:rsidRDefault="003C5E77" w:rsidP="00A00352">
      <w:pPr>
        <w:numPr>
          <w:ilvl w:val="0"/>
          <w:numId w:val="33"/>
        </w:numPr>
        <w:jc w:val="both"/>
        <w:rPr>
          <w:lang w:val="en-GB" w:eastAsia="x-none"/>
        </w:rPr>
      </w:pPr>
      <w:r w:rsidRPr="003C5E77">
        <w:rPr>
          <w:lang w:val="en-GB" w:eastAsia="x-none"/>
        </w:rPr>
        <w:t>strategic environment and climate assessments (SECAs)</w:t>
      </w:r>
    </w:p>
    <w:p w14:paraId="1007396F" w14:textId="77777777" w:rsidR="003C5E77" w:rsidRPr="003C5E77" w:rsidRDefault="003C5E77" w:rsidP="00A00352">
      <w:pPr>
        <w:numPr>
          <w:ilvl w:val="0"/>
          <w:numId w:val="33"/>
        </w:numPr>
        <w:jc w:val="both"/>
        <w:rPr>
          <w:lang w:val="en-GB" w:eastAsia="x-none"/>
        </w:rPr>
      </w:pPr>
      <w:r w:rsidRPr="003C5E77">
        <w:rPr>
          <w:lang w:val="en-GB" w:eastAsia="x-none"/>
        </w:rPr>
        <w:t>sector specific (or national) adaptation and/or mitigation</w:t>
      </w:r>
    </w:p>
    <w:p w14:paraId="003317EB" w14:textId="77777777" w:rsidR="003C5E77" w:rsidRPr="003C5E77" w:rsidRDefault="003C5E77" w:rsidP="00A00352">
      <w:pPr>
        <w:numPr>
          <w:ilvl w:val="0"/>
          <w:numId w:val="33"/>
        </w:numPr>
        <w:jc w:val="both"/>
        <w:rPr>
          <w:lang w:val="en-GB" w:eastAsia="x-none"/>
        </w:rPr>
      </w:pPr>
      <w:r w:rsidRPr="003C5E77">
        <w:rPr>
          <w:lang w:val="en-GB" w:eastAsia="x-none"/>
        </w:rPr>
        <w:t xml:space="preserve">support to implementation of cross-sectoral integrated planning </w:t>
      </w:r>
    </w:p>
    <w:p w14:paraId="43293583" w14:textId="77777777" w:rsidR="003C5E77" w:rsidRPr="003C5E77" w:rsidRDefault="003C5E77" w:rsidP="003C5E77">
      <w:pPr>
        <w:jc w:val="both"/>
        <w:rPr>
          <w:lang w:val="en-GB" w:eastAsia="x-none"/>
        </w:rPr>
      </w:pPr>
    </w:p>
    <w:p w14:paraId="1EF6C3B3" w14:textId="77777777" w:rsidR="003C5E77" w:rsidRPr="003C5E77" w:rsidRDefault="003C5E77" w:rsidP="003C5E77">
      <w:pPr>
        <w:jc w:val="both"/>
        <w:rPr>
          <w:lang w:val="en-GB" w:eastAsia="x-none"/>
        </w:rPr>
      </w:pPr>
      <w:r w:rsidRPr="003C5E77">
        <w:rPr>
          <w:lang w:val="en-GB" w:eastAsia="x-none"/>
        </w:rPr>
        <w:t>4) Environmental Impact Assessment (EIA) Monitoring and Enforcement</w:t>
      </w:r>
    </w:p>
    <w:p w14:paraId="7BBE7B79" w14:textId="77777777" w:rsidR="003C5E77" w:rsidRPr="003C5E77" w:rsidRDefault="003C5E77" w:rsidP="00A00352">
      <w:pPr>
        <w:numPr>
          <w:ilvl w:val="0"/>
          <w:numId w:val="34"/>
        </w:numPr>
        <w:jc w:val="both"/>
        <w:rPr>
          <w:lang w:val="en-GB" w:eastAsia="x-none"/>
        </w:rPr>
      </w:pPr>
      <w:r w:rsidRPr="003C5E77">
        <w:rPr>
          <w:lang w:val="en-GB" w:eastAsia="x-none"/>
        </w:rPr>
        <w:t>monitoring and implementation of environment management plans for capital projects</w:t>
      </w:r>
    </w:p>
    <w:p w14:paraId="5593BBCE" w14:textId="77777777" w:rsidR="003C5E77" w:rsidRPr="003C5E77" w:rsidRDefault="003C5E77" w:rsidP="00A00352">
      <w:pPr>
        <w:numPr>
          <w:ilvl w:val="0"/>
          <w:numId w:val="34"/>
        </w:numPr>
        <w:jc w:val="both"/>
        <w:rPr>
          <w:lang w:val="en-GB" w:eastAsia="x-none"/>
        </w:rPr>
      </w:pPr>
      <w:r w:rsidRPr="003C5E77">
        <w:rPr>
          <w:lang w:val="en-GB" w:eastAsia="x-none"/>
        </w:rPr>
        <w:t>environmental auditing</w:t>
      </w:r>
    </w:p>
    <w:p w14:paraId="1F98A894" w14:textId="77777777" w:rsidR="003C5E77" w:rsidRPr="003C5E77" w:rsidRDefault="003C5E77" w:rsidP="003C5E77">
      <w:pPr>
        <w:jc w:val="both"/>
        <w:rPr>
          <w:lang w:val="en-GB" w:eastAsia="x-none"/>
        </w:rPr>
      </w:pPr>
    </w:p>
    <w:p w14:paraId="624809E0" w14:textId="5A1D0074" w:rsidR="00427E50" w:rsidRDefault="003C5E77" w:rsidP="00427E50">
      <w:pPr>
        <w:jc w:val="both"/>
        <w:rPr>
          <w:lang w:val="en-CA" w:eastAsia="x-none"/>
        </w:rPr>
      </w:pPr>
      <w:r w:rsidRPr="003C5E77">
        <w:rPr>
          <w:lang w:val="en-GB" w:eastAsia="x-none"/>
        </w:rPr>
        <w:t xml:space="preserve">As of June 2017, the FONERWA portfolio includes 32 projects implemented by a mix of government agencies (78 </w:t>
      </w:r>
      <w:r w:rsidR="003E7476">
        <w:rPr>
          <w:lang w:val="en-GB" w:eastAsia="x-none"/>
        </w:rPr>
        <w:t>%</w:t>
      </w:r>
      <w:r w:rsidR="003E7476" w:rsidRPr="003C5E77">
        <w:rPr>
          <w:lang w:val="en-GB" w:eastAsia="x-none"/>
        </w:rPr>
        <w:t xml:space="preserve"> </w:t>
      </w:r>
      <w:r w:rsidRPr="003C5E77">
        <w:rPr>
          <w:lang w:val="en-GB" w:eastAsia="x-none"/>
        </w:rPr>
        <w:t xml:space="preserve">of disbursements), private companies (16 </w:t>
      </w:r>
      <w:r w:rsidR="003E7476">
        <w:rPr>
          <w:lang w:val="en-GB" w:eastAsia="x-none"/>
        </w:rPr>
        <w:t>%</w:t>
      </w:r>
      <w:r w:rsidR="003E7476" w:rsidRPr="003C5E77">
        <w:rPr>
          <w:lang w:val="en-GB" w:eastAsia="x-none"/>
        </w:rPr>
        <w:t xml:space="preserve"> </w:t>
      </w:r>
      <w:r w:rsidRPr="003C5E77">
        <w:rPr>
          <w:lang w:val="en-GB" w:eastAsia="x-none"/>
        </w:rPr>
        <w:t xml:space="preserve">of disbursements), and NGO/CSOs (6 </w:t>
      </w:r>
      <w:r w:rsidR="003E7476">
        <w:rPr>
          <w:lang w:val="en-GB" w:eastAsia="x-none"/>
        </w:rPr>
        <w:t>%</w:t>
      </w:r>
      <w:r w:rsidR="003E7476" w:rsidRPr="003C5E77">
        <w:rPr>
          <w:lang w:val="en-GB" w:eastAsia="x-none"/>
        </w:rPr>
        <w:t xml:space="preserve"> </w:t>
      </w:r>
      <w:r w:rsidRPr="003C5E77">
        <w:rPr>
          <w:lang w:val="en-GB" w:eastAsia="x-none"/>
        </w:rPr>
        <w:t xml:space="preserve">of disbursements). Projects range in size from </w:t>
      </w:r>
      <w:r w:rsidR="003E7476" w:rsidRPr="003C5E77">
        <w:rPr>
          <w:lang w:val="en-GB" w:eastAsia="x-none"/>
        </w:rPr>
        <w:t xml:space="preserve">RWF </w:t>
      </w:r>
      <w:r w:rsidRPr="003C5E77">
        <w:rPr>
          <w:lang w:val="en-GB" w:eastAsia="x-none"/>
        </w:rPr>
        <w:t xml:space="preserve">30 million to </w:t>
      </w:r>
      <w:r w:rsidR="003E7476" w:rsidRPr="003C5E77">
        <w:rPr>
          <w:lang w:val="en-GB" w:eastAsia="x-none"/>
        </w:rPr>
        <w:t xml:space="preserve">RWF </w:t>
      </w:r>
      <w:r w:rsidRPr="003C5E77">
        <w:rPr>
          <w:lang w:val="en-GB" w:eastAsia="x-none"/>
        </w:rPr>
        <w:t xml:space="preserve">3.7 billion. </w:t>
      </w:r>
      <w:r w:rsidR="00081012">
        <w:rPr>
          <w:lang w:val="en-GB" w:eastAsia="x-none"/>
        </w:rPr>
        <w:t xml:space="preserve">The fund has registered impressive results that include those with demonstrable benefits for biodiversity conservation including; </w:t>
      </w:r>
      <w:r w:rsidR="00427E50" w:rsidRPr="00427E50">
        <w:rPr>
          <w:lang w:val="en-CA" w:eastAsia="x-none"/>
        </w:rPr>
        <w:t xml:space="preserve">19,642 ha of </w:t>
      </w:r>
      <w:r w:rsidR="00427E50" w:rsidRPr="002014FC">
        <w:rPr>
          <w:lang w:val="en-CA" w:eastAsia="x-none"/>
        </w:rPr>
        <w:t>land</w:t>
      </w:r>
      <w:r w:rsidR="00427E50" w:rsidRPr="00427E50">
        <w:rPr>
          <w:lang w:val="en-CA" w:eastAsia="x-none"/>
        </w:rPr>
        <w:t xml:space="preserve"> secured against erosion</w:t>
      </w:r>
      <w:r w:rsidR="00081012">
        <w:rPr>
          <w:lang w:val="en-CA" w:eastAsia="x-none"/>
        </w:rPr>
        <w:t xml:space="preserve">, </w:t>
      </w:r>
      <w:r w:rsidR="00427E50" w:rsidRPr="00427E50">
        <w:rPr>
          <w:lang w:val="en-CA" w:eastAsia="x-none"/>
        </w:rPr>
        <w:t>42,016 </w:t>
      </w:r>
      <w:r w:rsidR="003E7476">
        <w:rPr>
          <w:lang w:val="en-CA" w:eastAsia="x-none"/>
        </w:rPr>
        <w:t>ha</w:t>
      </w:r>
      <w:r w:rsidR="00427E50" w:rsidRPr="00427E50">
        <w:rPr>
          <w:lang w:val="en-CA" w:eastAsia="x-none"/>
        </w:rPr>
        <w:t xml:space="preserve"> forest and </w:t>
      </w:r>
      <w:proofErr w:type="spellStart"/>
      <w:r w:rsidR="00427E50" w:rsidRPr="00427E50">
        <w:rPr>
          <w:lang w:val="en-CA" w:eastAsia="x-none"/>
        </w:rPr>
        <w:t>agro</w:t>
      </w:r>
      <w:proofErr w:type="spellEnd"/>
      <w:r w:rsidR="00427E50" w:rsidRPr="00427E50">
        <w:rPr>
          <w:lang w:val="en-CA" w:eastAsia="x-none"/>
        </w:rPr>
        <w:t xml:space="preserve"> forest coverage</w:t>
      </w:r>
      <w:r w:rsidR="003E7476">
        <w:rPr>
          <w:lang w:val="en-CA" w:eastAsia="x-none"/>
        </w:rPr>
        <w:t xml:space="preserve"> increased</w:t>
      </w:r>
      <w:r w:rsidR="00081012">
        <w:rPr>
          <w:lang w:val="en-CA" w:eastAsia="x-none"/>
        </w:rPr>
        <w:t xml:space="preserve">, and restoration of </w:t>
      </w:r>
      <w:r w:rsidR="00427E50" w:rsidRPr="00427E50">
        <w:rPr>
          <w:lang w:val="en-CA" w:eastAsia="x-none"/>
        </w:rPr>
        <w:t>21,145 </w:t>
      </w:r>
      <w:r w:rsidR="003E7476">
        <w:rPr>
          <w:lang w:val="en-CA" w:eastAsia="x-none"/>
        </w:rPr>
        <w:t xml:space="preserve">ha </w:t>
      </w:r>
      <w:r w:rsidR="00081012">
        <w:rPr>
          <w:lang w:val="en-CA" w:eastAsia="x-none"/>
        </w:rPr>
        <w:t>of watersheds and water bodies</w:t>
      </w:r>
      <w:r w:rsidR="003E7476">
        <w:rPr>
          <w:lang w:val="en-CA" w:eastAsia="x-none"/>
        </w:rPr>
        <w:t>.</w:t>
      </w:r>
      <w:r w:rsidR="00081012">
        <w:rPr>
          <w:rStyle w:val="FootnoteReference"/>
          <w:lang w:val="en-CA" w:eastAsia="x-none"/>
        </w:rPr>
        <w:footnoteReference w:id="14"/>
      </w:r>
      <w:r w:rsidR="00081012">
        <w:rPr>
          <w:lang w:val="en-CA" w:eastAsia="x-none"/>
        </w:rPr>
        <w:t xml:space="preserve"> </w:t>
      </w:r>
    </w:p>
    <w:p w14:paraId="54F78C28" w14:textId="77777777" w:rsidR="00081012" w:rsidRPr="00427E50" w:rsidRDefault="00081012" w:rsidP="00427E50">
      <w:pPr>
        <w:jc w:val="both"/>
        <w:rPr>
          <w:lang w:val="en-CA" w:eastAsia="x-none"/>
        </w:rPr>
      </w:pPr>
    </w:p>
    <w:p w14:paraId="743EF05B" w14:textId="428D8586" w:rsidR="003C5E77" w:rsidRDefault="00427E50" w:rsidP="00427E50">
      <w:pPr>
        <w:jc w:val="both"/>
        <w:rPr>
          <w:lang w:val="en-GB" w:eastAsia="x-none"/>
        </w:rPr>
      </w:pPr>
      <w:r>
        <w:rPr>
          <w:lang w:val="en-GB" w:eastAsia="x-none"/>
        </w:rPr>
        <w:t>T</w:t>
      </w:r>
      <w:r w:rsidR="003C5E77" w:rsidRPr="003C5E77">
        <w:rPr>
          <w:lang w:val="en-GB" w:eastAsia="x-none"/>
        </w:rPr>
        <w:t>he fund is open to government</w:t>
      </w:r>
      <w:r w:rsidR="003E7476">
        <w:rPr>
          <w:lang w:val="en-GB" w:eastAsia="x-none"/>
        </w:rPr>
        <w:t xml:space="preserve"> institutions</w:t>
      </w:r>
      <w:r w:rsidR="003C5E77" w:rsidRPr="003C5E77">
        <w:rPr>
          <w:lang w:val="en-GB" w:eastAsia="x-none"/>
        </w:rPr>
        <w:t xml:space="preserve"> (line ministries and districts), charitable organizations, and private institutions including businesses, research institutions,  civil society</w:t>
      </w:r>
      <w:r w:rsidR="003E7476">
        <w:rPr>
          <w:lang w:val="en-GB" w:eastAsia="x-none"/>
        </w:rPr>
        <w:t xml:space="preserve"> organizations.</w:t>
      </w:r>
      <w:r>
        <w:rPr>
          <w:lang w:val="en-GB" w:eastAsia="x-none"/>
        </w:rPr>
        <w:t xml:space="preserve"> </w:t>
      </w:r>
    </w:p>
    <w:p w14:paraId="5B9C7E65" w14:textId="77777777" w:rsidR="003C5E77" w:rsidRDefault="003C5E77" w:rsidP="003C5E77">
      <w:pPr>
        <w:ind w:firstLine="720"/>
        <w:jc w:val="both"/>
        <w:rPr>
          <w:lang w:val="en-GB" w:eastAsia="x-none"/>
        </w:rPr>
      </w:pPr>
    </w:p>
    <w:p w14:paraId="7AD24C11" w14:textId="62DD0281" w:rsidR="001414D2" w:rsidRDefault="003122ED" w:rsidP="00CD2FC3">
      <w:pPr>
        <w:jc w:val="both"/>
        <w:rPr>
          <w:lang w:val="en-GB" w:eastAsia="x-none"/>
        </w:rPr>
      </w:pPr>
      <w:r w:rsidRPr="003122ED">
        <w:rPr>
          <w:lang w:val="en-GB" w:eastAsia="x-none"/>
        </w:rPr>
        <w:t xml:space="preserve">A review of the project summaries and key outputs for these projects </w:t>
      </w:r>
      <w:r>
        <w:rPr>
          <w:lang w:val="en-GB" w:eastAsia="x-none"/>
        </w:rPr>
        <w:t xml:space="preserve">during the Biodiversity Expenditure Review  </w:t>
      </w:r>
      <w:r w:rsidRPr="003122ED">
        <w:rPr>
          <w:lang w:val="en-GB" w:eastAsia="x-none"/>
        </w:rPr>
        <w:t>reveal</w:t>
      </w:r>
      <w:r>
        <w:rPr>
          <w:lang w:val="en-GB" w:eastAsia="x-none"/>
        </w:rPr>
        <w:t>ed</w:t>
      </w:r>
      <w:r w:rsidRPr="003122ED">
        <w:rPr>
          <w:lang w:val="en-GB" w:eastAsia="x-none"/>
        </w:rPr>
        <w:t xml:space="preserve"> that, although a majority are funded through the </w:t>
      </w:r>
      <w:r w:rsidRPr="003122ED">
        <w:rPr>
          <w:i/>
          <w:lang w:val="en-GB" w:eastAsia="x-none"/>
        </w:rPr>
        <w:t>Conservation and Sustainable Management of Natural Resources</w:t>
      </w:r>
      <w:r w:rsidRPr="003122ED">
        <w:rPr>
          <w:lang w:val="en-GB" w:eastAsia="x-none"/>
        </w:rPr>
        <w:t xml:space="preserve"> window, most projects focus on two entry points: sustainable land management (primarily through terracing and agroforestry), and ecosystem rehabilitation (primarily through tree planting and protection of riparian buffers).  Only two projects</w:t>
      </w:r>
      <w:r w:rsidR="003E7476">
        <w:rPr>
          <w:lang w:val="en-GB" w:eastAsia="x-none"/>
        </w:rPr>
        <w:t xml:space="preserve"> </w:t>
      </w:r>
      <w:r>
        <w:rPr>
          <w:lang w:val="en-GB" w:eastAsia="x-none"/>
        </w:rPr>
        <w:t>were</w:t>
      </w:r>
      <w:r w:rsidRPr="003122ED">
        <w:rPr>
          <w:lang w:val="en-GB" w:eastAsia="x-none"/>
        </w:rPr>
        <w:t xml:space="preserve"> found to directly target biodiversity conservation. </w:t>
      </w:r>
    </w:p>
    <w:p w14:paraId="24E815CC" w14:textId="77777777" w:rsidR="001414D2" w:rsidRDefault="001414D2" w:rsidP="00CD2FC3">
      <w:pPr>
        <w:jc w:val="both"/>
        <w:rPr>
          <w:lang w:val="en-GB" w:eastAsia="x-none"/>
        </w:rPr>
      </w:pPr>
    </w:p>
    <w:p w14:paraId="4403EB0D" w14:textId="37EDE39A" w:rsidR="00A759E4" w:rsidRDefault="0046237F" w:rsidP="00CD2FC3">
      <w:pPr>
        <w:jc w:val="both"/>
        <w:rPr>
          <w:lang w:val="en-GB" w:eastAsia="x-none"/>
        </w:rPr>
      </w:pPr>
      <w:r>
        <w:rPr>
          <w:lang w:val="en-GB" w:eastAsia="x-none"/>
        </w:rPr>
        <w:lastRenderedPageBreak/>
        <w:t xml:space="preserve">After several debates on the establishing of a separate Conservation Trust Fund, stakeholders </w:t>
      </w:r>
      <w:r w:rsidR="00C04035">
        <w:rPr>
          <w:lang w:val="en-GB" w:eastAsia="x-none"/>
        </w:rPr>
        <w:t>reached a consensus</w:t>
      </w:r>
      <w:r>
        <w:rPr>
          <w:lang w:val="en-GB" w:eastAsia="x-none"/>
        </w:rPr>
        <w:t xml:space="preserve"> that it is appropriate to create a basket within the existing national fund, in order to avoid duplication and to reduce transaction costs.</w:t>
      </w:r>
      <w:r w:rsidR="003122ED" w:rsidRPr="003122ED">
        <w:rPr>
          <w:lang w:val="en-GB" w:eastAsia="x-none"/>
        </w:rPr>
        <w:t xml:space="preserve"> </w:t>
      </w:r>
    </w:p>
    <w:p w14:paraId="3C414B02" w14:textId="2FE7712E" w:rsidR="00E5682B" w:rsidRDefault="00E5682B" w:rsidP="00CD2FC3">
      <w:pPr>
        <w:jc w:val="both"/>
        <w:rPr>
          <w:lang w:val="en-GB" w:eastAsia="x-none"/>
        </w:rPr>
      </w:pPr>
    </w:p>
    <w:p w14:paraId="295075C7" w14:textId="108E6983" w:rsidR="00E5682B" w:rsidRPr="0070506B" w:rsidRDefault="00E5682B" w:rsidP="00E5682B">
      <w:pPr>
        <w:jc w:val="both"/>
        <w:rPr>
          <w:lang w:eastAsia="x-none"/>
        </w:rPr>
      </w:pPr>
      <w:r w:rsidRPr="000B65EB">
        <w:rPr>
          <w:lang w:eastAsia="x-none"/>
        </w:rPr>
        <w:t xml:space="preserve">The two main limitations around FONERWA as a source of biodiversity financing </w:t>
      </w:r>
      <w:r>
        <w:rPr>
          <w:lang w:eastAsia="x-none"/>
        </w:rPr>
        <w:t>have been the extremely competitive access modality of the fund</w:t>
      </w:r>
      <w:r w:rsidRPr="000B65EB">
        <w:rPr>
          <w:lang w:eastAsia="x-none"/>
        </w:rPr>
        <w:t xml:space="preserve"> as well as lack of earmarked funds that target investments in Biodiversity conservation. The fund is rapidly evolving </w:t>
      </w:r>
      <w:r>
        <w:rPr>
          <w:lang w:eastAsia="x-none"/>
        </w:rPr>
        <w:t>and</w:t>
      </w:r>
      <w:r w:rsidRPr="000B65EB">
        <w:rPr>
          <w:lang w:eastAsia="x-none"/>
        </w:rPr>
        <w:t xml:space="preserve"> addressing past challenges based on </w:t>
      </w:r>
      <w:r>
        <w:rPr>
          <w:lang w:eastAsia="x-none"/>
        </w:rPr>
        <w:t xml:space="preserve">the new mandate (revised law, 2017), </w:t>
      </w:r>
      <w:r w:rsidRPr="000B65EB">
        <w:rPr>
          <w:lang w:eastAsia="x-none"/>
        </w:rPr>
        <w:t>lesson</w:t>
      </w:r>
      <w:r>
        <w:rPr>
          <w:lang w:eastAsia="x-none"/>
        </w:rPr>
        <w:t>s learn</w:t>
      </w:r>
      <w:r w:rsidR="002C3198">
        <w:rPr>
          <w:lang w:eastAsia="x-none"/>
        </w:rPr>
        <w:t>t</w:t>
      </w:r>
      <w:r>
        <w:rPr>
          <w:lang w:eastAsia="x-none"/>
        </w:rPr>
        <w:t xml:space="preserve"> over the past 6 years of implementation</w:t>
      </w:r>
      <w:r w:rsidR="002C3198">
        <w:rPr>
          <w:lang w:eastAsia="x-none"/>
        </w:rPr>
        <w:t>.</w:t>
      </w:r>
      <w:r>
        <w:rPr>
          <w:lang w:eastAsia="x-none"/>
        </w:rPr>
        <w:t xml:space="preserve"> </w:t>
      </w:r>
      <w:r w:rsidR="002C3198">
        <w:rPr>
          <w:lang w:eastAsia="x-none"/>
        </w:rPr>
        <w:t xml:space="preserve">FONERWA is currently under </w:t>
      </w:r>
      <w:r>
        <w:rPr>
          <w:lang w:eastAsia="x-none"/>
        </w:rPr>
        <w:t xml:space="preserve">transition </w:t>
      </w:r>
      <w:r w:rsidR="002C3198">
        <w:rPr>
          <w:lang w:eastAsia="x-none"/>
        </w:rPr>
        <w:t>in</w:t>
      </w:r>
      <w:r w:rsidRPr="000B65EB">
        <w:rPr>
          <w:lang w:eastAsia="x-none"/>
        </w:rPr>
        <w:t>to a more robust</w:t>
      </w:r>
      <w:r>
        <w:rPr>
          <w:lang w:eastAsia="x-none"/>
        </w:rPr>
        <w:t xml:space="preserve"> </w:t>
      </w:r>
      <w:r w:rsidR="002C3198">
        <w:rPr>
          <w:lang w:eastAsia="x-none"/>
        </w:rPr>
        <w:t xml:space="preserve">fund </w:t>
      </w:r>
      <w:r>
        <w:rPr>
          <w:lang w:eastAsia="x-none"/>
        </w:rPr>
        <w:t xml:space="preserve">with the potential to apply </w:t>
      </w:r>
      <w:r w:rsidR="002C3198">
        <w:rPr>
          <w:lang w:eastAsia="x-none"/>
        </w:rPr>
        <w:t>blended</w:t>
      </w:r>
      <w:r>
        <w:rPr>
          <w:lang w:eastAsia="x-none"/>
        </w:rPr>
        <w:t xml:space="preserve"> financial instruments</w:t>
      </w:r>
      <w:r w:rsidRPr="000B65EB">
        <w:rPr>
          <w:lang w:eastAsia="x-none"/>
        </w:rPr>
        <w:t>.</w:t>
      </w:r>
      <w:r>
        <w:rPr>
          <w:lang w:eastAsia="x-none"/>
        </w:rPr>
        <w:t xml:space="preserve"> </w:t>
      </w:r>
    </w:p>
    <w:p w14:paraId="5CEDC94D" w14:textId="77777777" w:rsidR="00E5682B" w:rsidRPr="002014FC" w:rsidRDefault="00E5682B" w:rsidP="00CD2FC3">
      <w:pPr>
        <w:jc w:val="both"/>
        <w:rPr>
          <w:lang w:eastAsia="x-none"/>
        </w:rPr>
      </w:pPr>
    </w:p>
    <w:p w14:paraId="3FED95AF" w14:textId="77777777" w:rsidR="00CD2FC3" w:rsidRPr="000B65EB" w:rsidRDefault="00CD2FC3" w:rsidP="00CD2FC3">
      <w:pPr>
        <w:jc w:val="both"/>
        <w:rPr>
          <w:lang w:eastAsia="x-none"/>
        </w:rPr>
      </w:pPr>
    </w:p>
    <w:p w14:paraId="189426B4" w14:textId="4D707256" w:rsidR="00CD2FC3" w:rsidRDefault="00CD2FC3" w:rsidP="00CD2FC3">
      <w:pPr>
        <w:jc w:val="both"/>
        <w:rPr>
          <w:b/>
          <w:lang w:eastAsia="x-none"/>
        </w:rPr>
      </w:pPr>
      <w:r w:rsidRPr="000B65EB">
        <w:rPr>
          <w:b/>
          <w:lang w:eastAsia="x-none"/>
        </w:rPr>
        <w:t>Objective</w:t>
      </w:r>
    </w:p>
    <w:p w14:paraId="6DDF2CA0" w14:textId="77777777" w:rsidR="002B1941" w:rsidRDefault="002B1941" w:rsidP="00CD2FC3">
      <w:pPr>
        <w:jc w:val="both"/>
        <w:rPr>
          <w:b/>
          <w:lang w:eastAsia="x-none"/>
        </w:rPr>
      </w:pPr>
    </w:p>
    <w:p w14:paraId="06BC09A4" w14:textId="5A0F33B8" w:rsidR="003122ED" w:rsidRDefault="00891C0B" w:rsidP="003122ED">
      <w:pPr>
        <w:jc w:val="both"/>
        <w:rPr>
          <w:lang w:eastAsia="x-none"/>
        </w:rPr>
      </w:pPr>
      <w:r>
        <w:rPr>
          <w:lang w:eastAsia="x-none"/>
        </w:rPr>
        <w:t xml:space="preserve">The rationale of the finance solution is to establish </w:t>
      </w:r>
      <w:r w:rsidR="003122ED">
        <w:rPr>
          <w:lang w:eastAsia="x-none"/>
        </w:rPr>
        <w:t>a dedicated funding window</w:t>
      </w:r>
      <w:r w:rsidR="003122ED" w:rsidRPr="000B65EB">
        <w:rPr>
          <w:lang w:eastAsia="x-none"/>
        </w:rPr>
        <w:t xml:space="preserve"> </w:t>
      </w:r>
      <w:r w:rsidR="00121577">
        <w:rPr>
          <w:lang w:eastAsia="x-none"/>
        </w:rPr>
        <w:t xml:space="preserve">in </w:t>
      </w:r>
      <w:r w:rsidR="003122ED">
        <w:rPr>
          <w:lang w:eastAsia="x-none"/>
        </w:rPr>
        <w:t>FONERWA on b</w:t>
      </w:r>
      <w:r w:rsidR="003122ED" w:rsidRPr="000B65EB">
        <w:rPr>
          <w:lang w:eastAsia="x-none"/>
        </w:rPr>
        <w:t xml:space="preserve">iodiversity </w:t>
      </w:r>
      <w:r>
        <w:rPr>
          <w:lang w:eastAsia="x-none"/>
        </w:rPr>
        <w:t>a</w:t>
      </w:r>
      <w:r w:rsidRPr="000B65EB">
        <w:rPr>
          <w:lang w:eastAsia="x-none"/>
        </w:rPr>
        <w:t xml:space="preserve">s </w:t>
      </w:r>
      <w:r w:rsidR="003122ED" w:rsidRPr="000B65EB">
        <w:rPr>
          <w:lang w:eastAsia="x-none"/>
        </w:rPr>
        <w:t xml:space="preserve">an opportunity to diversify and expand the sources of financing for </w:t>
      </w:r>
      <w:r w:rsidR="00121577">
        <w:rPr>
          <w:lang w:eastAsia="x-none"/>
        </w:rPr>
        <w:t>the fund</w:t>
      </w:r>
      <w:r w:rsidR="00121577" w:rsidRPr="000B65EB">
        <w:rPr>
          <w:lang w:eastAsia="x-none"/>
        </w:rPr>
        <w:t xml:space="preserve"> </w:t>
      </w:r>
      <w:r w:rsidR="003122ED" w:rsidRPr="000B65EB">
        <w:rPr>
          <w:lang w:eastAsia="x-none"/>
        </w:rPr>
        <w:t xml:space="preserve">and importantly to </w:t>
      </w:r>
      <w:r w:rsidRPr="000B65EB">
        <w:rPr>
          <w:lang w:eastAsia="x-none"/>
        </w:rPr>
        <w:t>increas</w:t>
      </w:r>
      <w:r>
        <w:rPr>
          <w:lang w:eastAsia="x-none"/>
        </w:rPr>
        <w:t>e</w:t>
      </w:r>
      <w:r w:rsidRPr="000B65EB">
        <w:rPr>
          <w:lang w:eastAsia="x-none"/>
        </w:rPr>
        <w:t xml:space="preserve"> </w:t>
      </w:r>
      <w:r w:rsidR="003122ED" w:rsidRPr="000B65EB">
        <w:rPr>
          <w:lang w:eastAsia="x-none"/>
        </w:rPr>
        <w:t xml:space="preserve">financing for </w:t>
      </w:r>
      <w:r w:rsidR="003122ED">
        <w:rPr>
          <w:lang w:eastAsia="x-none"/>
        </w:rPr>
        <w:t>b</w:t>
      </w:r>
      <w:r w:rsidR="003122ED" w:rsidRPr="000B65EB">
        <w:rPr>
          <w:lang w:eastAsia="x-none"/>
        </w:rPr>
        <w:t xml:space="preserve">iodiversity. The </w:t>
      </w:r>
      <w:r w:rsidR="00586B28">
        <w:rPr>
          <w:lang w:eastAsia="x-none"/>
        </w:rPr>
        <w:t>Biodiversity Conservation</w:t>
      </w:r>
      <w:r w:rsidR="003122ED" w:rsidRPr="000B65EB">
        <w:rPr>
          <w:lang w:eastAsia="x-none"/>
        </w:rPr>
        <w:t xml:space="preserve"> </w:t>
      </w:r>
      <w:r w:rsidR="00503F4F">
        <w:rPr>
          <w:lang w:eastAsia="x-none"/>
        </w:rPr>
        <w:t>Basket</w:t>
      </w:r>
      <w:r w:rsidR="003122ED" w:rsidRPr="000B65EB">
        <w:rPr>
          <w:lang w:eastAsia="x-none"/>
        </w:rPr>
        <w:t xml:space="preserve"> under FONERWA represents the most opportunistic financing mechanism </w:t>
      </w:r>
      <w:r w:rsidR="00586B28">
        <w:rPr>
          <w:lang w:eastAsia="x-none"/>
        </w:rPr>
        <w:t>to channel resources directly towards biodiversity conservation efforts. A dedicated</w:t>
      </w:r>
      <w:r w:rsidR="00503F4F">
        <w:rPr>
          <w:lang w:eastAsia="x-none"/>
        </w:rPr>
        <w:t xml:space="preserve"> basket</w:t>
      </w:r>
      <w:r w:rsidR="00586B28">
        <w:rPr>
          <w:lang w:eastAsia="x-none"/>
        </w:rPr>
        <w:t xml:space="preserve">  will </w:t>
      </w:r>
      <w:r w:rsidR="003766B9">
        <w:rPr>
          <w:lang w:eastAsia="x-none"/>
        </w:rPr>
        <w:t xml:space="preserve">act as a trust fund to </w:t>
      </w:r>
      <w:r w:rsidR="00586B28">
        <w:rPr>
          <w:lang w:eastAsia="x-none"/>
        </w:rPr>
        <w:t xml:space="preserve">elevate the biodiversity focus and status in Rwanda, attracting additional public and private financing for projects directly targeted towards the protection and sustainable use of Rwanda’s biodiversity. </w:t>
      </w:r>
    </w:p>
    <w:p w14:paraId="45D11425" w14:textId="00FEB1AD" w:rsidR="006041AA" w:rsidRDefault="006041AA" w:rsidP="003122ED">
      <w:pPr>
        <w:jc w:val="both"/>
        <w:rPr>
          <w:lang w:eastAsia="x-none"/>
        </w:rPr>
      </w:pPr>
    </w:p>
    <w:p w14:paraId="45F2F258" w14:textId="17D91B05" w:rsidR="006041AA" w:rsidRPr="000B65EB" w:rsidRDefault="006041AA" w:rsidP="003122ED">
      <w:pPr>
        <w:jc w:val="both"/>
        <w:rPr>
          <w:lang w:eastAsia="x-none"/>
        </w:rPr>
      </w:pPr>
      <w:r>
        <w:rPr>
          <w:lang w:eastAsia="x-none"/>
        </w:rPr>
        <w:t>The Biodiversity Conservation Basket will be</w:t>
      </w:r>
      <w:r w:rsidR="00E67053">
        <w:rPr>
          <w:lang w:eastAsia="x-none"/>
        </w:rPr>
        <w:t xml:space="preserve"> relatively easy to establish, compared to </w:t>
      </w:r>
      <w:r w:rsidR="00397301">
        <w:rPr>
          <w:lang w:eastAsia="x-none"/>
        </w:rPr>
        <w:t xml:space="preserve">setting up a new trust fund. Leveraging on existing FONERWA staff and </w:t>
      </w:r>
      <w:r w:rsidR="00EC4329">
        <w:rPr>
          <w:lang w:eastAsia="x-none"/>
        </w:rPr>
        <w:t>know-how, the basket can be set aside within the fund with a separate operational manual</w:t>
      </w:r>
      <w:r w:rsidR="00791F0B">
        <w:rPr>
          <w:lang w:eastAsia="x-none"/>
        </w:rPr>
        <w:t xml:space="preserve"> for pooling and allocation</w:t>
      </w:r>
      <w:r w:rsidR="00EC4329">
        <w:rPr>
          <w:lang w:eastAsia="x-none"/>
        </w:rPr>
        <w:t xml:space="preserve">. Grant </w:t>
      </w:r>
      <w:r w:rsidR="00E303E4">
        <w:rPr>
          <w:lang w:eastAsia="x-none"/>
        </w:rPr>
        <w:t xml:space="preserve">allocation criteria with stronger focus on biodiversity conservation will accompany, and an expert network will be set up </w:t>
      </w:r>
      <w:r w:rsidR="00EA5EE2">
        <w:rPr>
          <w:lang w:eastAsia="x-none"/>
        </w:rPr>
        <w:t xml:space="preserve">to correctly advise the FONERWA Board on allocation decisions, and to </w:t>
      </w:r>
      <w:r w:rsidR="00387D9B">
        <w:rPr>
          <w:lang w:eastAsia="x-none"/>
        </w:rPr>
        <w:t xml:space="preserve">bring up the quality of proposals and project implementation. </w:t>
      </w:r>
    </w:p>
    <w:p w14:paraId="76CA9B30" w14:textId="77777777" w:rsidR="003122ED" w:rsidRPr="000B65EB" w:rsidRDefault="003122ED" w:rsidP="003122ED">
      <w:pPr>
        <w:jc w:val="both"/>
        <w:rPr>
          <w:lang w:eastAsia="x-none"/>
        </w:rPr>
      </w:pPr>
    </w:p>
    <w:p w14:paraId="70177256" w14:textId="4E8A36E4" w:rsidR="00CB4CA8" w:rsidRDefault="00CB4CA8" w:rsidP="00CD2FC3">
      <w:pPr>
        <w:jc w:val="both"/>
        <w:rPr>
          <w:lang w:eastAsia="x-none"/>
        </w:rPr>
      </w:pPr>
    </w:p>
    <w:p w14:paraId="2768A72A" w14:textId="3B99B85D" w:rsidR="00CB4CA8" w:rsidRDefault="0019297D" w:rsidP="00CD2FC3">
      <w:pPr>
        <w:jc w:val="both"/>
        <w:rPr>
          <w:lang w:eastAsia="x-none"/>
        </w:rPr>
      </w:pPr>
      <w:r>
        <w:rPr>
          <w:lang w:eastAsia="x-none"/>
        </w:rPr>
        <w:t xml:space="preserve">A clearly earmarked flow of biodiversity finance will </w:t>
      </w:r>
      <w:r w:rsidR="00E762C5">
        <w:rPr>
          <w:lang w:eastAsia="x-none"/>
        </w:rPr>
        <w:t xml:space="preserve">be generated from this solution. </w:t>
      </w:r>
      <w:r w:rsidR="00CB4CA8">
        <w:rPr>
          <w:lang w:eastAsia="x-none"/>
        </w:rPr>
        <w:t xml:space="preserve">The below model </w:t>
      </w:r>
      <w:r w:rsidR="00820104">
        <w:rPr>
          <w:lang w:eastAsia="x-none"/>
        </w:rPr>
        <w:t>(</w:t>
      </w:r>
      <w:r w:rsidR="00E762C5">
        <w:rPr>
          <w:lang w:eastAsia="x-none"/>
        </w:rPr>
        <w:t>F</w:t>
      </w:r>
      <w:r w:rsidR="00820104">
        <w:rPr>
          <w:lang w:eastAsia="x-none"/>
        </w:rPr>
        <w:t xml:space="preserve">igure 7) </w:t>
      </w:r>
      <w:r w:rsidR="00CB4CA8">
        <w:rPr>
          <w:lang w:eastAsia="x-none"/>
        </w:rPr>
        <w:t xml:space="preserve">reflects the various </w:t>
      </w:r>
      <w:r w:rsidR="009C29FC">
        <w:rPr>
          <w:lang w:eastAsia="x-none"/>
        </w:rPr>
        <w:t xml:space="preserve">finance </w:t>
      </w:r>
      <w:r>
        <w:rPr>
          <w:lang w:eastAsia="x-none"/>
        </w:rPr>
        <w:t xml:space="preserve">solutions </w:t>
      </w:r>
      <w:r w:rsidR="00CB4CA8">
        <w:rPr>
          <w:lang w:eastAsia="x-none"/>
        </w:rPr>
        <w:t xml:space="preserve">that could </w:t>
      </w:r>
      <w:r>
        <w:rPr>
          <w:lang w:eastAsia="x-none"/>
        </w:rPr>
        <w:t>benefit</w:t>
      </w:r>
      <w:r w:rsidR="00CB4CA8">
        <w:rPr>
          <w:lang w:eastAsia="x-none"/>
        </w:rPr>
        <w:t xml:space="preserve"> </w:t>
      </w:r>
      <w:r>
        <w:rPr>
          <w:lang w:eastAsia="x-none"/>
        </w:rPr>
        <w:t xml:space="preserve">from </w:t>
      </w:r>
      <w:r w:rsidR="00CB4CA8">
        <w:rPr>
          <w:lang w:eastAsia="x-none"/>
        </w:rPr>
        <w:t>the dedicated Biodiversity Conservation</w:t>
      </w:r>
      <w:r w:rsidR="00CB4CA8" w:rsidRPr="000B65EB">
        <w:rPr>
          <w:lang w:eastAsia="x-none"/>
        </w:rPr>
        <w:t xml:space="preserve"> </w:t>
      </w:r>
      <w:r w:rsidR="001414D2">
        <w:rPr>
          <w:lang w:eastAsia="x-none"/>
        </w:rPr>
        <w:t>Basket</w:t>
      </w:r>
      <w:r w:rsidR="00CB4CA8">
        <w:rPr>
          <w:lang w:eastAsia="x-none"/>
        </w:rPr>
        <w:t>:</w:t>
      </w:r>
    </w:p>
    <w:p w14:paraId="4BEA5945" w14:textId="786F9603" w:rsidR="002B1941" w:rsidRDefault="002B1941" w:rsidP="00CD2FC3">
      <w:pPr>
        <w:jc w:val="both"/>
        <w:rPr>
          <w:lang w:eastAsia="x-none"/>
        </w:rPr>
      </w:pPr>
    </w:p>
    <w:p w14:paraId="5DBC1AE2" w14:textId="22E3CCE3" w:rsidR="00CB4CA8" w:rsidRDefault="00CB4CA8" w:rsidP="00CB4CA8">
      <w:pPr>
        <w:pStyle w:val="Caption"/>
        <w:keepNext/>
        <w:jc w:val="both"/>
      </w:pPr>
      <w:bookmarkStart w:id="48" w:name="_Toc4405897"/>
      <w:r>
        <w:lastRenderedPageBreak/>
        <w:t xml:space="preserve">Figure </w:t>
      </w:r>
      <w:fldSimple w:instr=" SEQ Figure \* ARABIC ">
        <w:r w:rsidR="00F22DF9">
          <w:rPr>
            <w:noProof/>
          </w:rPr>
          <w:t>7</w:t>
        </w:r>
      </w:fldSimple>
      <w:r>
        <w:t xml:space="preserve"> </w:t>
      </w:r>
      <w:r w:rsidRPr="002279D1">
        <w:t xml:space="preserve">Possible financing mechanisms </w:t>
      </w:r>
      <w:r w:rsidR="00584379">
        <w:t>proposed</w:t>
      </w:r>
      <w:r w:rsidR="00584379" w:rsidRPr="002279D1">
        <w:t xml:space="preserve"> </w:t>
      </w:r>
      <w:r w:rsidRPr="002279D1">
        <w:t>under the Biodiversity Conservation Fund</w:t>
      </w:r>
      <w:bookmarkEnd w:id="48"/>
    </w:p>
    <w:p w14:paraId="6BDAEB25" w14:textId="6FC91CB5" w:rsidR="002B1941" w:rsidRPr="000B65EB" w:rsidRDefault="002B1941" w:rsidP="00CD2FC3">
      <w:pPr>
        <w:jc w:val="both"/>
        <w:rPr>
          <w:lang w:eastAsia="x-none"/>
        </w:rPr>
      </w:pPr>
      <w:r w:rsidRPr="002B1941">
        <w:rPr>
          <w:noProof/>
        </w:rPr>
        <w:drawing>
          <wp:inline distT="0" distB="0" distL="0" distR="0" wp14:anchorId="115F340F" wp14:editId="55648602">
            <wp:extent cx="5943600" cy="25641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64130"/>
                    </a:xfrm>
                    <a:prstGeom prst="rect">
                      <a:avLst/>
                    </a:prstGeom>
                  </pic:spPr>
                </pic:pic>
              </a:graphicData>
            </a:graphic>
          </wp:inline>
        </w:drawing>
      </w:r>
    </w:p>
    <w:p w14:paraId="69D5BC90" w14:textId="77777777" w:rsidR="00CD2FC3" w:rsidRPr="000B65EB" w:rsidRDefault="00CD2FC3" w:rsidP="00CD2FC3">
      <w:pPr>
        <w:jc w:val="both"/>
        <w:rPr>
          <w:lang w:eastAsia="x-none"/>
        </w:rPr>
      </w:pPr>
    </w:p>
    <w:p w14:paraId="47AFCAB6" w14:textId="77777777" w:rsidR="00CD2FC3" w:rsidRPr="000B65EB" w:rsidRDefault="00CD2FC3" w:rsidP="00CD2FC3">
      <w:pPr>
        <w:jc w:val="both"/>
        <w:rPr>
          <w:lang w:eastAsia="x-none"/>
        </w:rPr>
      </w:pPr>
    </w:p>
    <w:p w14:paraId="3E007F42" w14:textId="134290C5" w:rsidR="00CD2FC3" w:rsidRPr="000B65EB" w:rsidRDefault="00420355" w:rsidP="00CD2FC3">
      <w:pPr>
        <w:jc w:val="both"/>
        <w:rPr>
          <w:b/>
          <w:lang w:eastAsia="x-none"/>
        </w:rPr>
      </w:pPr>
      <w:r>
        <w:rPr>
          <w:b/>
          <w:lang w:eastAsia="x-none"/>
        </w:rPr>
        <w:t>Viability of Solution</w:t>
      </w:r>
    </w:p>
    <w:p w14:paraId="341EEA55" w14:textId="77777777" w:rsidR="00CD2FC3" w:rsidRPr="000B65EB" w:rsidRDefault="00CD2FC3" w:rsidP="00CD2FC3">
      <w:pPr>
        <w:jc w:val="both"/>
        <w:rPr>
          <w:lang w:eastAsia="x-none"/>
        </w:rPr>
      </w:pPr>
    </w:p>
    <w:p w14:paraId="2110932D" w14:textId="5964585F" w:rsidR="00CD2FC3" w:rsidRPr="000B65EB" w:rsidRDefault="00420355" w:rsidP="00CD2FC3">
      <w:pPr>
        <w:jc w:val="both"/>
        <w:rPr>
          <w:lang w:eastAsia="x-none"/>
        </w:rPr>
      </w:pPr>
      <w:r>
        <w:rPr>
          <w:lang w:eastAsia="x-none"/>
        </w:rPr>
        <w:t>This financial solution has high viability due to reasons listed below.</w:t>
      </w:r>
    </w:p>
    <w:p w14:paraId="13EAE617" w14:textId="77777777" w:rsidR="00CD2FC3" w:rsidRPr="000B65EB" w:rsidRDefault="00CD2FC3" w:rsidP="00CD2FC3">
      <w:pPr>
        <w:jc w:val="both"/>
        <w:rPr>
          <w:lang w:eastAsia="x-none"/>
        </w:rPr>
      </w:pPr>
    </w:p>
    <w:p w14:paraId="4E9488E3" w14:textId="2551B00A" w:rsidR="009D16EE" w:rsidRPr="00832962" w:rsidRDefault="009D16EE" w:rsidP="00A00352">
      <w:pPr>
        <w:pStyle w:val="ListParagraph"/>
        <w:numPr>
          <w:ilvl w:val="0"/>
          <w:numId w:val="21"/>
        </w:numPr>
        <w:rPr>
          <w:rFonts w:ascii="Times New Roman" w:hAnsi="Times New Roman"/>
        </w:rPr>
      </w:pPr>
      <w:r w:rsidRPr="00832962">
        <w:rPr>
          <w:rFonts w:ascii="Times New Roman" w:hAnsi="Times New Roman"/>
        </w:rPr>
        <w:t>The finance solution aligns with the emerging concept of “</w:t>
      </w:r>
      <w:r w:rsidR="00420355">
        <w:rPr>
          <w:rFonts w:ascii="Times New Roman" w:hAnsi="Times New Roman"/>
        </w:rPr>
        <w:t>F</w:t>
      </w:r>
      <w:r w:rsidRPr="00832962">
        <w:rPr>
          <w:rFonts w:ascii="Times New Roman" w:hAnsi="Times New Roman"/>
        </w:rPr>
        <w:t xml:space="preserve">und of funds” that FONERWA is setting up with a view to consolidate various funds to cater for </w:t>
      </w:r>
      <w:r w:rsidR="00FC6948">
        <w:rPr>
          <w:rFonts w:ascii="Times New Roman" w:hAnsi="Times New Roman"/>
        </w:rPr>
        <w:t xml:space="preserve">specific </w:t>
      </w:r>
      <w:r w:rsidRPr="00832962">
        <w:rPr>
          <w:rFonts w:ascii="Times New Roman" w:hAnsi="Times New Roman"/>
        </w:rPr>
        <w:t>financing preferences</w:t>
      </w:r>
      <w:r w:rsidR="006543C3">
        <w:rPr>
          <w:rFonts w:ascii="Times New Roman" w:hAnsi="Times New Roman"/>
        </w:rPr>
        <w:t>.</w:t>
      </w:r>
      <w:r w:rsidRPr="00832962">
        <w:rPr>
          <w:rFonts w:ascii="Times New Roman" w:hAnsi="Times New Roman"/>
        </w:rPr>
        <w:t xml:space="preserve"> to </w:t>
      </w:r>
      <w:r w:rsidR="006543C3">
        <w:rPr>
          <w:rFonts w:ascii="Times New Roman" w:hAnsi="Times New Roman"/>
        </w:rPr>
        <w:t xml:space="preserve">Small funds can </w:t>
      </w:r>
      <w:r w:rsidRPr="00832962">
        <w:rPr>
          <w:rFonts w:ascii="Times New Roman" w:hAnsi="Times New Roman"/>
        </w:rPr>
        <w:t xml:space="preserve">flow to </w:t>
      </w:r>
      <w:r w:rsidR="006543C3">
        <w:rPr>
          <w:rFonts w:ascii="Times New Roman" w:hAnsi="Times New Roman"/>
        </w:rPr>
        <w:t>the national fund</w:t>
      </w:r>
      <w:r w:rsidR="00CC21E7">
        <w:rPr>
          <w:rFonts w:ascii="Times New Roman" w:hAnsi="Times New Roman"/>
        </w:rPr>
        <w:t>, which will manage and allocate</w:t>
      </w:r>
      <w:r w:rsidR="009A352E">
        <w:rPr>
          <w:rFonts w:ascii="Times New Roman" w:hAnsi="Times New Roman"/>
        </w:rPr>
        <w:t xml:space="preserve"> earmarked</w:t>
      </w:r>
      <w:r w:rsidR="00CC21E7">
        <w:rPr>
          <w:rFonts w:ascii="Times New Roman" w:hAnsi="Times New Roman"/>
        </w:rPr>
        <w:t xml:space="preserve"> funds based on </w:t>
      </w:r>
      <w:r w:rsidR="009A352E">
        <w:rPr>
          <w:rFonts w:ascii="Times New Roman" w:hAnsi="Times New Roman"/>
        </w:rPr>
        <w:t xml:space="preserve">stakeholder preferences. </w:t>
      </w:r>
      <w:r w:rsidR="00155691" w:rsidRPr="00832962">
        <w:rPr>
          <w:rFonts w:ascii="Times New Roman" w:hAnsi="Times New Roman"/>
        </w:rPr>
        <w:t>.</w:t>
      </w:r>
    </w:p>
    <w:p w14:paraId="3589B16F" w14:textId="16E61D46" w:rsidR="00CD2FC3" w:rsidRDefault="00CD2FC3" w:rsidP="00A00352">
      <w:pPr>
        <w:numPr>
          <w:ilvl w:val="0"/>
          <w:numId w:val="21"/>
        </w:numPr>
        <w:jc w:val="both"/>
        <w:rPr>
          <w:lang w:eastAsia="x-none"/>
        </w:rPr>
      </w:pPr>
      <w:r w:rsidRPr="000B65EB">
        <w:rPr>
          <w:lang w:eastAsia="x-none"/>
        </w:rPr>
        <w:t xml:space="preserve">The fund is currently restructuring, offering an ideal opportunity to scale up existing initiatives and introduce new and emerging investment opportunities. There is growing momentum for robust engagement of </w:t>
      </w:r>
      <w:r w:rsidR="00D54256" w:rsidRPr="000B65EB">
        <w:rPr>
          <w:lang w:eastAsia="x-none"/>
        </w:rPr>
        <w:t>th</w:t>
      </w:r>
      <w:r w:rsidR="00D54256">
        <w:rPr>
          <w:lang w:eastAsia="x-none"/>
        </w:rPr>
        <w:t>e</w:t>
      </w:r>
      <w:r w:rsidR="00D54256" w:rsidRPr="000B65EB">
        <w:rPr>
          <w:lang w:eastAsia="x-none"/>
        </w:rPr>
        <w:t xml:space="preserve"> </w:t>
      </w:r>
      <w:r w:rsidRPr="000B65EB">
        <w:rPr>
          <w:lang w:eastAsia="x-none"/>
        </w:rPr>
        <w:t xml:space="preserve">private sector which </w:t>
      </w:r>
      <w:r w:rsidR="009A352E">
        <w:rPr>
          <w:lang w:eastAsia="x-none"/>
        </w:rPr>
        <w:t xml:space="preserve">could be a new source of funding </w:t>
      </w:r>
      <w:r w:rsidR="005C14A8">
        <w:t>through p</w:t>
      </w:r>
      <w:r w:rsidR="009A352E" w:rsidRPr="00832962">
        <w:t>hilanthropy</w:t>
      </w:r>
      <w:r w:rsidR="005C14A8">
        <w:t xml:space="preserve"> and</w:t>
      </w:r>
      <w:r w:rsidR="009A352E" w:rsidRPr="00832962">
        <w:t xml:space="preserve"> </w:t>
      </w:r>
      <w:r w:rsidR="005C14A8">
        <w:t>corporate social responsibility</w:t>
      </w:r>
      <w:r w:rsidR="009A352E">
        <w:t xml:space="preserve"> </w:t>
      </w:r>
      <w:r w:rsidR="005C14A8">
        <w:t>(CSR)</w:t>
      </w:r>
      <w:r w:rsidR="009A352E">
        <w:rPr>
          <w:lang w:eastAsia="x-none"/>
        </w:rPr>
        <w:t xml:space="preserve">. </w:t>
      </w:r>
    </w:p>
    <w:p w14:paraId="1AC3E76D" w14:textId="35EF63EB" w:rsidR="007C2989" w:rsidRPr="000B65EB" w:rsidRDefault="007C2989" w:rsidP="007C2989">
      <w:pPr>
        <w:numPr>
          <w:ilvl w:val="0"/>
          <w:numId w:val="21"/>
        </w:numPr>
        <w:rPr>
          <w:lang w:eastAsia="x-none"/>
        </w:rPr>
      </w:pPr>
      <w:r w:rsidRPr="000B65EB">
        <w:rPr>
          <w:lang w:eastAsia="x-none"/>
        </w:rPr>
        <w:t xml:space="preserve">Existing legislation </w:t>
      </w:r>
      <w:r>
        <w:rPr>
          <w:lang w:eastAsia="x-none"/>
        </w:rPr>
        <w:t>that grants FONERWA a special status fund allows for the flexibility</w:t>
      </w:r>
      <w:r w:rsidRPr="000B65EB">
        <w:rPr>
          <w:lang w:eastAsia="x-none"/>
        </w:rPr>
        <w:t xml:space="preserve"> to guide set up of a </w:t>
      </w:r>
      <w:r w:rsidR="00A10850">
        <w:rPr>
          <w:lang w:eastAsia="x-none"/>
        </w:rPr>
        <w:t xml:space="preserve">new </w:t>
      </w:r>
      <w:r w:rsidRPr="000B65EB">
        <w:rPr>
          <w:lang w:eastAsia="x-none"/>
        </w:rPr>
        <w:t>funding window</w:t>
      </w:r>
      <w:r w:rsidR="00A10850">
        <w:rPr>
          <w:lang w:eastAsia="x-none"/>
        </w:rPr>
        <w:t xml:space="preserve"> or basket</w:t>
      </w:r>
      <w:r w:rsidRPr="000B65EB">
        <w:rPr>
          <w:lang w:eastAsia="x-none"/>
        </w:rPr>
        <w:t>.</w:t>
      </w:r>
    </w:p>
    <w:p w14:paraId="689200CF" w14:textId="3BD8FF38" w:rsidR="007C2989" w:rsidRPr="000B65EB" w:rsidRDefault="007C2989" w:rsidP="007C2989">
      <w:pPr>
        <w:numPr>
          <w:ilvl w:val="0"/>
          <w:numId w:val="21"/>
        </w:numPr>
        <w:rPr>
          <w:lang w:eastAsia="x-none"/>
        </w:rPr>
      </w:pPr>
      <w:r w:rsidRPr="000B65EB">
        <w:rPr>
          <w:lang w:eastAsia="x-none"/>
        </w:rPr>
        <w:t xml:space="preserve">Experienced fund management staff are already in place </w:t>
      </w:r>
      <w:r>
        <w:rPr>
          <w:lang w:eastAsia="x-none"/>
        </w:rPr>
        <w:t>to ensure</w:t>
      </w:r>
      <w:r w:rsidRPr="000B65EB">
        <w:rPr>
          <w:lang w:eastAsia="x-none"/>
        </w:rPr>
        <w:t xml:space="preserve"> the </w:t>
      </w:r>
      <w:r w:rsidR="00A10850">
        <w:rPr>
          <w:lang w:eastAsia="x-none"/>
        </w:rPr>
        <w:t>basket</w:t>
      </w:r>
      <w:r w:rsidRPr="000B65EB">
        <w:rPr>
          <w:lang w:eastAsia="x-none"/>
        </w:rPr>
        <w:t xml:space="preserve"> </w:t>
      </w:r>
      <w:r>
        <w:rPr>
          <w:lang w:eastAsia="x-none"/>
        </w:rPr>
        <w:t>is expeditiously</w:t>
      </w:r>
      <w:r w:rsidRPr="000B65EB">
        <w:rPr>
          <w:lang w:eastAsia="x-none"/>
        </w:rPr>
        <w:t xml:space="preserve"> set up</w:t>
      </w:r>
      <w:r>
        <w:rPr>
          <w:lang w:eastAsia="x-none"/>
        </w:rPr>
        <w:t xml:space="preserve"> as well as avoid and/or reduce the transaction costs of setting up a separate institution </w:t>
      </w:r>
    </w:p>
    <w:p w14:paraId="4435F897" w14:textId="77777777" w:rsidR="007C2989" w:rsidRPr="000B65EB" w:rsidRDefault="007C2989" w:rsidP="007C2989">
      <w:pPr>
        <w:numPr>
          <w:ilvl w:val="0"/>
          <w:numId w:val="21"/>
        </w:numPr>
        <w:rPr>
          <w:lang w:eastAsia="x-none"/>
        </w:rPr>
      </w:pPr>
      <w:r w:rsidRPr="000B65EB">
        <w:rPr>
          <w:lang w:eastAsia="x-none"/>
        </w:rPr>
        <w:t>There is strong global and national confidence in the fund and it has a high profile internationally</w:t>
      </w:r>
      <w:r>
        <w:rPr>
          <w:lang w:eastAsia="x-none"/>
        </w:rPr>
        <w:t xml:space="preserve"> to benefit marketing and financing of the biodiversity conservation window under the existing fund.</w:t>
      </w:r>
    </w:p>
    <w:p w14:paraId="41612059" w14:textId="77777777" w:rsidR="00CD2FC3" w:rsidRPr="000B65EB" w:rsidRDefault="00CD2FC3" w:rsidP="00CD2FC3">
      <w:pPr>
        <w:jc w:val="both"/>
        <w:rPr>
          <w:b/>
          <w:lang w:eastAsia="x-none"/>
        </w:rPr>
      </w:pPr>
    </w:p>
    <w:p w14:paraId="4622C6A8" w14:textId="3E38D784" w:rsidR="00CD2FC3" w:rsidRPr="000B65EB" w:rsidRDefault="001D4060" w:rsidP="00CD2FC3">
      <w:pPr>
        <w:jc w:val="both"/>
        <w:rPr>
          <w:b/>
          <w:lang w:eastAsia="x-none"/>
        </w:rPr>
      </w:pPr>
      <w:r>
        <w:rPr>
          <w:b/>
          <w:lang w:eastAsia="x-none"/>
        </w:rPr>
        <w:t>Opportunities / Scalability</w:t>
      </w:r>
    </w:p>
    <w:p w14:paraId="3F2BEA15" w14:textId="77777777" w:rsidR="00CD2FC3" w:rsidRPr="000B65EB" w:rsidRDefault="00CD2FC3" w:rsidP="00CD2FC3">
      <w:pPr>
        <w:jc w:val="both"/>
        <w:rPr>
          <w:b/>
          <w:lang w:eastAsia="x-none"/>
        </w:rPr>
      </w:pPr>
    </w:p>
    <w:p w14:paraId="12BFF34F" w14:textId="1737298B" w:rsidR="00CD2FC3" w:rsidRPr="000B65EB" w:rsidRDefault="00AE290D" w:rsidP="00CD2FC3">
      <w:pPr>
        <w:rPr>
          <w:lang w:eastAsia="x-none"/>
        </w:rPr>
      </w:pPr>
      <w:r>
        <w:rPr>
          <w:lang w:eastAsia="x-none"/>
        </w:rPr>
        <w:t>The opportunities presented by the biodiversity conservation fund include:</w:t>
      </w:r>
    </w:p>
    <w:p w14:paraId="68E5E2B5" w14:textId="77777777" w:rsidR="00CD2FC3" w:rsidRPr="000B65EB" w:rsidRDefault="00CD2FC3" w:rsidP="00CD2FC3">
      <w:pPr>
        <w:rPr>
          <w:lang w:eastAsia="x-none"/>
        </w:rPr>
      </w:pPr>
    </w:p>
    <w:p w14:paraId="191AB99D" w14:textId="77777777" w:rsidR="00254FA3" w:rsidRDefault="00254FA3" w:rsidP="002014FC">
      <w:pPr>
        <w:numPr>
          <w:ilvl w:val="0"/>
          <w:numId w:val="22"/>
        </w:numPr>
        <w:rPr>
          <w:lang w:eastAsia="x-none"/>
        </w:rPr>
      </w:pPr>
    </w:p>
    <w:p w14:paraId="2D9489A8" w14:textId="5FF71481" w:rsidR="00CD2FC3" w:rsidRPr="000B65EB" w:rsidRDefault="00CD2FC3" w:rsidP="003C2D48">
      <w:pPr>
        <w:numPr>
          <w:ilvl w:val="0"/>
          <w:numId w:val="22"/>
        </w:numPr>
        <w:rPr>
          <w:lang w:eastAsia="x-none"/>
        </w:rPr>
      </w:pPr>
    </w:p>
    <w:p w14:paraId="3671B2FF" w14:textId="3797111E" w:rsidR="00CD2FC3" w:rsidRDefault="00CD2FC3" w:rsidP="003C2D48">
      <w:pPr>
        <w:numPr>
          <w:ilvl w:val="0"/>
          <w:numId w:val="22"/>
        </w:numPr>
        <w:rPr>
          <w:lang w:eastAsia="x-none"/>
        </w:rPr>
      </w:pPr>
      <w:r w:rsidRPr="000B65EB">
        <w:rPr>
          <w:lang w:eastAsia="x-none"/>
        </w:rPr>
        <w:lastRenderedPageBreak/>
        <w:t xml:space="preserve">Potential to generate pipeline of projects </w:t>
      </w:r>
      <w:r w:rsidR="007C7F52">
        <w:rPr>
          <w:lang w:eastAsia="x-none"/>
        </w:rPr>
        <w:t>–</w:t>
      </w:r>
      <w:r w:rsidRPr="000B65EB">
        <w:rPr>
          <w:lang w:eastAsia="x-none"/>
        </w:rPr>
        <w:t xml:space="preserve"> </w:t>
      </w:r>
      <w:r w:rsidR="007C7F52">
        <w:rPr>
          <w:lang w:eastAsia="x-none"/>
        </w:rPr>
        <w:t>FONERWA has over the past 6 years received over 1,200 applications (concept notes/expression of interest). Biodiversity projects such as the “</w:t>
      </w:r>
      <w:r w:rsidR="00694B45">
        <w:rPr>
          <w:lang w:eastAsia="x-none"/>
        </w:rPr>
        <w:t>R</w:t>
      </w:r>
      <w:r w:rsidR="007C7F52">
        <w:rPr>
          <w:lang w:eastAsia="x-none"/>
        </w:rPr>
        <w:t xml:space="preserve">ehabilitation of </w:t>
      </w:r>
      <w:r w:rsidR="00694B45">
        <w:rPr>
          <w:lang w:eastAsia="x-none"/>
        </w:rPr>
        <w:t>A</w:t>
      </w:r>
      <w:r w:rsidR="007C7F52">
        <w:rPr>
          <w:lang w:eastAsia="x-none"/>
        </w:rPr>
        <w:t xml:space="preserve">reas in </w:t>
      </w:r>
      <w:proofErr w:type="spellStart"/>
      <w:r w:rsidR="007C7F52">
        <w:rPr>
          <w:lang w:eastAsia="x-none"/>
        </w:rPr>
        <w:t>Nyungwe</w:t>
      </w:r>
      <w:proofErr w:type="spellEnd"/>
      <w:r w:rsidR="007C7F52">
        <w:rPr>
          <w:lang w:eastAsia="x-none"/>
        </w:rPr>
        <w:t xml:space="preserve"> </w:t>
      </w:r>
      <w:r w:rsidR="00694B45">
        <w:rPr>
          <w:lang w:eastAsia="x-none"/>
        </w:rPr>
        <w:t>D</w:t>
      </w:r>
      <w:r w:rsidR="007C7F52">
        <w:rPr>
          <w:lang w:eastAsia="x-none"/>
        </w:rPr>
        <w:t xml:space="preserve">amaged by </w:t>
      </w:r>
      <w:r w:rsidR="00694B45">
        <w:rPr>
          <w:lang w:eastAsia="x-none"/>
        </w:rPr>
        <w:t>F</w:t>
      </w:r>
      <w:r w:rsidR="007C7F52">
        <w:rPr>
          <w:lang w:eastAsia="x-none"/>
        </w:rPr>
        <w:t xml:space="preserve">ires” </w:t>
      </w:r>
      <w:r w:rsidRPr="000B65EB">
        <w:rPr>
          <w:lang w:eastAsia="x-none"/>
        </w:rPr>
        <w:t>have been submitted to FONERWA</w:t>
      </w:r>
      <w:r w:rsidR="003C2D48">
        <w:rPr>
          <w:lang w:eastAsia="x-none"/>
        </w:rPr>
        <w:t xml:space="preserve"> and form part of the fund project pipeline</w:t>
      </w:r>
      <w:r w:rsidRPr="000B65EB">
        <w:rPr>
          <w:lang w:eastAsia="x-none"/>
        </w:rPr>
        <w:t>.</w:t>
      </w:r>
      <w:r w:rsidR="007C7F52">
        <w:rPr>
          <w:lang w:eastAsia="x-none"/>
        </w:rPr>
        <w:t xml:space="preserve"> Such pipeline of biodiversity projects would quickly transition to implementation based on financing from the biodiversity conservation window</w:t>
      </w:r>
      <w:r w:rsidR="006041AA">
        <w:rPr>
          <w:lang w:eastAsia="x-none"/>
        </w:rPr>
        <w:t xml:space="preserve"> with dedicated criteria and support</w:t>
      </w:r>
      <w:r w:rsidR="007C7F52">
        <w:rPr>
          <w:lang w:eastAsia="x-none"/>
        </w:rPr>
        <w:t>.</w:t>
      </w:r>
    </w:p>
    <w:p w14:paraId="670AD482" w14:textId="77777777" w:rsidR="005C14A8" w:rsidRPr="005C14A8" w:rsidRDefault="00FC6948" w:rsidP="00FC6948">
      <w:pPr>
        <w:numPr>
          <w:ilvl w:val="0"/>
          <w:numId w:val="22"/>
        </w:numPr>
        <w:rPr>
          <w:lang w:eastAsia="x-none"/>
        </w:rPr>
      </w:pPr>
      <w:r w:rsidRPr="000B65EB">
        <w:rPr>
          <w:bCs/>
          <w:lang w:eastAsia="x-none"/>
        </w:rPr>
        <w:t xml:space="preserve">Provide a vehicle for </w:t>
      </w:r>
      <w:r>
        <w:rPr>
          <w:bCs/>
          <w:lang w:eastAsia="x-none"/>
        </w:rPr>
        <w:t>p</w:t>
      </w:r>
      <w:r w:rsidRPr="000B65EB">
        <w:rPr>
          <w:bCs/>
          <w:lang w:eastAsia="x-none"/>
        </w:rPr>
        <w:t>hilanthropic investments that have in the past benefited conservation</w:t>
      </w:r>
      <w:r w:rsidR="005C14A8">
        <w:rPr>
          <w:bCs/>
          <w:lang w:eastAsia="x-none"/>
        </w:rPr>
        <w:t xml:space="preserve"> (e.g. </w:t>
      </w:r>
      <w:r w:rsidRPr="000B65EB">
        <w:rPr>
          <w:bCs/>
          <w:lang w:eastAsia="x-none"/>
        </w:rPr>
        <w:t xml:space="preserve">introduction of </w:t>
      </w:r>
      <w:r>
        <w:rPr>
          <w:bCs/>
          <w:lang w:eastAsia="x-none"/>
        </w:rPr>
        <w:t>r</w:t>
      </w:r>
      <w:r w:rsidRPr="000B65EB">
        <w:rPr>
          <w:bCs/>
          <w:lang w:eastAsia="x-none"/>
        </w:rPr>
        <w:t xml:space="preserve">hinos and </w:t>
      </w:r>
      <w:r>
        <w:rPr>
          <w:bCs/>
          <w:lang w:eastAsia="x-none"/>
        </w:rPr>
        <w:t>l</w:t>
      </w:r>
      <w:r w:rsidRPr="000B65EB">
        <w:rPr>
          <w:bCs/>
          <w:lang w:eastAsia="x-none"/>
        </w:rPr>
        <w:t xml:space="preserve">ions in </w:t>
      </w:r>
      <w:proofErr w:type="spellStart"/>
      <w:r w:rsidRPr="000B65EB">
        <w:rPr>
          <w:bCs/>
          <w:lang w:eastAsia="x-none"/>
        </w:rPr>
        <w:t>Akagera</w:t>
      </w:r>
      <w:proofErr w:type="spellEnd"/>
      <w:r w:rsidR="005C14A8">
        <w:rPr>
          <w:bCs/>
          <w:lang w:eastAsia="x-none"/>
        </w:rPr>
        <w:t>)</w:t>
      </w:r>
      <w:r w:rsidRPr="000B65EB">
        <w:rPr>
          <w:bCs/>
          <w:lang w:eastAsia="x-none"/>
        </w:rPr>
        <w:t xml:space="preserve"> and contributions to </w:t>
      </w:r>
      <w:r w:rsidR="005C14A8">
        <w:rPr>
          <w:bCs/>
          <w:lang w:eastAsia="x-none"/>
        </w:rPr>
        <w:t>protected area</w:t>
      </w:r>
      <w:r w:rsidRPr="000B65EB">
        <w:rPr>
          <w:bCs/>
          <w:lang w:eastAsia="x-none"/>
        </w:rPr>
        <w:t xml:space="preserve"> expansions. </w:t>
      </w:r>
    </w:p>
    <w:p w14:paraId="71158DFE" w14:textId="77777777" w:rsidR="004B4617" w:rsidRDefault="00FC6948" w:rsidP="00FC6948">
      <w:pPr>
        <w:numPr>
          <w:ilvl w:val="0"/>
          <w:numId w:val="22"/>
        </w:numPr>
        <w:rPr>
          <w:lang w:eastAsia="x-none"/>
        </w:rPr>
      </w:pPr>
      <w:r w:rsidRPr="000B65EB">
        <w:rPr>
          <w:bCs/>
          <w:lang w:eastAsia="x-none"/>
        </w:rPr>
        <w:t xml:space="preserve">Through the </w:t>
      </w:r>
      <w:r w:rsidR="007B26C3">
        <w:rPr>
          <w:bCs/>
          <w:lang w:eastAsia="x-none"/>
        </w:rPr>
        <w:t>F</w:t>
      </w:r>
      <w:r w:rsidRPr="000B65EB">
        <w:rPr>
          <w:bCs/>
          <w:lang w:eastAsia="x-none"/>
        </w:rPr>
        <w:t xml:space="preserve">riends of Rwanda </w:t>
      </w:r>
      <w:r w:rsidR="007B26C3">
        <w:rPr>
          <w:bCs/>
          <w:lang w:eastAsia="x-none"/>
        </w:rPr>
        <w:t>N</w:t>
      </w:r>
      <w:r w:rsidRPr="000B65EB">
        <w:rPr>
          <w:bCs/>
          <w:lang w:eastAsia="x-none"/>
        </w:rPr>
        <w:t xml:space="preserve">etwork and major events like the annual </w:t>
      </w:r>
      <w:proofErr w:type="spellStart"/>
      <w:r w:rsidRPr="000B65EB">
        <w:rPr>
          <w:bCs/>
          <w:lang w:eastAsia="x-none"/>
        </w:rPr>
        <w:t>Kwita</w:t>
      </w:r>
      <w:proofErr w:type="spellEnd"/>
      <w:r w:rsidR="007B26C3">
        <w:rPr>
          <w:bCs/>
          <w:lang w:eastAsia="x-none"/>
        </w:rPr>
        <w:t xml:space="preserve"> </w:t>
      </w:r>
      <w:proofErr w:type="spellStart"/>
      <w:r w:rsidRPr="000B65EB">
        <w:rPr>
          <w:bCs/>
          <w:lang w:eastAsia="x-none"/>
        </w:rPr>
        <w:t>Izina</w:t>
      </w:r>
      <w:proofErr w:type="spellEnd"/>
      <w:r w:rsidRPr="000B65EB">
        <w:rPr>
          <w:bCs/>
          <w:lang w:eastAsia="x-none"/>
        </w:rPr>
        <w:t xml:space="preserve">, there is significant potential to raise financing through a dedicated </w:t>
      </w:r>
      <w:r w:rsidR="007B26C3">
        <w:rPr>
          <w:bCs/>
          <w:lang w:eastAsia="x-none"/>
        </w:rPr>
        <w:t xml:space="preserve">basket </w:t>
      </w:r>
      <w:r w:rsidRPr="000B65EB">
        <w:rPr>
          <w:bCs/>
          <w:lang w:eastAsia="x-none"/>
        </w:rPr>
        <w:t>that seeks to direct resources to promote conservation. This also presents an opportunity to crowd in resources from various sources including public, private and NGOs considering FONERWA’s strategic position to work with all these partners.</w:t>
      </w:r>
      <w:r w:rsidR="004B4617" w:rsidRPr="004B4617">
        <w:rPr>
          <w:lang w:eastAsia="x-none"/>
        </w:rPr>
        <w:t xml:space="preserve"> </w:t>
      </w:r>
    </w:p>
    <w:p w14:paraId="6C597246" w14:textId="21F5E316" w:rsidR="00FC6948" w:rsidRPr="000B65EB" w:rsidRDefault="004B4617" w:rsidP="00FC6948">
      <w:pPr>
        <w:numPr>
          <w:ilvl w:val="0"/>
          <w:numId w:val="22"/>
        </w:numPr>
        <w:rPr>
          <w:lang w:eastAsia="x-none"/>
        </w:rPr>
      </w:pPr>
      <w:r w:rsidRPr="000B65EB">
        <w:rPr>
          <w:lang w:eastAsia="x-none"/>
        </w:rPr>
        <w:t xml:space="preserve">An opportunity exists for a high profile launch at the next </w:t>
      </w:r>
      <w:proofErr w:type="spellStart"/>
      <w:r w:rsidRPr="000B65EB">
        <w:rPr>
          <w:lang w:eastAsia="x-none"/>
        </w:rPr>
        <w:t>Kwita</w:t>
      </w:r>
      <w:proofErr w:type="spellEnd"/>
      <w:r>
        <w:rPr>
          <w:lang w:eastAsia="x-none"/>
        </w:rPr>
        <w:t xml:space="preserve"> </w:t>
      </w:r>
      <w:proofErr w:type="spellStart"/>
      <w:r w:rsidRPr="000B65EB">
        <w:rPr>
          <w:lang w:eastAsia="x-none"/>
        </w:rPr>
        <w:t>Izina</w:t>
      </w:r>
      <w:proofErr w:type="spellEnd"/>
      <w:r w:rsidRPr="000B65EB">
        <w:rPr>
          <w:lang w:eastAsia="x-none"/>
        </w:rPr>
        <w:t xml:space="preserve"> week/day</w:t>
      </w:r>
      <w:r>
        <w:rPr>
          <w:lang w:eastAsia="x-none"/>
        </w:rPr>
        <w:t>.</w:t>
      </w:r>
    </w:p>
    <w:p w14:paraId="683FA2E7" w14:textId="77777777" w:rsidR="00FC6948" w:rsidRPr="000B65EB" w:rsidRDefault="00FC6948" w:rsidP="003C2D48">
      <w:pPr>
        <w:numPr>
          <w:ilvl w:val="0"/>
          <w:numId w:val="22"/>
        </w:numPr>
        <w:rPr>
          <w:lang w:eastAsia="x-none"/>
        </w:rPr>
      </w:pPr>
    </w:p>
    <w:p w14:paraId="42ECA69F" w14:textId="77777777" w:rsidR="00CD2FC3" w:rsidRPr="000B65EB" w:rsidRDefault="00CD2FC3" w:rsidP="00CD2FC3">
      <w:pPr>
        <w:jc w:val="both"/>
        <w:rPr>
          <w:b/>
          <w:lang w:eastAsia="x-none"/>
        </w:rPr>
      </w:pPr>
    </w:p>
    <w:p w14:paraId="0BC0EE44" w14:textId="77777777" w:rsidR="00CD2FC3" w:rsidRPr="000B65EB" w:rsidRDefault="00CD2FC3" w:rsidP="00CD2FC3">
      <w:pPr>
        <w:pStyle w:val="Caption"/>
        <w:keepNext/>
        <w:rPr>
          <w:i/>
        </w:rPr>
      </w:pPr>
    </w:p>
    <w:p w14:paraId="264E6203" w14:textId="77777777" w:rsidR="00CD2FC3" w:rsidRPr="000B65EB" w:rsidRDefault="00CD2FC3" w:rsidP="00CD2FC3">
      <w:pPr>
        <w:jc w:val="both"/>
        <w:rPr>
          <w:b/>
          <w:lang w:eastAsia="x-none"/>
        </w:rPr>
      </w:pPr>
    </w:p>
    <w:p w14:paraId="645FEB87" w14:textId="1E67215B" w:rsidR="00EE3CCD" w:rsidRPr="000B65EB" w:rsidRDefault="00EE3CCD" w:rsidP="00EE3CCD">
      <w:pPr>
        <w:jc w:val="both"/>
        <w:rPr>
          <w:b/>
          <w:lang w:eastAsia="x-none"/>
        </w:rPr>
      </w:pPr>
      <w:r w:rsidRPr="000B65EB">
        <w:rPr>
          <w:b/>
          <w:lang w:eastAsia="x-none"/>
        </w:rPr>
        <w:t xml:space="preserve">Projected </w:t>
      </w:r>
      <w:r>
        <w:rPr>
          <w:b/>
          <w:lang w:eastAsia="x-none"/>
        </w:rPr>
        <w:t>financial results</w:t>
      </w:r>
    </w:p>
    <w:p w14:paraId="77773289" w14:textId="77777777" w:rsidR="00CD2FC3" w:rsidRPr="000B65EB" w:rsidRDefault="00CD2FC3" w:rsidP="00CD2FC3">
      <w:pPr>
        <w:jc w:val="both"/>
        <w:rPr>
          <w:b/>
          <w:lang w:eastAsia="x-none"/>
        </w:rPr>
      </w:pPr>
    </w:p>
    <w:p w14:paraId="32DAB0D9" w14:textId="77777777" w:rsidR="00CD2FC3" w:rsidRPr="000B65EB" w:rsidRDefault="00CD2FC3" w:rsidP="00CD2FC3">
      <w:pPr>
        <w:jc w:val="both"/>
        <w:rPr>
          <w:lang w:eastAsia="x-none"/>
        </w:rPr>
      </w:pPr>
      <w:r w:rsidRPr="000B65EB">
        <w:rPr>
          <w:lang w:eastAsia="x-none"/>
        </w:rPr>
        <w:t>Approximately 58% of FONERWA planned spending goes towards the conservation and management of natural resources (Thematic Window 1). Those projects typically have soil erosion prevention activities such as construction of terracing and tree plantation and are most often implemented by district governments. However, the fund has faced significant barriers in accessing the funds for biodiversity conservation.</w:t>
      </w:r>
    </w:p>
    <w:p w14:paraId="0ABF5113" w14:textId="77777777" w:rsidR="00CD2FC3" w:rsidRPr="000B65EB" w:rsidRDefault="00CD2FC3" w:rsidP="00CD2FC3">
      <w:pPr>
        <w:jc w:val="both"/>
        <w:rPr>
          <w:lang w:eastAsia="x-none"/>
        </w:rPr>
      </w:pPr>
    </w:p>
    <w:p w14:paraId="6895EA04" w14:textId="1979ECE9" w:rsidR="00CD2FC3" w:rsidRPr="000B65EB" w:rsidRDefault="00CD2FC3" w:rsidP="00CD2FC3">
      <w:pPr>
        <w:jc w:val="both"/>
        <w:rPr>
          <w:lang w:eastAsia="x-none"/>
        </w:rPr>
      </w:pPr>
      <w:r w:rsidRPr="000B65EB">
        <w:rPr>
          <w:lang w:eastAsia="x-none"/>
        </w:rPr>
        <w:t>The challenges included limited technical capacity to develop competent proposals that integrate biodiversity with climate change. There is the issue of biodiversity tracking as well. A number of projects incorporated forestry and agroforestry but these did not include or track biodiversity benefits.</w:t>
      </w:r>
      <w:r w:rsidR="00620C8B">
        <w:rPr>
          <w:lang w:eastAsia="x-none"/>
        </w:rPr>
        <w:t xml:space="preserve"> A dedicated window </w:t>
      </w:r>
      <w:r w:rsidR="00521BBA">
        <w:rPr>
          <w:lang w:eastAsia="x-none"/>
        </w:rPr>
        <w:t xml:space="preserve">would </w:t>
      </w:r>
      <w:r w:rsidR="00620C8B">
        <w:rPr>
          <w:lang w:eastAsia="x-none"/>
        </w:rPr>
        <w:t xml:space="preserve">specifically allocate funds and facilitate monitoring of finance flows to </w:t>
      </w:r>
      <w:r w:rsidR="0020514E">
        <w:rPr>
          <w:lang w:eastAsia="x-none"/>
        </w:rPr>
        <w:t>b</w:t>
      </w:r>
      <w:r w:rsidR="00620C8B">
        <w:rPr>
          <w:lang w:eastAsia="x-none"/>
        </w:rPr>
        <w:t xml:space="preserve">iodiversity conservation and therefore will help in overcoming these barriers and constraints inherent in the current FONERWA. </w:t>
      </w:r>
    </w:p>
    <w:p w14:paraId="5A3F8A6C" w14:textId="77777777" w:rsidR="00CD2FC3" w:rsidRPr="000B65EB" w:rsidRDefault="00CD2FC3" w:rsidP="00CD2FC3">
      <w:pPr>
        <w:jc w:val="both"/>
        <w:rPr>
          <w:b/>
          <w:lang w:eastAsia="x-none"/>
        </w:rPr>
      </w:pPr>
    </w:p>
    <w:p w14:paraId="56FC67AF" w14:textId="77777777" w:rsidR="00521BBA" w:rsidRPr="000B65EB" w:rsidRDefault="00521BBA" w:rsidP="00521BBA">
      <w:pPr>
        <w:jc w:val="both"/>
        <w:rPr>
          <w:lang w:eastAsia="x-none"/>
        </w:rPr>
      </w:pPr>
    </w:p>
    <w:p w14:paraId="7C007426" w14:textId="21CA0D1B" w:rsidR="002A5C5C" w:rsidRDefault="002A5C5C" w:rsidP="00521BBA">
      <w:pPr>
        <w:jc w:val="both"/>
        <w:rPr>
          <w:lang w:eastAsia="x-none"/>
        </w:rPr>
      </w:pPr>
      <w:r>
        <w:rPr>
          <w:lang w:eastAsia="x-none"/>
        </w:rPr>
        <w:t xml:space="preserve">On the demand side, </w:t>
      </w:r>
      <w:r w:rsidR="00521BBA">
        <w:rPr>
          <w:lang w:eastAsia="x-none"/>
        </w:rPr>
        <w:t>Table 5</w:t>
      </w:r>
      <w:r>
        <w:rPr>
          <w:lang w:eastAsia="x-none"/>
        </w:rPr>
        <w:t xml:space="preserve"> illustrates that the fund was able to progressively increase access to national and global sources of funds from US$13.1 Million (2013) to US$145 Million (2018). </w:t>
      </w:r>
      <w:r w:rsidR="009617BA">
        <w:rPr>
          <w:lang w:eastAsia="x-none"/>
        </w:rPr>
        <w:t>Even though this falls short of the forecast milestone of US$170.4 Million, t</w:t>
      </w:r>
      <w:r>
        <w:rPr>
          <w:lang w:eastAsia="x-none"/>
        </w:rPr>
        <w:t>his is a clear demonstration of the potential of FONERWA to mobilize resources for environment and climate change at scale.</w:t>
      </w:r>
      <w:r w:rsidR="00521BBA">
        <w:rPr>
          <w:lang w:eastAsia="x-none"/>
        </w:rPr>
        <w:t xml:space="preserve"> </w:t>
      </w:r>
      <w:r>
        <w:rPr>
          <w:lang w:eastAsia="x-none"/>
        </w:rPr>
        <w:t xml:space="preserve">Opening a window on biodiversity conservation will make the fund even more attractive based on the role natural resources in general and biodiversity in particular is projected to play in promoting sustainable development during NST (2018 2024) and SGD/NBSAP period (2015 – 2030). </w:t>
      </w:r>
    </w:p>
    <w:p w14:paraId="5F657775" w14:textId="52A4BB9D" w:rsidR="00EE3CCD" w:rsidRDefault="00EE3CCD" w:rsidP="00521BBA">
      <w:pPr>
        <w:jc w:val="both"/>
        <w:rPr>
          <w:lang w:eastAsia="x-none"/>
        </w:rPr>
      </w:pPr>
    </w:p>
    <w:p w14:paraId="65052ACB" w14:textId="77777777" w:rsidR="00EE3CCD" w:rsidRPr="000B65EB" w:rsidRDefault="00EE3CCD" w:rsidP="00EE3CCD">
      <w:pPr>
        <w:pStyle w:val="Caption"/>
        <w:keepNext/>
        <w:rPr>
          <w:i/>
        </w:rPr>
      </w:pPr>
      <w:r w:rsidRPr="000B65EB">
        <w:rPr>
          <w:i/>
        </w:rPr>
        <w:lastRenderedPageBreak/>
        <w:t xml:space="preserve">Table </w:t>
      </w:r>
      <w:r w:rsidRPr="000B65EB">
        <w:rPr>
          <w:i/>
        </w:rPr>
        <w:fldChar w:fldCharType="begin"/>
      </w:r>
      <w:r w:rsidRPr="000B65EB">
        <w:rPr>
          <w:i/>
        </w:rPr>
        <w:instrText xml:space="preserve"> SEQ Table \* ARABIC </w:instrText>
      </w:r>
      <w:r w:rsidRPr="000B65EB">
        <w:rPr>
          <w:i/>
        </w:rPr>
        <w:fldChar w:fldCharType="separate"/>
      </w:r>
      <w:r>
        <w:rPr>
          <w:i/>
          <w:noProof/>
        </w:rPr>
        <w:t>5</w:t>
      </w:r>
      <w:r w:rsidRPr="000B65EB">
        <w:rPr>
          <w:i/>
        </w:rPr>
        <w:fldChar w:fldCharType="end"/>
      </w:r>
      <w:r w:rsidRPr="000B65EB">
        <w:rPr>
          <w:i/>
        </w:rPr>
        <w:t xml:space="preserve"> </w:t>
      </w:r>
      <w:r>
        <w:rPr>
          <w:lang w:val="en-CA"/>
        </w:rPr>
        <w:t>Demonstrated growth of the fund illustrates the potential for growth of biodiversity financing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27"/>
        <w:gridCol w:w="1301"/>
        <w:gridCol w:w="1199"/>
        <w:gridCol w:w="768"/>
        <w:gridCol w:w="842"/>
        <w:gridCol w:w="669"/>
        <w:gridCol w:w="666"/>
        <w:gridCol w:w="616"/>
        <w:gridCol w:w="666"/>
      </w:tblGrid>
      <w:tr w:rsidR="00EE3CCD" w:rsidRPr="00832962" w14:paraId="34CAD26A" w14:textId="77777777" w:rsidTr="005D2500">
        <w:trPr>
          <w:trHeight w:val="198"/>
        </w:trPr>
        <w:tc>
          <w:tcPr>
            <w:tcW w:w="0" w:type="auto"/>
            <w:gridSpan w:val="2"/>
            <w:vMerge w:val="restart"/>
            <w:vAlign w:val="center"/>
            <w:hideMark/>
          </w:tcPr>
          <w:p w14:paraId="1247A03D" w14:textId="77777777" w:rsidR="00EE3CCD" w:rsidRPr="00832962" w:rsidRDefault="00EE3CCD" w:rsidP="005D2500">
            <w:pPr>
              <w:jc w:val="both"/>
              <w:rPr>
                <w:b/>
                <w:bCs/>
                <w:sz w:val="20"/>
                <w:szCs w:val="20"/>
                <w:lang w:val="en-GB" w:eastAsia="x-none"/>
              </w:rPr>
            </w:pPr>
            <w:r w:rsidRPr="00832962">
              <w:rPr>
                <w:b/>
                <w:bCs/>
                <w:sz w:val="20"/>
                <w:szCs w:val="20"/>
                <w:lang w:val="en-GB" w:eastAsia="x-none"/>
              </w:rPr>
              <w:t>Indicators</w:t>
            </w:r>
          </w:p>
          <w:p w14:paraId="60DB0C9D" w14:textId="77777777" w:rsidR="00EE3CCD" w:rsidRPr="00832962" w:rsidRDefault="00EE3CCD" w:rsidP="005D2500">
            <w:pPr>
              <w:jc w:val="both"/>
              <w:rPr>
                <w:b/>
                <w:bCs/>
                <w:sz w:val="20"/>
                <w:szCs w:val="20"/>
                <w:lang w:val="en-GB" w:eastAsia="x-none"/>
              </w:rPr>
            </w:pPr>
          </w:p>
          <w:p w14:paraId="4E7FD5AD" w14:textId="77777777" w:rsidR="00EE3CCD" w:rsidRPr="00832962" w:rsidRDefault="00EE3CCD" w:rsidP="005D2500">
            <w:pPr>
              <w:jc w:val="both"/>
              <w:rPr>
                <w:sz w:val="20"/>
                <w:szCs w:val="20"/>
                <w:lang w:val="en-GB" w:eastAsia="x-none"/>
              </w:rPr>
            </w:pPr>
          </w:p>
          <w:p w14:paraId="1935243E" w14:textId="77777777" w:rsidR="00EE3CCD" w:rsidRPr="00832962" w:rsidRDefault="00EE3CCD" w:rsidP="005D2500">
            <w:pPr>
              <w:jc w:val="both"/>
              <w:rPr>
                <w:b/>
                <w:bCs/>
                <w:sz w:val="20"/>
                <w:szCs w:val="20"/>
                <w:lang w:val="en-GB" w:eastAsia="x-none"/>
              </w:rPr>
            </w:pPr>
          </w:p>
        </w:tc>
        <w:tc>
          <w:tcPr>
            <w:tcW w:w="0" w:type="auto"/>
            <w:vMerge w:val="restart"/>
            <w:vAlign w:val="center"/>
          </w:tcPr>
          <w:p w14:paraId="26BC228F" w14:textId="77777777" w:rsidR="00EE3CCD" w:rsidRPr="00832962" w:rsidRDefault="00EE3CCD" w:rsidP="005D2500">
            <w:pPr>
              <w:jc w:val="both"/>
              <w:rPr>
                <w:b/>
                <w:bCs/>
                <w:sz w:val="20"/>
                <w:szCs w:val="20"/>
                <w:lang w:val="en-GB" w:eastAsia="x-none"/>
              </w:rPr>
            </w:pPr>
            <w:r w:rsidRPr="00832962">
              <w:rPr>
                <w:b/>
                <w:bCs/>
                <w:sz w:val="20"/>
                <w:szCs w:val="20"/>
                <w:lang w:val="en-GB" w:eastAsia="x-none"/>
              </w:rPr>
              <w:t>Previous reported level of achievement September, 2018)</w:t>
            </w:r>
          </w:p>
        </w:tc>
        <w:tc>
          <w:tcPr>
            <w:tcW w:w="1101" w:type="dxa"/>
            <w:vMerge w:val="restart"/>
            <w:vAlign w:val="center"/>
            <w:hideMark/>
          </w:tcPr>
          <w:p w14:paraId="1A869F18" w14:textId="77777777" w:rsidR="00EE3CCD" w:rsidRPr="00832962" w:rsidRDefault="00EE3CCD" w:rsidP="005D2500">
            <w:pPr>
              <w:jc w:val="both"/>
              <w:rPr>
                <w:b/>
                <w:bCs/>
                <w:sz w:val="20"/>
                <w:szCs w:val="20"/>
                <w:lang w:val="en-GB" w:eastAsia="x-none"/>
              </w:rPr>
            </w:pPr>
            <w:r w:rsidRPr="00832962">
              <w:rPr>
                <w:b/>
                <w:bCs/>
                <w:sz w:val="20"/>
                <w:szCs w:val="20"/>
                <w:lang w:val="en-GB" w:eastAsia="x-none"/>
              </w:rPr>
              <w:t>Progress to end (December, 2018)</w:t>
            </w:r>
          </w:p>
        </w:tc>
        <w:tc>
          <w:tcPr>
            <w:tcW w:w="4393" w:type="dxa"/>
            <w:gridSpan w:val="6"/>
          </w:tcPr>
          <w:p w14:paraId="399218B6" w14:textId="77777777" w:rsidR="00EE3CCD" w:rsidRPr="00832962" w:rsidRDefault="00EE3CCD" w:rsidP="005D2500">
            <w:pPr>
              <w:jc w:val="both"/>
              <w:rPr>
                <w:b/>
                <w:bCs/>
                <w:sz w:val="20"/>
                <w:szCs w:val="20"/>
                <w:lang w:val="en-GB" w:eastAsia="x-none"/>
              </w:rPr>
            </w:pPr>
            <w:r w:rsidRPr="00832962">
              <w:rPr>
                <w:b/>
                <w:bCs/>
                <w:sz w:val="20"/>
                <w:szCs w:val="20"/>
                <w:lang w:val="en-GB" w:eastAsia="x-none"/>
              </w:rPr>
              <w:t>Milestones to 31</w:t>
            </w:r>
            <w:r w:rsidRPr="00832962">
              <w:rPr>
                <w:b/>
                <w:bCs/>
                <w:sz w:val="20"/>
                <w:szCs w:val="20"/>
                <w:vertAlign w:val="superscript"/>
                <w:lang w:val="en-GB" w:eastAsia="x-none"/>
              </w:rPr>
              <w:t>th</w:t>
            </w:r>
            <w:r w:rsidRPr="00832962">
              <w:rPr>
                <w:b/>
                <w:bCs/>
                <w:sz w:val="20"/>
                <w:szCs w:val="20"/>
                <w:lang w:val="en-GB" w:eastAsia="x-none"/>
              </w:rPr>
              <w:t xml:space="preserve"> December</w:t>
            </w:r>
          </w:p>
        </w:tc>
      </w:tr>
      <w:tr w:rsidR="00EE3CCD" w:rsidRPr="00832962" w14:paraId="2A36F767" w14:textId="77777777" w:rsidTr="005D2500">
        <w:trPr>
          <w:trHeight w:val="469"/>
        </w:trPr>
        <w:tc>
          <w:tcPr>
            <w:tcW w:w="0" w:type="auto"/>
            <w:gridSpan w:val="2"/>
            <w:vMerge/>
            <w:vAlign w:val="center"/>
            <w:hideMark/>
          </w:tcPr>
          <w:p w14:paraId="63F6ED3E" w14:textId="77777777" w:rsidR="00EE3CCD" w:rsidRPr="00832962" w:rsidRDefault="00EE3CCD" w:rsidP="005D2500">
            <w:pPr>
              <w:jc w:val="both"/>
              <w:rPr>
                <w:b/>
                <w:bCs/>
                <w:sz w:val="20"/>
                <w:szCs w:val="20"/>
                <w:lang w:val="en-GB" w:eastAsia="x-none"/>
              </w:rPr>
            </w:pPr>
          </w:p>
        </w:tc>
        <w:tc>
          <w:tcPr>
            <w:tcW w:w="0" w:type="auto"/>
            <w:vMerge/>
            <w:vAlign w:val="center"/>
          </w:tcPr>
          <w:p w14:paraId="12F86155" w14:textId="77777777" w:rsidR="00EE3CCD" w:rsidRPr="00832962" w:rsidRDefault="00EE3CCD" w:rsidP="005D2500">
            <w:pPr>
              <w:jc w:val="both"/>
              <w:rPr>
                <w:b/>
                <w:bCs/>
                <w:sz w:val="20"/>
                <w:szCs w:val="20"/>
                <w:lang w:val="en-GB" w:eastAsia="x-none"/>
              </w:rPr>
            </w:pPr>
          </w:p>
        </w:tc>
        <w:tc>
          <w:tcPr>
            <w:tcW w:w="1101" w:type="dxa"/>
            <w:vMerge/>
            <w:vAlign w:val="center"/>
            <w:hideMark/>
          </w:tcPr>
          <w:p w14:paraId="5DBAAC61" w14:textId="77777777" w:rsidR="00EE3CCD" w:rsidRPr="00832962" w:rsidRDefault="00EE3CCD" w:rsidP="005D2500">
            <w:pPr>
              <w:jc w:val="both"/>
              <w:rPr>
                <w:b/>
                <w:bCs/>
                <w:sz w:val="20"/>
                <w:szCs w:val="20"/>
                <w:lang w:val="en-GB" w:eastAsia="x-none"/>
              </w:rPr>
            </w:pPr>
          </w:p>
        </w:tc>
        <w:tc>
          <w:tcPr>
            <w:tcW w:w="708" w:type="dxa"/>
            <w:vAlign w:val="center"/>
          </w:tcPr>
          <w:p w14:paraId="5D73EF69" w14:textId="77777777" w:rsidR="00EE3CCD" w:rsidRPr="00832962" w:rsidRDefault="00EE3CCD" w:rsidP="005D2500">
            <w:pPr>
              <w:jc w:val="both"/>
              <w:rPr>
                <w:b/>
                <w:bCs/>
                <w:sz w:val="20"/>
                <w:szCs w:val="20"/>
                <w:lang w:val="en-GB" w:eastAsia="x-none"/>
              </w:rPr>
            </w:pPr>
          </w:p>
          <w:p w14:paraId="43B477BF"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2013</w:t>
            </w:r>
          </w:p>
        </w:tc>
        <w:tc>
          <w:tcPr>
            <w:tcW w:w="776" w:type="dxa"/>
          </w:tcPr>
          <w:p w14:paraId="7D62A3BD" w14:textId="77777777" w:rsidR="00EE3CCD" w:rsidRPr="00832962" w:rsidRDefault="00EE3CCD" w:rsidP="005D2500">
            <w:pPr>
              <w:jc w:val="both"/>
              <w:rPr>
                <w:b/>
                <w:bCs/>
                <w:sz w:val="20"/>
                <w:szCs w:val="20"/>
                <w:lang w:val="en-GB" w:eastAsia="x-none"/>
              </w:rPr>
            </w:pPr>
          </w:p>
          <w:p w14:paraId="4C308332" w14:textId="77777777" w:rsidR="00EE3CCD" w:rsidRPr="00832962" w:rsidRDefault="00EE3CCD" w:rsidP="005D2500">
            <w:pPr>
              <w:jc w:val="both"/>
              <w:rPr>
                <w:b/>
                <w:bCs/>
                <w:sz w:val="20"/>
                <w:szCs w:val="20"/>
                <w:lang w:val="en-GB" w:eastAsia="x-none"/>
              </w:rPr>
            </w:pPr>
          </w:p>
          <w:p w14:paraId="7C25E09D"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2014</w:t>
            </w:r>
          </w:p>
        </w:tc>
        <w:tc>
          <w:tcPr>
            <w:tcW w:w="616" w:type="dxa"/>
            <w:vAlign w:val="center"/>
            <w:hideMark/>
          </w:tcPr>
          <w:p w14:paraId="5426E3DD" w14:textId="77777777" w:rsidR="00EE3CCD" w:rsidRPr="00832962" w:rsidRDefault="00EE3CCD" w:rsidP="005D2500">
            <w:pPr>
              <w:jc w:val="both"/>
              <w:rPr>
                <w:b/>
                <w:bCs/>
                <w:sz w:val="20"/>
                <w:szCs w:val="20"/>
                <w:lang w:val="en-GB" w:eastAsia="x-none"/>
              </w:rPr>
            </w:pPr>
          </w:p>
          <w:p w14:paraId="730086CC"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2015</w:t>
            </w:r>
          </w:p>
        </w:tc>
        <w:tc>
          <w:tcPr>
            <w:tcW w:w="0" w:type="auto"/>
            <w:vAlign w:val="center"/>
            <w:hideMark/>
          </w:tcPr>
          <w:p w14:paraId="7640476D" w14:textId="77777777" w:rsidR="00EE3CCD" w:rsidRPr="00832962" w:rsidRDefault="00EE3CCD" w:rsidP="005D2500">
            <w:pPr>
              <w:jc w:val="both"/>
              <w:rPr>
                <w:b/>
                <w:bCs/>
                <w:sz w:val="20"/>
                <w:szCs w:val="20"/>
                <w:lang w:val="en-GB" w:eastAsia="x-none"/>
              </w:rPr>
            </w:pPr>
          </w:p>
          <w:p w14:paraId="1B01229A"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2016</w:t>
            </w:r>
          </w:p>
        </w:tc>
        <w:tc>
          <w:tcPr>
            <w:tcW w:w="0" w:type="auto"/>
          </w:tcPr>
          <w:p w14:paraId="1599271E" w14:textId="77777777" w:rsidR="00EE3CCD" w:rsidRPr="00832962" w:rsidRDefault="00EE3CCD" w:rsidP="005D2500">
            <w:pPr>
              <w:jc w:val="both"/>
              <w:rPr>
                <w:b/>
                <w:bCs/>
                <w:sz w:val="20"/>
                <w:szCs w:val="20"/>
                <w:lang w:val="en-GB" w:eastAsia="x-none"/>
              </w:rPr>
            </w:pPr>
          </w:p>
          <w:p w14:paraId="2F7E7414" w14:textId="77777777" w:rsidR="00EE3CCD" w:rsidRPr="00832962" w:rsidRDefault="00EE3CCD" w:rsidP="005D2500">
            <w:pPr>
              <w:jc w:val="both"/>
              <w:rPr>
                <w:b/>
                <w:bCs/>
                <w:sz w:val="20"/>
                <w:szCs w:val="20"/>
                <w:lang w:val="en-GB" w:eastAsia="x-none"/>
              </w:rPr>
            </w:pPr>
          </w:p>
          <w:p w14:paraId="2137F65D"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2017</w:t>
            </w:r>
          </w:p>
        </w:tc>
        <w:tc>
          <w:tcPr>
            <w:tcW w:w="0" w:type="auto"/>
          </w:tcPr>
          <w:p w14:paraId="7AF3121E" w14:textId="77777777" w:rsidR="00EE3CCD" w:rsidRPr="00832962" w:rsidRDefault="00EE3CCD" w:rsidP="005D2500">
            <w:pPr>
              <w:jc w:val="both"/>
              <w:rPr>
                <w:b/>
                <w:bCs/>
                <w:sz w:val="20"/>
                <w:szCs w:val="20"/>
                <w:lang w:val="en-GB" w:eastAsia="x-none"/>
              </w:rPr>
            </w:pPr>
          </w:p>
          <w:p w14:paraId="5A0AFBE9" w14:textId="77777777" w:rsidR="00EE3CCD" w:rsidRPr="00832962" w:rsidRDefault="00EE3CCD" w:rsidP="005D2500">
            <w:pPr>
              <w:jc w:val="both"/>
              <w:rPr>
                <w:b/>
                <w:bCs/>
                <w:sz w:val="20"/>
                <w:szCs w:val="20"/>
                <w:lang w:val="en-GB" w:eastAsia="x-none"/>
              </w:rPr>
            </w:pPr>
          </w:p>
          <w:p w14:paraId="726F12F3" w14:textId="77777777" w:rsidR="00EE3CCD" w:rsidRPr="00832962" w:rsidRDefault="00EE3CCD" w:rsidP="005D2500">
            <w:pPr>
              <w:jc w:val="both"/>
              <w:rPr>
                <w:b/>
                <w:bCs/>
                <w:sz w:val="20"/>
                <w:szCs w:val="20"/>
                <w:lang w:val="en-GB" w:eastAsia="x-none"/>
              </w:rPr>
            </w:pPr>
            <w:r w:rsidRPr="00832962">
              <w:rPr>
                <w:b/>
                <w:bCs/>
                <w:sz w:val="20"/>
                <w:szCs w:val="20"/>
                <w:lang w:val="en-GB" w:eastAsia="x-none"/>
              </w:rPr>
              <w:t>2018</w:t>
            </w:r>
          </w:p>
        </w:tc>
      </w:tr>
      <w:tr w:rsidR="00EE3CCD" w:rsidRPr="00832962" w14:paraId="08B6165B" w14:textId="77777777" w:rsidTr="005D2500">
        <w:trPr>
          <w:trHeight w:val="722"/>
        </w:trPr>
        <w:tc>
          <w:tcPr>
            <w:tcW w:w="0" w:type="auto"/>
            <w:vMerge w:val="restart"/>
          </w:tcPr>
          <w:p w14:paraId="19BDFF77" w14:textId="77777777" w:rsidR="00EE3CCD" w:rsidRPr="00832962" w:rsidRDefault="00EE3CCD" w:rsidP="005D2500">
            <w:pPr>
              <w:jc w:val="center"/>
              <w:rPr>
                <w:sz w:val="20"/>
                <w:szCs w:val="20"/>
                <w:lang w:val="en-GB" w:eastAsia="x-none"/>
              </w:rPr>
            </w:pPr>
            <w:r w:rsidRPr="00832962">
              <w:rPr>
                <w:sz w:val="20"/>
                <w:szCs w:val="20"/>
                <w:lang w:val="en-GB" w:eastAsia="x-none"/>
              </w:rPr>
              <w:t>Cumulative volume of finance [US$ millions] mobilised for climate and environment purposes including Biodiversity.</w:t>
            </w:r>
          </w:p>
        </w:tc>
        <w:tc>
          <w:tcPr>
            <w:tcW w:w="0" w:type="auto"/>
          </w:tcPr>
          <w:p w14:paraId="28FE31ED" w14:textId="77777777" w:rsidR="00EE3CCD" w:rsidRPr="00832962" w:rsidRDefault="00EE3CCD" w:rsidP="005D2500">
            <w:pPr>
              <w:jc w:val="center"/>
              <w:rPr>
                <w:sz w:val="20"/>
                <w:szCs w:val="20"/>
                <w:lang w:val="en-GB" w:eastAsia="x-none"/>
              </w:rPr>
            </w:pPr>
            <w:r w:rsidRPr="00832962">
              <w:rPr>
                <w:sz w:val="20"/>
                <w:szCs w:val="20"/>
                <w:lang w:val="en-GB" w:eastAsia="x-none"/>
              </w:rPr>
              <w:t>(A) Contributions to Fund</w:t>
            </w:r>
          </w:p>
        </w:tc>
        <w:tc>
          <w:tcPr>
            <w:tcW w:w="0" w:type="auto"/>
            <w:vAlign w:val="center"/>
          </w:tcPr>
          <w:p w14:paraId="3ACE25B1" w14:textId="77777777" w:rsidR="00EE3CCD" w:rsidRPr="00832962" w:rsidRDefault="00EE3CCD" w:rsidP="005D2500">
            <w:pPr>
              <w:jc w:val="center"/>
              <w:rPr>
                <w:sz w:val="20"/>
                <w:szCs w:val="20"/>
                <w:lang w:val="en-GB" w:eastAsia="x-none"/>
              </w:rPr>
            </w:pPr>
          </w:p>
          <w:p w14:paraId="1188D3EA" w14:textId="77777777" w:rsidR="00EE3CCD" w:rsidRPr="00832962" w:rsidRDefault="00EE3CCD" w:rsidP="005D2500">
            <w:pPr>
              <w:jc w:val="center"/>
              <w:rPr>
                <w:sz w:val="20"/>
                <w:szCs w:val="20"/>
                <w:lang w:val="en-GB" w:eastAsia="x-none"/>
              </w:rPr>
            </w:pPr>
            <w:r w:rsidRPr="00832962">
              <w:rPr>
                <w:sz w:val="20"/>
                <w:szCs w:val="20"/>
                <w:lang w:val="en-GB" w:eastAsia="x-none"/>
              </w:rPr>
              <w:t>52.6</w:t>
            </w:r>
          </w:p>
        </w:tc>
        <w:tc>
          <w:tcPr>
            <w:tcW w:w="1101" w:type="dxa"/>
            <w:vAlign w:val="center"/>
          </w:tcPr>
          <w:p w14:paraId="49367EF7" w14:textId="77777777" w:rsidR="00EE3CCD" w:rsidRPr="00832962" w:rsidRDefault="00EE3CCD" w:rsidP="005D2500">
            <w:pPr>
              <w:jc w:val="center"/>
              <w:rPr>
                <w:sz w:val="20"/>
                <w:szCs w:val="20"/>
                <w:lang w:val="en-GB" w:eastAsia="x-none"/>
              </w:rPr>
            </w:pPr>
          </w:p>
          <w:p w14:paraId="4AB1A418" w14:textId="77777777" w:rsidR="00EE3CCD" w:rsidRPr="00832962" w:rsidRDefault="00EE3CCD" w:rsidP="005D2500">
            <w:pPr>
              <w:jc w:val="center"/>
              <w:rPr>
                <w:sz w:val="20"/>
                <w:szCs w:val="20"/>
                <w:lang w:val="en-GB" w:eastAsia="x-none"/>
              </w:rPr>
            </w:pPr>
            <w:r w:rsidRPr="00832962">
              <w:rPr>
                <w:sz w:val="20"/>
                <w:szCs w:val="20"/>
                <w:lang w:val="en-GB" w:eastAsia="x-none"/>
              </w:rPr>
              <w:t>52.6</w:t>
            </w:r>
          </w:p>
        </w:tc>
        <w:tc>
          <w:tcPr>
            <w:tcW w:w="708" w:type="dxa"/>
            <w:vAlign w:val="center"/>
          </w:tcPr>
          <w:p w14:paraId="1BF108CF" w14:textId="77777777" w:rsidR="00EE3CCD" w:rsidRPr="00832962" w:rsidRDefault="00EE3CCD" w:rsidP="005D2500">
            <w:pPr>
              <w:jc w:val="center"/>
              <w:rPr>
                <w:sz w:val="20"/>
                <w:szCs w:val="20"/>
                <w:lang w:val="en-GB" w:eastAsia="x-none"/>
              </w:rPr>
            </w:pPr>
          </w:p>
          <w:p w14:paraId="08EBA9BF" w14:textId="77777777" w:rsidR="00EE3CCD" w:rsidRPr="00832962" w:rsidRDefault="00EE3CCD" w:rsidP="005D2500">
            <w:pPr>
              <w:jc w:val="center"/>
              <w:rPr>
                <w:sz w:val="20"/>
                <w:szCs w:val="20"/>
                <w:lang w:val="en-GB" w:eastAsia="x-none"/>
              </w:rPr>
            </w:pPr>
            <w:r w:rsidRPr="00832962">
              <w:rPr>
                <w:sz w:val="20"/>
                <w:szCs w:val="20"/>
                <w:lang w:val="en-GB" w:eastAsia="x-none"/>
              </w:rPr>
              <w:t>10.0</w:t>
            </w:r>
          </w:p>
        </w:tc>
        <w:tc>
          <w:tcPr>
            <w:tcW w:w="776" w:type="dxa"/>
            <w:vAlign w:val="center"/>
          </w:tcPr>
          <w:p w14:paraId="53DBAEDF" w14:textId="77777777" w:rsidR="00EE3CCD" w:rsidRPr="00832962" w:rsidRDefault="00EE3CCD" w:rsidP="005D2500">
            <w:pPr>
              <w:jc w:val="center"/>
              <w:rPr>
                <w:sz w:val="20"/>
                <w:szCs w:val="20"/>
                <w:lang w:val="en-GB" w:eastAsia="x-none"/>
              </w:rPr>
            </w:pPr>
          </w:p>
          <w:p w14:paraId="2DD07A7A" w14:textId="77777777" w:rsidR="00EE3CCD" w:rsidRPr="00832962" w:rsidRDefault="00EE3CCD" w:rsidP="005D2500">
            <w:pPr>
              <w:jc w:val="center"/>
              <w:rPr>
                <w:sz w:val="20"/>
                <w:szCs w:val="20"/>
                <w:lang w:val="en-GB" w:eastAsia="x-none"/>
              </w:rPr>
            </w:pPr>
            <w:r w:rsidRPr="00832962">
              <w:rPr>
                <w:sz w:val="20"/>
                <w:szCs w:val="20"/>
                <w:lang w:val="en-GB" w:eastAsia="x-none"/>
              </w:rPr>
              <w:t>33.0</w:t>
            </w:r>
          </w:p>
        </w:tc>
        <w:tc>
          <w:tcPr>
            <w:tcW w:w="0" w:type="auto"/>
            <w:vAlign w:val="center"/>
          </w:tcPr>
          <w:p w14:paraId="31F76F84" w14:textId="77777777" w:rsidR="00EE3CCD" w:rsidRPr="00832962" w:rsidRDefault="00EE3CCD" w:rsidP="005D2500">
            <w:pPr>
              <w:jc w:val="center"/>
              <w:rPr>
                <w:sz w:val="20"/>
                <w:szCs w:val="20"/>
                <w:lang w:val="en-GB" w:eastAsia="x-none"/>
              </w:rPr>
            </w:pPr>
          </w:p>
          <w:p w14:paraId="7C7DE295" w14:textId="77777777" w:rsidR="00EE3CCD" w:rsidRPr="00832962" w:rsidRDefault="00EE3CCD" w:rsidP="005D2500">
            <w:pPr>
              <w:jc w:val="center"/>
              <w:rPr>
                <w:sz w:val="20"/>
                <w:szCs w:val="20"/>
                <w:lang w:val="en-GB" w:eastAsia="x-none"/>
              </w:rPr>
            </w:pPr>
            <w:r w:rsidRPr="00832962">
              <w:rPr>
                <w:sz w:val="20"/>
                <w:szCs w:val="20"/>
                <w:lang w:val="en-GB" w:eastAsia="x-none"/>
              </w:rPr>
              <w:t>53.7</w:t>
            </w:r>
          </w:p>
        </w:tc>
        <w:tc>
          <w:tcPr>
            <w:tcW w:w="0" w:type="auto"/>
            <w:vAlign w:val="center"/>
          </w:tcPr>
          <w:p w14:paraId="046A60D9" w14:textId="77777777" w:rsidR="00EE3CCD" w:rsidRPr="00832962" w:rsidRDefault="00EE3CCD" w:rsidP="005D2500">
            <w:pPr>
              <w:jc w:val="center"/>
              <w:rPr>
                <w:sz w:val="20"/>
                <w:szCs w:val="20"/>
                <w:lang w:val="en-GB" w:eastAsia="x-none"/>
              </w:rPr>
            </w:pPr>
          </w:p>
          <w:p w14:paraId="00121BE9" w14:textId="77777777" w:rsidR="00EE3CCD" w:rsidRPr="00832962" w:rsidRDefault="00EE3CCD" w:rsidP="005D2500">
            <w:pPr>
              <w:jc w:val="center"/>
              <w:rPr>
                <w:sz w:val="20"/>
                <w:szCs w:val="20"/>
                <w:lang w:val="en-GB" w:eastAsia="x-none"/>
              </w:rPr>
            </w:pPr>
          </w:p>
          <w:p w14:paraId="51C55A2A" w14:textId="77777777" w:rsidR="00EE3CCD" w:rsidRPr="00832962" w:rsidRDefault="00EE3CCD" w:rsidP="005D2500">
            <w:pPr>
              <w:jc w:val="center"/>
              <w:rPr>
                <w:sz w:val="20"/>
                <w:szCs w:val="20"/>
                <w:lang w:val="en-GB" w:eastAsia="x-none"/>
              </w:rPr>
            </w:pPr>
            <w:r w:rsidRPr="00832962">
              <w:rPr>
                <w:sz w:val="20"/>
                <w:szCs w:val="20"/>
                <w:lang w:val="en-GB" w:eastAsia="x-none"/>
              </w:rPr>
              <w:t>76.6</w:t>
            </w:r>
          </w:p>
          <w:p w14:paraId="1B20D0A8" w14:textId="77777777" w:rsidR="00EE3CCD" w:rsidRPr="00832962" w:rsidRDefault="00EE3CCD" w:rsidP="005D2500">
            <w:pPr>
              <w:jc w:val="center"/>
              <w:rPr>
                <w:sz w:val="20"/>
                <w:szCs w:val="20"/>
                <w:lang w:val="en-GB" w:eastAsia="x-none"/>
              </w:rPr>
            </w:pPr>
          </w:p>
        </w:tc>
        <w:tc>
          <w:tcPr>
            <w:tcW w:w="0" w:type="auto"/>
            <w:vAlign w:val="center"/>
          </w:tcPr>
          <w:p w14:paraId="54F18483" w14:textId="77777777" w:rsidR="00EE3CCD" w:rsidRPr="00832962" w:rsidRDefault="00EE3CCD" w:rsidP="005D2500">
            <w:pPr>
              <w:jc w:val="center"/>
              <w:rPr>
                <w:sz w:val="20"/>
                <w:szCs w:val="20"/>
                <w:lang w:val="en-GB" w:eastAsia="x-none"/>
              </w:rPr>
            </w:pPr>
          </w:p>
          <w:p w14:paraId="50757A5E" w14:textId="77777777" w:rsidR="00EE3CCD" w:rsidRPr="00832962" w:rsidRDefault="00EE3CCD" w:rsidP="005D2500">
            <w:pPr>
              <w:jc w:val="center"/>
              <w:rPr>
                <w:sz w:val="20"/>
                <w:szCs w:val="20"/>
                <w:lang w:val="en-GB" w:eastAsia="x-none"/>
              </w:rPr>
            </w:pPr>
            <w:r w:rsidRPr="00832962">
              <w:rPr>
                <w:sz w:val="20"/>
                <w:szCs w:val="20"/>
                <w:lang w:val="en-GB" w:eastAsia="x-none"/>
              </w:rPr>
              <w:t>92.3</w:t>
            </w:r>
          </w:p>
        </w:tc>
        <w:tc>
          <w:tcPr>
            <w:tcW w:w="0" w:type="auto"/>
            <w:vAlign w:val="center"/>
          </w:tcPr>
          <w:p w14:paraId="45E44DC0" w14:textId="77777777" w:rsidR="00EE3CCD" w:rsidRPr="00832962" w:rsidRDefault="00EE3CCD" w:rsidP="005D2500">
            <w:pPr>
              <w:jc w:val="center"/>
              <w:rPr>
                <w:sz w:val="20"/>
                <w:szCs w:val="20"/>
                <w:lang w:val="en-GB" w:eastAsia="x-none"/>
              </w:rPr>
            </w:pPr>
          </w:p>
          <w:p w14:paraId="6287A447" w14:textId="77777777" w:rsidR="00EE3CCD" w:rsidRPr="00832962" w:rsidRDefault="00EE3CCD" w:rsidP="005D2500">
            <w:pPr>
              <w:jc w:val="center"/>
              <w:rPr>
                <w:sz w:val="20"/>
                <w:szCs w:val="20"/>
                <w:lang w:val="en-GB" w:eastAsia="x-none"/>
              </w:rPr>
            </w:pPr>
            <w:r w:rsidRPr="00832962">
              <w:rPr>
                <w:sz w:val="20"/>
                <w:szCs w:val="20"/>
                <w:lang w:val="en-GB" w:eastAsia="x-none"/>
              </w:rPr>
              <w:t>108.0</w:t>
            </w:r>
          </w:p>
        </w:tc>
      </w:tr>
      <w:tr w:rsidR="00EE3CCD" w:rsidRPr="00832962" w14:paraId="282FC866" w14:textId="77777777" w:rsidTr="005D2500">
        <w:trPr>
          <w:trHeight w:val="697"/>
        </w:trPr>
        <w:tc>
          <w:tcPr>
            <w:tcW w:w="0" w:type="auto"/>
            <w:vMerge/>
            <w:vAlign w:val="center"/>
          </w:tcPr>
          <w:p w14:paraId="4C845D60" w14:textId="77777777" w:rsidR="00EE3CCD" w:rsidRPr="00832962" w:rsidRDefault="00EE3CCD" w:rsidP="005D2500">
            <w:pPr>
              <w:jc w:val="center"/>
              <w:rPr>
                <w:b/>
                <w:bCs/>
                <w:sz w:val="20"/>
                <w:szCs w:val="20"/>
                <w:lang w:val="en-GB" w:eastAsia="x-none"/>
              </w:rPr>
            </w:pPr>
          </w:p>
        </w:tc>
        <w:tc>
          <w:tcPr>
            <w:tcW w:w="0" w:type="auto"/>
            <w:vAlign w:val="center"/>
          </w:tcPr>
          <w:p w14:paraId="0CFF0E2F" w14:textId="77777777" w:rsidR="00EE3CCD" w:rsidRPr="00832962" w:rsidRDefault="00EE3CCD" w:rsidP="005D2500">
            <w:pPr>
              <w:jc w:val="center"/>
              <w:rPr>
                <w:sz w:val="20"/>
                <w:szCs w:val="20"/>
                <w:lang w:val="en-GB" w:eastAsia="x-none"/>
              </w:rPr>
            </w:pPr>
            <w:r w:rsidRPr="00832962">
              <w:rPr>
                <w:sz w:val="20"/>
                <w:szCs w:val="20"/>
                <w:lang w:val="en-GB" w:eastAsia="x-none"/>
              </w:rPr>
              <w:t>(B) Leveraging (including co-financing)</w:t>
            </w:r>
          </w:p>
        </w:tc>
        <w:tc>
          <w:tcPr>
            <w:tcW w:w="0" w:type="auto"/>
            <w:vAlign w:val="center"/>
          </w:tcPr>
          <w:p w14:paraId="2FCFE08A" w14:textId="77777777" w:rsidR="00EE3CCD" w:rsidRPr="00832962" w:rsidRDefault="00EE3CCD" w:rsidP="005D2500">
            <w:pPr>
              <w:jc w:val="center"/>
              <w:rPr>
                <w:sz w:val="20"/>
                <w:szCs w:val="20"/>
                <w:lang w:val="en-GB" w:eastAsia="x-none"/>
              </w:rPr>
            </w:pPr>
            <w:r w:rsidRPr="00832962">
              <w:rPr>
                <w:sz w:val="20"/>
                <w:szCs w:val="20"/>
                <w:lang w:val="en-GB" w:eastAsia="x-none"/>
              </w:rPr>
              <w:t>82.4</w:t>
            </w:r>
          </w:p>
        </w:tc>
        <w:tc>
          <w:tcPr>
            <w:tcW w:w="1101" w:type="dxa"/>
            <w:vAlign w:val="center"/>
          </w:tcPr>
          <w:p w14:paraId="54E5E234" w14:textId="77777777" w:rsidR="00EE3CCD" w:rsidRPr="00832962" w:rsidRDefault="00EE3CCD" w:rsidP="005D2500">
            <w:pPr>
              <w:jc w:val="center"/>
              <w:rPr>
                <w:sz w:val="20"/>
                <w:szCs w:val="20"/>
                <w:lang w:val="en-GB" w:eastAsia="x-none"/>
              </w:rPr>
            </w:pPr>
            <w:r w:rsidRPr="00832962">
              <w:rPr>
                <w:sz w:val="20"/>
                <w:szCs w:val="20"/>
                <w:lang w:val="en-GB" w:eastAsia="x-none"/>
              </w:rPr>
              <w:t>82.4</w:t>
            </w:r>
          </w:p>
        </w:tc>
        <w:tc>
          <w:tcPr>
            <w:tcW w:w="708" w:type="dxa"/>
            <w:vAlign w:val="center"/>
          </w:tcPr>
          <w:p w14:paraId="1223B717" w14:textId="77777777" w:rsidR="00EE3CCD" w:rsidRPr="00832962" w:rsidRDefault="00EE3CCD" w:rsidP="005D2500">
            <w:pPr>
              <w:jc w:val="center"/>
              <w:rPr>
                <w:sz w:val="20"/>
                <w:szCs w:val="20"/>
                <w:lang w:val="en-GB" w:eastAsia="x-none"/>
              </w:rPr>
            </w:pPr>
          </w:p>
          <w:p w14:paraId="7F33AACB" w14:textId="77777777" w:rsidR="00EE3CCD" w:rsidRPr="00832962" w:rsidRDefault="00EE3CCD" w:rsidP="005D2500">
            <w:pPr>
              <w:jc w:val="center"/>
              <w:rPr>
                <w:sz w:val="20"/>
                <w:szCs w:val="20"/>
                <w:lang w:val="en-GB" w:eastAsia="x-none"/>
              </w:rPr>
            </w:pPr>
            <w:r w:rsidRPr="00832962">
              <w:rPr>
                <w:sz w:val="20"/>
                <w:szCs w:val="20"/>
                <w:lang w:val="en-GB" w:eastAsia="x-none"/>
              </w:rPr>
              <w:t>3.1</w:t>
            </w:r>
          </w:p>
          <w:p w14:paraId="7C2C2BD9" w14:textId="77777777" w:rsidR="00EE3CCD" w:rsidRPr="00832962" w:rsidRDefault="00EE3CCD" w:rsidP="005D2500">
            <w:pPr>
              <w:jc w:val="center"/>
              <w:rPr>
                <w:sz w:val="20"/>
                <w:szCs w:val="20"/>
                <w:lang w:val="en-GB" w:eastAsia="x-none"/>
              </w:rPr>
            </w:pPr>
          </w:p>
        </w:tc>
        <w:tc>
          <w:tcPr>
            <w:tcW w:w="776" w:type="dxa"/>
            <w:vAlign w:val="center"/>
          </w:tcPr>
          <w:p w14:paraId="459B18A5" w14:textId="77777777" w:rsidR="00EE3CCD" w:rsidRPr="00832962" w:rsidRDefault="00EE3CCD" w:rsidP="005D2500">
            <w:pPr>
              <w:jc w:val="center"/>
              <w:rPr>
                <w:sz w:val="20"/>
                <w:szCs w:val="20"/>
                <w:lang w:val="en-GB" w:eastAsia="x-none"/>
              </w:rPr>
            </w:pPr>
            <w:r w:rsidRPr="00832962">
              <w:rPr>
                <w:sz w:val="20"/>
                <w:szCs w:val="20"/>
                <w:lang w:val="en-GB" w:eastAsia="x-none"/>
              </w:rPr>
              <w:t>5.7</w:t>
            </w:r>
          </w:p>
        </w:tc>
        <w:tc>
          <w:tcPr>
            <w:tcW w:w="0" w:type="auto"/>
            <w:vAlign w:val="center"/>
          </w:tcPr>
          <w:p w14:paraId="6A0D52AC" w14:textId="77777777" w:rsidR="00EE3CCD" w:rsidRPr="00832962" w:rsidRDefault="00EE3CCD" w:rsidP="005D2500">
            <w:pPr>
              <w:jc w:val="center"/>
              <w:rPr>
                <w:sz w:val="20"/>
                <w:szCs w:val="20"/>
                <w:lang w:val="en-GB" w:eastAsia="x-none"/>
              </w:rPr>
            </w:pPr>
          </w:p>
          <w:p w14:paraId="1C297D6F" w14:textId="77777777" w:rsidR="00EE3CCD" w:rsidRPr="00832962" w:rsidRDefault="00EE3CCD" w:rsidP="005D2500">
            <w:pPr>
              <w:jc w:val="center"/>
              <w:rPr>
                <w:sz w:val="20"/>
                <w:szCs w:val="20"/>
                <w:lang w:val="en-GB" w:eastAsia="x-none"/>
              </w:rPr>
            </w:pPr>
          </w:p>
          <w:p w14:paraId="7EBDC2D8" w14:textId="77777777" w:rsidR="00EE3CCD" w:rsidRPr="00832962" w:rsidRDefault="00EE3CCD" w:rsidP="005D2500">
            <w:pPr>
              <w:jc w:val="center"/>
              <w:rPr>
                <w:sz w:val="20"/>
                <w:szCs w:val="20"/>
                <w:lang w:val="en-GB" w:eastAsia="x-none"/>
              </w:rPr>
            </w:pPr>
            <w:r w:rsidRPr="00832962">
              <w:rPr>
                <w:sz w:val="20"/>
                <w:szCs w:val="20"/>
                <w:lang w:val="en-GB" w:eastAsia="x-none"/>
              </w:rPr>
              <w:t>24.4</w:t>
            </w:r>
          </w:p>
          <w:p w14:paraId="50E8C929" w14:textId="77777777" w:rsidR="00EE3CCD" w:rsidRPr="00832962" w:rsidRDefault="00EE3CCD" w:rsidP="005D2500">
            <w:pPr>
              <w:jc w:val="center"/>
              <w:rPr>
                <w:sz w:val="20"/>
                <w:szCs w:val="20"/>
                <w:lang w:val="en-GB" w:eastAsia="x-none"/>
              </w:rPr>
            </w:pPr>
          </w:p>
          <w:p w14:paraId="0D7A0AEE" w14:textId="77777777" w:rsidR="00EE3CCD" w:rsidRPr="00832962" w:rsidRDefault="00EE3CCD" w:rsidP="005D2500">
            <w:pPr>
              <w:jc w:val="center"/>
              <w:rPr>
                <w:sz w:val="20"/>
                <w:szCs w:val="20"/>
                <w:lang w:val="en-GB" w:eastAsia="x-none"/>
              </w:rPr>
            </w:pPr>
          </w:p>
        </w:tc>
        <w:tc>
          <w:tcPr>
            <w:tcW w:w="0" w:type="auto"/>
            <w:vAlign w:val="center"/>
          </w:tcPr>
          <w:p w14:paraId="1E02088E" w14:textId="77777777" w:rsidR="00EE3CCD" w:rsidRPr="00832962" w:rsidRDefault="00EE3CCD" w:rsidP="005D2500">
            <w:pPr>
              <w:jc w:val="center"/>
              <w:rPr>
                <w:sz w:val="20"/>
                <w:szCs w:val="20"/>
                <w:lang w:val="en-GB" w:eastAsia="x-none"/>
              </w:rPr>
            </w:pPr>
          </w:p>
          <w:p w14:paraId="4F0EFCFC" w14:textId="77777777" w:rsidR="00EE3CCD" w:rsidRPr="00832962" w:rsidRDefault="00EE3CCD" w:rsidP="005D2500">
            <w:pPr>
              <w:jc w:val="center"/>
              <w:rPr>
                <w:sz w:val="20"/>
                <w:szCs w:val="20"/>
                <w:lang w:val="en-GB" w:eastAsia="x-none"/>
              </w:rPr>
            </w:pPr>
            <w:r w:rsidRPr="00832962">
              <w:rPr>
                <w:sz w:val="20"/>
                <w:szCs w:val="20"/>
                <w:lang w:val="en-GB" w:eastAsia="x-none"/>
              </w:rPr>
              <w:t>37.8</w:t>
            </w:r>
          </w:p>
          <w:p w14:paraId="0D0C41BE" w14:textId="77777777" w:rsidR="00EE3CCD" w:rsidRPr="00832962" w:rsidRDefault="00EE3CCD" w:rsidP="005D2500">
            <w:pPr>
              <w:jc w:val="center"/>
              <w:rPr>
                <w:sz w:val="20"/>
                <w:szCs w:val="20"/>
                <w:lang w:val="en-GB" w:eastAsia="x-none"/>
              </w:rPr>
            </w:pPr>
          </w:p>
        </w:tc>
        <w:tc>
          <w:tcPr>
            <w:tcW w:w="0" w:type="auto"/>
            <w:vAlign w:val="center"/>
          </w:tcPr>
          <w:p w14:paraId="2A42C29C" w14:textId="77777777" w:rsidR="00EE3CCD" w:rsidRPr="00832962" w:rsidRDefault="00EE3CCD" w:rsidP="005D2500">
            <w:pPr>
              <w:jc w:val="center"/>
              <w:rPr>
                <w:sz w:val="20"/>
                <w:szCs w:val="20"/>
                <w:lang w:val="en-GB" w:eastAsia="x-none"/>
              </w:rPr>
            </w:pPr>
          </w:p>
          <w:p w14:paraId="5E309111" w14:textId="77777777" w:rsidR="00EE3CCD" w:rsidRPr="00832962" w:rsidRDefault="00EE3CCD" w:rsidP="005D2500">
            <w:pPr>
              <w:jc w:val="center"/>
              <w:rPr>
                <w:sz w:val="20"/>
                <w:szCs w:val="20"/>
                <w:lang w:val="en-GB" w:eastAsia="x-none"/>
              </w:rPr>
            </w:pPr>
            <w:r w:rsidRPr="00832962">
              <w:rPr>
                <w:sz w:val="20"/>
                <w:szCs w:val="20"/>
                <w:lang w:val="en-GB" w:eastAsia="x-none"/>
              </w:rPr>
              <w:t>43.7</w:t>
            </w:r>
          </w:p>
          <w:p w14:paraId="083A3470" w14:textId="77777777" w:rsidR="00EE3CCD" w:rsidRPr="00832962" w:rsidRDefault="00EE3CCD" w:rsidP="005D2500">
            <w:pPr>
              <w:jc w:val="center"/>
              <w:rPr>
                <w:sz w:val="20"/>
                <w:szCs w:val="20"/>
                <w:lang w:val="en-GB" w:eastAsia="x-none"/>
              </w:rPr>
            </w:pPr>
          </w:p>
        </w:tc>
        <w:tc>
          <w:tcPr>
            <w:tcW w:w="0" w:type="auto"/>
            <w:vAlign w:val="center"/>
          </w:tcPr>
          <w:p w14:paraId="3BFA5872" w14:textId="77777777" w:rsidR="00EE3CCD" w:rsidRPr="00832962" w:rsidRDefault="00EE3CCD" w:rsidP="005D2500">
            <w:pPr>
              <w:jc w:val="center"/>
              <w:rPr>
                <w:sz w:val="20"/>
                <w:szCs w:val="20"/>
                <w:lang w:val="en-GB" w:eastAsia="x-none"/>
              </w:rPr>
            </w:pPr>
          </w:p>
          <w:p w14:paraId="0E1FEA41" w14:textId="77777777" w:rsidR="00EE3CCD" w:rsidRPr="00832962" w:rsidRDefault="00EE3CCD" w:rsidP="005D2500">
            <w:pPr>
              <w:jc w:val="center"/>
              <w:rPr>
                <w:sz w:val="20"/>
                <w:szCs w:val="20"/>
                <w:lang w:val="en-GB" w:eastAsia="x-none"/>
              </w:rPr>
            </w:pPr>
          </w:p>
          <w:p w14:paraId="796A751C" w14:textId="77777777" w:rsidR="00EE3CCD" w:rsidRPr="00832962" w:rsidRDefault="00EE3CCD" w:rsidP="005D2500">
            <w:pPr>
              <w:jc w:val="center"/>
              <w:rPr>
                <w:sz w:val="20"/>
                <w:szCs w:val="20"/>
                <w:lang w:val="en-GB" w:eastAsia="x-none"/>
              </w:rPr>
            </w:pPr>
            <w:r w:rsidRPr="00832962">
              <w:rPr>
                <w:sz w:val="20"/>
                <w:szCs w:val="20"/>
                <w:lang w:val="en-GB" w:eastAsia="x-none"/>
              </w:rPr>
              <w:t>62.6</w:t>
            </w:r>
          </w:p>
          <w:p w14:paraId="041BA78A" w14:textId="77777777" w:rsidR="00EE3CCD" w:rsidRPr="00832962" w:rsidRDefault="00EE3CCD" w:rsidP="005D2500">
            <w:pPr>
              <w:jc w:val="center"/>
              <w:rPr>
                <w:sz w:val="20"/>
                <w:szCs w:val="20"/>
                <w:lang w:val="en-GB" w:eastAsia="x-none"/>
              </w:rPr>
            </w:pPr>
          </w:p>
          <w:p w14:paraId="33F7100E" w14:textId="77777777" w:rsidR="00EE3CCD" w:rsidRPr="00832962" w:rsidRDefault="00EE3CCD" w:rsidP="005D2500">
            <w:pPr>
              <w:jc w:val="center"/>
              <w:rPr>
                <w:sz w:val="20"/>
                <w:szCs w:val="20"/>
                <w:lang w:val="en-GB" w:eastAsia="x-none"/>
              </w:rPr>
            </w:pPr>
          </w:p>
        </w:tc>
      </w:tr>
      <w:tr w:rsidR="00EE3CCD" w:rsidRPr="00832962" w14:paraId="69390DA1" w14:textId="77777777" w:rsidTr="005D2500">
        <w:trPr>
          <w:trHeight w:val="391"/>
        </w:trPr>
        <w:tc>
          <w:tcPr>
            <w:tcW w:w="0" w:type="auto"/>
            <w:gridSpan w:val="2"/>
            <w:vAlign w:val="center"/>
          </w:tcPr>
          <w:p w14:paraId="4C27A654" w14:textId="77777777" w:rsidR="00EE3CCD" w:rsidRPr="00832962" w:rsidRDefault="00EE3CCD" w:rsidP="005D2500">
            <w:pPr>
              <w:jc w:val="center"/>
              <w:rPr>
                <w:b/>
                <w:bCs/>
                <w:sz w:val="20"/>
                <w:szCs w:val="20"/>
                <w:lang w:val="en-GB" w:eastAsia="x-none"/>
              </w:rPr>
            </w:pPr>
          </w:p>
          <w:p w14:paraId="2824C3FA" w14:textId="77777777" w:rsidR="00EE3CCD" w:rsidRPr="00832962" w:rsidRDefault="00EE3CCD" w:rsidP="005D2500">
            <w:pPr>
              <w:jc w:val="center"/>
              <w:rPr>
                <w:b/>
                <w:bCs/>
                <w:sz w:val="20"/>
                <w:szCs w:val="20"/>
                <w:lang w:val="en-GB" w:eastAsia="x-none"/>
              </w:rPr>
            </w:pPr>
            <w:r w:rsidRPr="00832962">
              <w:rPr>
                <w:b/>
                <w:bCs/>
                <w:sz w:val="20"/>
                <w:szCs w:val="20"/>
                <w:lang w:val="en-GB" w:eastAsia="x-none"/>
              </w:rPr>
              <w:t>Total</w:t>
            </w:r>
          </w:p>
        </w:tc>
        <w:tc>
          <w:tcPr>
            <w:tcW w:w="0" w:type="auto"/>
            <w:vAlign w:val="center"/>
          </w:tcPr>
          <w:p w14:paraId="257F1108" w14:textId="77777777" w:rsidR="00EE3CCD" w:rsidRPr="00832962" w:rsidRDefault="00EE3CCD" w:rsidP="005D2500">
            <w:pPr>
              <w:jc w:val="center"/>
              <w:rPr>
                <w:b/>
                <w:sz w:val="20"/>
                <w:szCs w:val="20"/>
                <w:lang w:val="en-GB" w:eastAsia="x-none"/>
              </w:rPr>
            </w:pPr>
          </w:p>
          <w:p w14:paraId="16BD3720" w14:textId="77777777" w:rsidR="00EE3CCD" w:rsidRPr="00832962" w:rsidRDefault="00EE3CCD" w:rsidP="005D2500">
            <w:pPr>
              <w:jc w:val="center"/>
              <w:rPr>
                <w:b/>
                <w:sz w:val="20"/>
                <w:szCs w:val="20"/>
                <w:lang w:val="en-GB" w:eastAsia="x-none"/>
              </w:rPr>
            </w:pPr>
            <w:r w:rsidRPr="00832962">
              <w:rPr>
                <w:b/>
                <w:sz w:val="20"/>
                <w:szCs w:val="20"/>
                <w:lang w:val="en-GB" w:eastAsia="x-none"/>
              </w:rPr>
              <w:t>145</w:t>
            </w:r>
          </w:p>
        </w:tc>
        <w:tc>
          <w:tcPr>
            <w:tcW w:w="1101" w:type="dxa"/>
            <w:vAlign w:val="center"/>
          </w:tcPr>
          <w:p w14:paraId="73F88A95" w14:textId="77777777" w:rsidR="00EE3CCD" w:rsidRPr="00832962" w:rsidRDefault="00EE3CCD" w:rsidP="005D2500">
            <w:pPr>
              <w:jc w:val="center"/>
              <w:rPr>
                <w:b/>
                <w:sz w:val="20"/>
                <w:szCs w:val="20"/>
                <w:lang w:val="en-GB" w:eastAsia="x-none"/>
              </w:rPr>
            </w:pPr>
          </w:p>
          <w:p w14:paraId="20E96CAB" w14:textId="77777777" w:rsidR="00EE3CCD" w:rsidRPr="00832962" w:rsidRDefault="00EE3CCD" w:rsidP="005D2500">
            <w:pPr>
              <w:jc w:val="center"/>
              <w:rPr>
                <w:b/>
                <w:sz w:val="20"/>
                <w:szCs w:val="20"/>
                <w:lang w:val="en-GB" w:eastAsia="x-none"/>
              </w:rPr>
            </w:pPr>
            <w:r w:rsidRPr="00832962">
              <w:rPr>
                <w:b/>
                <w:sz w:val="20"/>
                <w:szCs w:val="20"/>
                <w:lang w:val="en-GB" w:eastAsia="x-none"/>
              </w:rPr>
              <w:t>145</w:t>
            </w:r>
          </w:p>
        </w:tc>
        <w:tc>
          <w:tcPr>
            <w:tcW w:w="708" w:type="dxa"/>
            <w:vAlign w:val="center"/>
          </w:tcPr>
          <w:p w14:paraId="35FA9D62" w14:textId="77777777" w:rsidR="00EE3CCD" w:rsidRPr="00832962" w:rsidRDefault="00EE3CCD" w:rsidP="005D2500">
            <w:pPr>
              <w:jc w:val="center"/>
              <w:rPr>
                <w:b/>
                <w:sz w:val="20"/>
                <w:szCs w:val="20"/>
                <w:lang w:val="en-GB" w:eastAsia="x-none"/>
              </w:rPr>
            </w:pPr>
          </w:p>
          <w:p w14:paraId="6A749A75" w14:textId="77777777" w:rsidR="00EE3CCD" w:rsidRPr="00832962" w:rsidRDefault="00EE3CCD" w:rsidP="005D2500">
            <w:pPr>
              <w:jc w:val="center"/>
              <w:rPr>
                <w:b/>
                <w:sz w:val="20"/>
                <w:szCs w:val="20"/>
                <w:lang w:val="en-GB" w:eastAsia="x-none"/>
              </w:rPr>
            </w:pPr>
            <w:r w:rsidRPr="00832962">
              <w:rPr>
                <w:b/>
                <w:sz w:val="20"/>
                <w:szCs w:val="20"/>
                <w:lang w:val="en-GB" w:eastAsia="x-none"/>
              </w:rPr>
              <w:t>13.1</w:t>
            </w:r>
          </w:p>
        </w:tc>
        <w:tc>
          <w:tcPr>
            <w:tcW w:w="776" w:type="dxa"/>
          </w:tcPr>
          <w:p w14:paraId="16565CE3" w14:textId="77777777" w:rsidR="00EE3CCD" w:rsidRPr="00832962" w:rsidRDefault="00EE3CCD" w:rsidP="005D2500">
            <w:pPr>
              <w:jc w:val="center"/>
              <w:rPr>
                <w:b/>
                <w:sz w:val="20"/>
                <w:szCs w:val="20"/>
                <w:lang w:val="en-GB" w:eastAsia="x-none"/>
              </w:rPr>
            </w:pPr>
          </w:p>
          <w:p w14:paraId="0A3636E7" w14:textId="77777777" w:rsidR="00EE3CCD" w:rsidRPr="00832962" w:rsidRDefault="00EE3CCD" w:rsidP="005D2500">
            <w:pPr>
              <w:jc w:val="center"/>
              <w:rPr>
                <w:b/>
                <w:sz w:val="20"/>
                <w:szCs w:val="20"/>
                <w:lang w:val="en-GB" w:eastAsia="x-none"/>
              </w:rPr>
            </w:pPr>
            <w:r w:rsidRPr="00832962">
              <w:rPr>
                <w:b/>
                <w:sz w:val="20"/>
                <w:szCs w:val="20"/>
                <w:lang w:val="en-GB" w:eastAsia="x-none"/>
              </w:rPr>
              <w:t>38.7</w:t>
            </w:r>
          </w:p>
        </w:tc>
        <w:tc>
          <w:tcPr>
            <w:tcW w:w="0" w:type="auto"/>
            <w:vAlign w:val="center"/>
          </w:tcPr>
          <w:p w14:paraId="5CE4E580" w14:textId="77777777" w:rsidR="00EE3CCD" w:rsidRPr="00832962" w:rsidRDefault="00EE3CCD" w:rsidP="005D2500">
            <w:pPr>
              <w:jc w:val="center"/>
              <w:rPr>
                <w:b/>
                <w:sz w:val="20"/>
                <w:szCs w:val="20"/>
                <w:lang w:val="en-GB" w:eastAsia="x-none"/>
              </w:rPr>
            </w:pPr>
          </w:p>
          <w:p w14:paraId="5445586F" w14:textId="77777777" w:rsidR="00EE3CCD" w:rsidRPr="00832962" w:rsidRDefault="00EE3CCD" w:rsidP="005D2500">
            <w:pPr>
              <w:jc w:val="center"/>
              <w:rPr>
                <w:b/>
                <w:sz w:val="20"/>
                <w:szCs w:val="20"/>
                <w:lang w:val="en-GB" w:eastAsia="x-none"/>
              </w:rPr>
            </w:pPr>
            <w:r w:rsidRPr="00832962">
              <w:rPr>
                <w:b/>
                <w:sz w:val="20"/>
                <w:szCs w:val="20"/>
                <w:lang w:val="en-GB" w:eastAsia="x-none"/>
              </w:rPr>
              <w:t>88.1</w:t>
            </w:r>
          </w:p>
        </w:tc>
        <w:tc>
          <w:tcPr>
            <w:tcW w:w="0" w:type="auto"/>
            <w:vAlign w:val="center"/>
          </w:tcPr>
          <w:p w14:paraId="035E7A9C" w14:textId="77777777" w:rsidR="00EE3CCD" w:rsidRPr="00832962" w:rsidRDefault="00EE3CCD" w:rsidP="005D2500">
            <w:pPr>
              <w:jc w:val="center"/>
              <w:rPr>
                <w:b/>
                <w:sz w:val="20"/>
                <w:szCs w:val="20"/>
                <w:lang w:val="en-GB" w:eastAsia="x-none"/>
              </w:rPr>
            </w:pPr>
          </w:p>
          <w:p w14:paraId="5A9275CE" w14:textId="77777777" w:rsidR="00EE3CCD" w:rsidRPr="00832962" w:rsidRDefault="00EE3CCD" w:rsidP="005D2500">
            <w:pPr>
              <w:jc w:val="center"/>
              <w:rPr>
                <w:b/>
                <w:sz w:val="20"/>
                <w:szCs w:val="20"/>
                <w:lang w:val="en-GB" w:eastAsia="x-none"/>
              </w:rPr>
            </w:pPr>
            <w:r w:rsidRPr="00832962">
              <w:rPr>
                <w:b/>
                <w:sz w:val="20"/>
                <w:szCs w:val="20"/>
                <w:lang w:val="en-GB" w:eastAsia="x-none"/>
              </w:rPr>
              <w:t>114.4</w:t>
            </w:r>
          </w:p>
        </w:tc>
        <w:tc>
          <w:tcPr>
            <w:tcW w:w="0" w:type="auto"/>
          </w:tcPr>
          <w:p w14:paraId="3FBE5673" w14:textId="77777777" w:rsidR="00EE3CCD" w:rsidRPr="00832962" w:rsidRDefault="00EE3CCD" w:rsidP="005D2500">
            <w:pPr>
              <w:jc w:val="center"/>
              <w:rPr>
                <w:b/>
                <w:sz w:val="20"/>
                <w:szCs w:val="20"/>
                <w:lang w:val="en-GB" w:eastAsia="x-none"/>
              </w:rPr>
            </w:pPr>
          </w:p>
          <w:p w14:paraId="040741DD" w14:textId="77777777" w:rsidR="00EE3CCD" w:rsidRPr="00832962" w:rsidRDefault="00EE3CCD" w:rsidP="005D2500">
            <w:pPr>
              <w:jc w:val="center"/>
              <w:rPr>
                <w:b/>
                <w:sz w:val="20"/>
                <w:szCs w:val="20"/>
                <w:lang w:val="en-GB" w:eastAsia="x-none"/>
              </w:rPr>
            </w:pPr>
            <w:r w:rsidRPr="00832962">
              <w:rPr>
                <w:b/>
                <w:sz w:val="20"/>
                <w:szCs w:val="20"/>
                <w:lang w:val="en-GB" w:eastAsia="x-none"/>
              </w:rPr>
              <w:t>146</w:t>
            </w:r>
          </w:p>
        </w:tc>
        <w:tc>
          <w:tcPr>
            <w:tcW w:w="0" w:type="auto"/>
          </w:tcPr>
          <w:p w14:paraId="257664B9" w14:textId="77777777" w:rsidR="00EE3CCD" w:rsidRPr="00832962" w:rsidRDefault="00EE3CCD" w:rsidP="005D2500">
            <w:pPr>
              <w:jc w:val="center"/>
              <w:rPr>
                <w:b/>
                <w:sz w:val="20"/>
                <w:szCs w:val="20"/>
                <w:lang w:val="en-GB" w:eastAsia="x-none"/>
              </w:rPr>
            </w:pPr>
          </w:p>
          <w:p w14:paraId="4A02D1D7" w14:textId="77777777" w:rsidR="00EE3CCD" w:rsidRPr="00832962" w:rsidRDefault="00EE3CCD" w:rsidP="005D2500">
            <w:pPr>
              <w:jc w:val="center"/>
              <w:rPr>
                <w:b/>
                <w:sz w:val="20"/>
                <w:szCs w:val="20"/>
                <w:lang w:val="en-GB" w:eastAsia="x-none"/>
              </w:rPr>
            </w:pPr>
            <w:r w:rsidRPr="00832962">
              <w:rPr>
                <w:b/>
                <w:sz w:val="20"/>
                <w:szCs w:val="20"/>
                <w:lang w:val="en-GB" w:eastAsia="x-none"/>
              </w:rPr>
              <w:t>170.4</w:t>
            </w:r>
          </w:p>
        </w:tc>
      </w:tr>
    </w:tbl>
    <w:p w14:paraId="4CCCC23D" w14:textId="77777777" w:rsidR="00EE3CCD" w:rsidRPr="000B65EB" w:rsidRDefault="00EE3CCD" w:rsidP="00EE3CCD">
      <w:pPr>
        <w:jc w:val="both"/>
        <w:rPr>
          <w:b/>
          <w:lang w:eastAsia="x-none"/>
        </w:rPr>
      </w:pPr>
    </w:p>
    <w:p w14:paraId="14BE5665" w14:textId="77777777" w:rsidR="00EE3CCD" w:rsidRDefault="00EE3CCD" w:rsidP="00521BBA">
      <w:pPr>
        <w:jc w:val="both"/>
        <w:rPr>
          <w:lang w:eastAsia="x-none"/>
        </w:rPr>
      </w:pPr>
    </w:p>
    <w:p w14:paraId="29ACA473" w14:textId="77777777" w:rsidR="002A5C5C" w:rsidRDefault="002A5C5C" w:rsidP="00521BBA">
      <w:pPr>
        <w:jc w:val="both"/>
        <w:rPr>
          <w:lang w:eastAsia="x-none"/>
        </w:rPr>
      </w:pPr>
    </w:p>
    <w:p w14:paraId="2C22763F" w14:textId="2EAB39AD" w:rsidR="00521BBA" w:rsidRPr="000B65EB" w:rsidRDefault="002A5C5C" w:rsidP="00521BBA">
      <w:pPr>
        <w:jc w:val="both"/>
        <w:rPr>
          <w:lang w:eastAsia="x-none"/>
        </w:rPr>
      </w:pPr>
      <w:r>
        <w:rPr>
          <w:lang w:eastAsia="x-none"/>
        </w:rPr>
        <w:t xml:space="preserve">On the supply side, </w:t>
      </w:r>
      <w:r w:rsidR="00521BBA" w:rsidRPr="000B65EB">
        <w:rPr>
          <w:lang w:eastAsia="x-none"/>
        </w:rPr>
        <w:t xml:space="preserve">FONERWA’s domestic contribution </w:t>
      </w:r>
      <w:r w:rsidR="00521BBA">
        <w:rPr>
          <w:lang w:eastAsia="x-none"/>
        </w:rPr>
        <w:t xml:space="preserve">to the Biodiversity Conservation Fund </w:t>
      </w:r>
      <w:r w:rsidR="00521BBA" w:rsidRPr="000B65EB">
        <w:rPr>
          <w:lang w:eastAsia="x-none"/>
        </w:rPr>
        <w:t xml:space="preserve">is proposed to at least amount to 15% of the </w:t>
      </w:r>
      <w:r>
        <w:rPr>
          <w:lang w:eastAsia="x-none"/>
        </w:rPr>
        <w:t>5</w:t>
      </w:r>
      <w:r w:rsidR="00521BBA" w:rsidRPr="000B65EB">
        <w:rPr>
          <w:lang w:eastAsia="x-none"/>
        </w:rPr>
        <w:t xml:space="preserve">8% spent on natural resources management window. FONERWA has cumulatively mobilized 145 Million USD in 6 years and would have contributed about 8.6 Million USD in that period to the </w:t>
      </w:r>
      <w:r w:rsidR="00521BBA">
        <w:rPr>
          <w:lang w:eastAsia="x-none"/>
        </w:rPr>
        <w:t>Conservation/Biodiversity</w:t>
      </w:r>
      <w:r w:rsidR="00521BBA" w:rsidRPr="000B65EB">
        <w:rPr>
          <w:lang w:eastAsia="x-none"/>
        </w:rPr>
        <w:t xml:space="preserve"> Fund. It is being proposed that </w:t>
      </w:r>
      <w:r w:rsidR="009617BA">
        <w:rPr>
          <w:lang w:eastAsia="x-none"/>
        </w:rPr>
        <w:t xml:space="preserve">a conservative estimate of </w:t>
      </w:r>
      <w:r w:rsidR="00521BBA" w:rsidRPr="000B65EB">
        <w:rPr>
          <w:lang w:eastAsia="x-none"/>
        </w:rPr>
        <w:t xml:space="preserve">15% of the resources allocated to ecosystem and natural resources management be earmarked for biodiversity and flows to the </w:t>
      </w:r>
      <w:r w:rsidR="009617BA">
        <w:rPr>
          <w:lang w:eastAsia="x-none"/>
        </w:rPr>
        <w:t>Biodiversity conservation window of FONERWA</w:t>
      </w:r>
      <w:r w:rsidR="00521BBA" w:rsidRPr="000B65EB">
        <w:rPr>
          <w:lang w:eastAsia="x-none"/>
        </w:rPr>
        <w:t xml:space="preserve">. The tracking of past spending on ecosystem and natural resources indicated that </w:t>
      </w:r>
      <w:r w:rsidR="009617BA">
        <w:rPr>
          <w:lang w:eastAsia="x-none"/>
        </w:rPr>
        <w:t>5</w:t>
      </w:r>
      <w:r w:rsidR="00521BBA" w:rsidRPr="000B65EB">
        <w:rPr>
          <w:lang w:eastAsia="x-none"/>
        </w:rPr>
        <w:t xml:space="preserve">8% of the total FONERWA resources were used on ENR management. Thus, the scenario projects a contribution of about 8.6 Million USD in that period to the </w:t>
      </w:r>
      <w:r w:rsidR="00521BBA">
        <w:rPr>
          <w:lang w:eastAsia="x-none"/>
        </w:rPr>
        <w:t>Biodiversity Conservation</w:t>
      </w:r>
      <w:r w:rsidR="00521BBA" w:rsidRPr="000B65EB">
        <w:rPr>
          <w:lang w:eastAsia="x-none"/>
        </w:rPr>
        <w:t xml:space="preserve"> Fund.</w:t>
      </w:r>
    </w:p>
    <w:p w14:paraId="411F2847" w14:textId="77777777" w:rsidR="00521BBA" w:rsidRPr="000B65EB" w:rsidRDefault="00521BBA" w:rsidP="00521BBA">
      <w:pPr>
        <w:jc w:val="both"/>
        <w:rPr>
          <w:lang w:eastAsia="x-none"/>
        </w:rPr>
      </w:pPr>
    </w:p>
    <w:p w14:paraId="6358FA04" w14:textId="77777777" w:rsidR="00521BBA" w:rsidRPr="000B65EB" w:rsidRDefault="00521BBA" w:rsidP="00521BBA">
      <w:pPr>
        <w:jc w:val="both"/>
        <w:rPr>
          <w:highlight w:val="yellow"/>
          <w:lang w:eastAsia="x-none"/>
        </w:rPr>
      </w:pPr>
      <w:r w:rsidRPr="000B65EB">
        <w:rPr>
          <w:lang w:eastAsia="x-none"/>
        </w:rPr>
        <w:t xml:space="preserve">In addition, the collections from environment and natural resources fees and fines would be earmarked to flow to the </w:t>
      </w:r>
      <w:r>
        <w:rPr>
          <w:lang w:eastAsia="x-none"/>
        </w:rPr>
        <w:t>Biodiversity Conservation</w:t>
      </w:r>
      <w:r w:rsidRPr="000B65EB">
        <w:rPr>
          <w:lang w:eastAsia="x-none"/>
        </w:rPr>
        <w:t xml:space="preserve"> Fund window of FONERWA and consequently be used for biodiversity and natural resources management. The total fees and fines collected by FONERWA is estimated to be a total of US$9.41Million by 2029 (from Table 8 above)</w:t>
      </w:r>
    </w:p>
    <w:p w14:paraId="677C5D91" w14:textId="77777777" w:rsidR="00521BBA" w:rsidRPr="000B65EB" w:rsidRDefault="00521BBA" w:rsidP="00521BBA">
      <w:pPr>
        <w:jc w:val="both"/>
        <w:rPr>
          <w:lang w:eastAsia="x-none"/>
        </w:rPr>
      </w:pPr>
    </w:p>
    <w:p w14:paraId="33B1DD20" w14:textId="0AFAAA1F" w:rsidR="00521BBA" w:rsidRDefault="00521BBA" w:rsidP="00521BBA">
      <w:pPr>
        <w:jc w:val="both"/>
        <w:rPr>
          <w:lang w:eastAsia="x-none"/>
        </w:rPr>
      </w:pPr>
      <w:r w:rsidRPr="000B65EB">
        <w:rPr>
          <w:lang w:eastAsia="x-none"/>
        </w:rPr>
        <w:t>It is also expected that MINECOFIN/RDB will contribute a portion of tourism revenues to capitalize the Fund as way to catalyze private-sector investments.</w:t>
      </w:r>
      <w:r w:rsidR="00D02B41">
        <w:rPr>
          <w:lang w:eastAsia="x-none"/>
        </w:rPr>
        <w:t xml:space="preserve"> In addition, </w:t>
      </w:r>
      <w:r w:rsidRPr="000B65EB">
        <w:rPr>
          <w:lang w:eastAsia="x-none"/>
        </w:rPr>
        <w:t xml:space="preserve">FONERWA will target CSR such as Bank of Kigali which has demonstrated interest in environmental matters as a source of financing the </w:t>
      </w:r>
      <w:r>
        <w:rPr>
          <w:lang w:eastAsia="x-none"/>
        </w:rPr>
        <w:t>Conservation/Biodiversity</w:t>
      </w:r>
      <w:r w:rsidRPr="000B65EB">
        <w:rPr>
          <w:lang w:eastAsia="x-none"/>
        </w:rPr>
        <w:t xml:space="preserve"> Fund.</w:t>
      </w:r>
      <w:r w:rsidR="00D02B41">
        <w:rPr>
          <w:lang w:eastAsia="x-none"/>
        </w:rPr>
        <w:t xml:space="preserve"> </w:t>
      </w:r>
      <w:r w:rsidRPr="000B65EB">
        <w:rPr>
          <w:lang w:eastAsia="x-none"/>
        </w:rPr>
        <w:t xml:space="preserve">Moreover, the </w:t>
      </w:r>
      <w:r>
        <w:rPr>
          <w:lang w:eastAsia="x-none"/>
        </w:rPr>
        <w:t>Biodiversity Conservation</w:t>
      </w:r>
      <w:r w:rsidRPr="000B65EB">
        <w:rPr>
          <w:lang w:eastAsia="x-none"/>
        </w:rPr>
        <w:t xml:space="preserve"> Fund will attract philanthropic contributions and Rwanda has already demonstrated philanthropic partnerships aimed to support conservation in </w:t>
      </w:r>
      <w:proofErr w:type="spellStart"/>
      <w:r w:rsidRPr="000B65EB">
        <w:rPr>
          <w:lang w:eastAsia="x-none"/>
        </w:rPr>
        <w:t>Akagera</w:t>
      </w:r>
      <w:proofErr w:type="spellEnd"/>
      <w:r w:rsidRPr="000B65EB">
        <w:rPr>
          <w:lang w:eastAsia="x-none"/>
        </w:rPr>
        <w:t xml:space="preserve"> and more recently towards expanding the protected area of Volcanoes park. With the road map to transition </w:t>
      </w:r>
      <w:proofErr w:type="spellStart"/>
      <w:r w:rsidRPr="000B65EB">
        <w:rPr>
          <w:lang w:eastAsia="x-none"/>
        </w:rPr>
        <w:t>Gishwati</w:t>
      </w:r>
      <w:proofErr w:type="spellEnd"/>
      <w:r w:rsidRPr="000B65EB">
        <w:rPr>
          <w:lang w:eastAsia="x-none"/>
        </w:rPr>
        <w:t xml:space="preserve"> – Mukura into a national park, there will be momentum for resources mobilization at scale that can realistically be facilitated by a national </w:t>
      </w:r>
      <w:r>
        <w:rPr>
          <w:lang w:eastAsia="x-none"/>
        </w:rPr>
        <w:t>Biodiversity Conservation</w:t>
      </w:r>
      <w:r w:rsidRPr="000B65EB">
        <w:rPr>
          <w:lang w:eastAsia="x-none"/>
        </w:rPr>
        <w:t xml:space="preserve"> Fund akin this Finance solution seeks to </w:t>
      </w:r>
      <w:r w:rsidRPr="000B65EB">
        <w:rPr>
          <w:lang w:eastAsia="x-none"/>
        </w:rPr>
        <w:lastRenderedPageBreak/>
        <w:t>develop.</w:t>
      </w:r>
      <w:r w:rsidR="00D02B41">
        <w:rPr>
          <w:lang w:eastAsia="x-none"/>
        </w:rPr>
        <w:t xml:space="preserve"> Thus, the estimates are considerably conservative and, in all likelihood the finance solution on biodiversity conservation will generate much more resources to close the finance gaps projected under NBSAP. </w:t>
      </w:r>
    </w:p>
    <w:p w14:paraId="46609632" w14:textId="77777777" w:rsidR="00521BBA" w:rsidRDefault="00521BBA" w:rsidP="00521BBA">
      <w:pPr>
        <w:jc w:val="both"/>
        <w:rPr>
          <w:lang w:eastAsia="x-none"/>
        </w:rPr>
      </w:pPr>
    </w:p>
    <w:p w14:paraId="52AE2B72" w14:textId="77777777" w:rsidR="00CD2FC3" w:rsidRPr="000B65EB" w:rsidRDefault="00CD2FC3" w:rsidP="00CD2FC3">
      <w:pPr>
        <w:jc w:val="both"/>
        <w:rPr>
          <w:b/>
          <w:lang w:eastAsia="x-none"/>
        </w:rPr>
      </w:pPr>
      <w:r w:rsidRPr="000B65EB">
        <w:rPr>
          <w:b/>
          <w:lang w:eastAsia="x-none"/>
        </w:rPr>
        <w:t>Strategy to increase FONERWA funding for biodiversity conservation</w:t>
      </w:r>
    </w:p>
    <w:p w14:paraId="7EC5A8ED" w14:textId="77777777" w:rsidR="00CD2FC3" w:rsidRPr="000B65EB" w:rsidRDefault="00CD2FC3" w:rsidP="00CD2FC3">
      <w:pPr>
        <w:jc w:val="both"/>
        <w:rPr>
          <w:b/>
          <w:lang w:eastAsia="x-none"/>
        </w:rPr>
      </w:pPr>
    </w:p>
    <w:p w14:paraId="7FEE773E" w14:textId="5BFA25FF" w:rsidR="00CD2FC3" w:rsidRPr="000B65EB" w:rsidRDefault="00CD2FC3" w:rsidP="00CD2FC3">
      <w:pPr>
        <w:jc w:val="both"/>
        <w:rPr>
          <w:lang w:eastAsia="x-none"/>
        </w:rPr>
      </w:pPr>
      <w:r w:rsidRPr="000B65EB">
        <w:rPr>
          <w:lang w:eastAsia="x-none"/>
        </w:rPr>
        <w:t xml:space="preserve">The introduction of </w:t>
      </w:r>
      <w:r w:rsidR="00586B28">
        <w:rPr>
          <w:lang w:eastAsia="x-none"/>
        </w:rPr>
        <w:t>Biodiversity Conservation</w:t>
      </w:r>
      <w:r w:rsidR="00586B28" w:rsidRPr="000B65EB">
        <w:rPr>
          <w:lang w:eastAsia="x-none"/>
        </w:rPr>
        <w:t xml:space="preserve"> </w:t>
      </w:r>
      <w:r w:rsidR="003122ED">
        <w:rPr>
          <w:lang w:eastAsia="x-none"/>
        </w:rPr>
        <w:t>Fund, as a</w:t>
      </w:r>
      <w:r w:rsidRPr="000B65EB">
        <w:rPr>
          <w:lang w:eastAsia="x-none"/>
        </w:rPr>
        <w:t xml:space="preserve"> window in FONERWA (Fund of Funds model of fund management) will benefit from seed funding allocation for Biodiversity conservation as a proportion of all resources the basket fund in order to:</w:t>
      </w:r>
    </w:p>
    <w:p w14:paraId="7A617C22" w14:textId="77777777" w:rsidR="00CD2FC3" w:rsidRPr="000B65EB" w:rsidRDefault="00CD2FC3" w:rsidP="00CD2FC3">
      <w:pPr>
        <w:jc w:val="both"/>
        <w:rPr>
          <w:lang w:eastAsia="x-none"/>
        </w:rPr>
      </w:pPr>
    </w:p>
    <w:p w14:paraId="08E412E0" w14:textId="02FD2922" w:rsidR="00CD2FC3" w:rsidRPr="000B65EB" w:rsidRDefault="00B62BE1" w:rsidP="00FE7CE0">
      <w:pPr>
        <w:numPr>
          <w:ilvl w:val="0"/>
          <w:numId w:val="23"/>
        </w:numPr>
        <w:jc w:val="both"/>
        <w:rPr>
          <w:lang w:eastAsia="x-none"/>
        </w:rPr>
      </w:pPr>
      <w:r>
        <w:rPr>
          <w:lang w:eastAsia="x-none"/>
        </w:rPr>
        <w:t>U</w:t>
      </w:r>
      <w:r w:rsidR="00CD2FC3" w:rsidRPr="000B65EB">
        <w:rPr>
          <w:lang w:eastAsia="x-none"/>
        </w:rPr>
        <w:t xml:space="preserve">se seed funding from FONERWA to kick start the </w:t>
      </w:r>
      <w:r w:rsidR="00586B28">
        <w:rPr>
          <w:lang w:eastAsia="x-none"/>
        </w:rPr>
        <w:t>Biodiversity Conservation</w:t>
      </w:r>
      <w:r w:rsidR="00586B28" w:rsidRPr="000B65EB">
        <w:rPr>
          <w:lang w:eastAsia="x-none"/>
        </w:rPr>
        <w:t xml:space="preserve"> </w:t>
      </w:r>
      <w:r w:rsidR="009B08A4">
        <w:rPr>
          <w:lang w:eastAsia="x-none"/>
        </w:rPr>
        <w:t>Fund</w:t>
      </w:r>
    </w:p>
    <w:p w14:paraId="30B4CBDB" w14:textId="04DA181D" w:rsidR="00CD2FC3" w:rsidRPr="000B65EB" w:rsidRDefault="00B62BE1" w:rsidP="00FE7CE0">
      <w:pPr>
        <w:numPr>
          <w:ilvl w:val="0"/>
          <w:numId w:val="23"/>
        </w:numPr>
        <w:jc w:val="both"/>
        <w:rPr>
          <w:lang w:eastAsia="x-none"/>
        </w:rPr>
      </w:pPr>
      <w:r>
        <w:rPr>
          <w:lang w:eastAsia="x-none"/>
        </w:rPr>
        <w:t>E</w:t>
      </w:r>
      <w:r w:rsidR="00CD2FC3" w:rsidRPr="000B65EB">
        <w:rPr>
          <w:lang w:eastAsia="x-none"/>
        </w:rPr>
        <w:t>armark allocation for Biodiversity on an ongoing basis.</w:t>
      </w:r>
    </w:p>
    <w:p w14:paraId="22FD580B" w14:textId="22E55F38" w:rsidR="00CD2FC3" w:rsidRPr="000B65EB" w:rsidRDefault="00B62BE1" w:rsidP="00FE7CE0">
      <w:pPr>
        <w:numPr>
          <w:ilvl w:val="0"/>
          <w:numId w:val="23"/>
        </w:numPr>
        <w:jc w:val="both"/>
        <w:rPr>
          <w:lang w:eastAsia="x-none"/>
        </w:rPr>
      </w:pPr>
      <w:r>
        <w:rPr>
          <w:lang w:eastAsia="x-none"/>
        </w:rPr>
        <w:t>P</w:t>
      </w:r>
      <w:r w:rsidR="00CD2FC3" w:rsidRPr="000B65EB">
        <w:rPr>
          <w:lang w:eastAsia="x-none"/>
        </w:rPr>
        <w:t>rovide co-financing for external contributions that usually require demonstration of ownership through co-financing arrangements</w:t>
      </w:r>
      <w:r w:rsidR="002F41EF">
        <w:rPr>
          <w:lang w:eastAsia="x-none"/>
        </w:rPr>
        <w:t>.</w:t>
      </w:r>
    </w:p>
    <w:p w14:paraId="4F501C79" w14:textId="75826C2D" w:rsidR="00521BBA" w:rsidRPr="000B65EB" w:rsidRDefault="00521BBA" w:rsidP="00FE7CE0">
      <w:pPr>
        <w:numPr>
          <w:ilvl w:val="0"/>
          <w:numId w:val="23"/>
        </w:numPr>
        <w:jc w:val="both"/>
        <w:rPr>
          <w:lang w:eastAsia="x-none"/>
        </w:rPr>
      </w:pPr>
      <w:r>
        <w:rPr>
          <w:lang w:eastAsia="x-none"/>
        </w:rPr>
        <w:t>F</w:t>
      </w:r>
      <w:r w:rsidRPr="000B65EB">
        <w:rPr>
          <w:lang w:eastAsia="x-none"/>
        </w:rPr>
        <w:t xml:space="preserve">acilitate and conduct targeted high-level resources mobilization around key national and international </w:t>
      </w:r>
      <w:r w:rsidR="002F41EF">
        <w:rPr>
          <w:lang w:eastAsia="x-none"/>
        </w:rPr>
        <w:t>b</w:t>
      </w:r>
      <w:r w:rsidRPr="000B65EB">
        <w:rPr>
          <w:lang w:eastAsia="x-none"/>
        </w:rPr>
        <w:t xml:space="preserve">iodiversity relevant events such as </w:t>
      </w:r>
      <w:proofErr w:type="spellStart"/>
      <w:r w:rsidRPr="000B65EB">
        <w:rPr>
          <w:lang w:eastAsia="x-none"/>
        </w:rPr>
        <w:t>Kwita</w:t>
      </w:r>
      <w:proofErr w:type="spellEnd"/>
      <w:r>
        <w:rPr>
          <w:lang w:eastAsia="x-none"/>
        </w:rPr>
        <w:t xml:space="preserve"> </w:t>
      </w:r>
      <w:proofErr w:type="spellStart"/>
      <w:r w:rsidRPr="000B65EB">
        <w:rPr>
          <w:lang w:eastAsia="x-none"/>
        </w:rPr>
        <w:t>Izina</w:t>
      </w:r>
      <w:proofErr w:type="spellEnd"/>
      <w:r w:rsidRPr="000B65EB">
        <w:rPr>
          <w:lang w:eastAsia="x-none"/>
        </w:rPr>
        <w:t>.</w:t>
      </w:r>
    </w:p>
    <w:p w14:paraId="4F6131B0" w14:textId="77777777" w:rsidR="00521BBA" w:rsidRPr="000B65EB" w:rsidRDefault="00521BBA" w:rsidP="00FE7CE0">
      <w:pPr>
        <w:numPr>
          <w:ilvl w:val="0"/>
          <w:numId w:val="23"/>
        </w:numPr>
        <w:jc w:val="both"/>
        <w:rPr>
          <w:lang w:eastAsia="x-none"/>
        </w:rPr>
      </w:pPr>
      <w:r>
        <w:rPr>
          <w:lang w:eastAsia="x-none"/>
        </w:rPr>
        <w:t>A</w:t>
      </w:r>
      <w:r w:rsidRPr="000B65EB">
        <w:rPr>
          <w:lang w:eastAsia="x-none"/>
        </w:rPr>
        <w:t xml:space="preserve">ct as an intermediary for piloting PES schemes (users/buyers pay into FONERWA, which then oversees and pays landowners who have generated ‘credits’ such as improved soil organic matter). </w:t>
      </w:r>
    </w:p>
    <w:p w14:paraId="6C275C69" w14:textId="2D8BB8A9" w:rsidR="00CD2FC3" w:rsidRPr="000B65EB" w:rsidRDefault="00B62BE1" w:rsidP="00FE7CE0">
      <w:pPr>
        <w:numPr>
          <w:ilvl w:val="0"/>
          <w:numId w:val="23"/>
        </w:numPr>
        <w:jc w:val="both"/>
        <w:rPr>
          <w:lang w:eastAsia="x-none"/>
        </w:rPr>
      </w:pPr>
      <w:r>
        <w:rPr>
          <w:lang w:eastAsia="x-none"/>
        </w:rPr>
        <w:t>F</w:t>
      </w:r>
      <w:r w:rsidR="00CD2FC3" w:rsidRPr="000B65EB">
        <w:rPr>
          <w:lang w:eastAsia="x-none"/>
        </w:rPr>
        <w:t xml:space="preserve">inance research through partnerships </w:t>
      </w:r>
      <w:r w:rsidR="00FE7CE0">
        <w:rPr>
          <w:lang w:eastAsia="x-none"/>
        </w:rPr>
        <w:t>including</w:t>
      </w:r>
      <w:r w:rsidR="00CD2FC3" w:rsidRPr="000B65EB">
        <w:rPr>
          <w:lang w:eastAsia="x-none"/>
        </w:rPr>
        <w:t xml:space="preserve"> the Center of Excellence in Biodiversity and natural Resources for improvement of Biodiversity outcomes which will in turn promote inventorying and therefore inform the Biodiversity score card as well as Biodiversity expenditure tracking</w:t>
      </w:r>
    </w:p>
    <w:p w14:paraId="5ED91891" w14:textId="77777777" w:rsidR="00CD2FC3" w:rsidRPr="000B65EB" w:rsidRDefault="00CD2FC3" w:rsidP="00CD2FC3">
      <w:pPr>
        <w:jc w:val="both"/>
        <w:rPr>
          <w:lang w:eastAsia="x-none"/>
        </w:rPr>
      </w:pPr>
    </w:p>
    <w:p w14:paraId="4990555B" w14:textId="0167003E" w:rsidR="00CD2FC3" w:rsidRPr="000B65EB" w:rsidRDefault="00CD2FC3" w:rsidP="00CD2FC3">
      <w:pPr>
        <w:jc w:val="both"/>
        <w:rPr>
          <w:b/>
          <w:lang w:eastAsia="x-none"/>
        </w:rPr>
      </w:pPr>
      <w:r w:rsidRPr="000B65EB">
        <w:rPr>
          <w:b/>
          <w:lang w:eastAsia="x-none"/>
        </w:rPr>
        <w:t>Develop Fund Business Plan and road map</w:t>
      </w:r>
    </w:p>
    <w:p w14:paraId="4127665D" w14:textId="77777777" w:rsidR="00CD2FC3" w:rsidRPr="000B65EB" w:rsidRDefault="00CD2FC3" w:rsidP="00CD2FC3">
      <w:pPr>
        <w:jc w:val="both"/>
        <w:rPr>
          <w:b/>
          <w:lang w:eastAsia="x-none"/>
        </w:rPr>
      </w:pPr>
    </w:p>
    <w:p w14:paraId="1F8EE39D" w14:textId="00481117" w:rsidR="00CD2FC3" w:rsidRPr="000B65EB" w:rsidRDefault="00CD2FC3" w:rsidP="00CD2FC3">
      <w:pPr>
        <w:jc w:val="both"/>
        <w:rPr>
          <w:lang w:eastAsia="x-none"/>
        </w:rPr>
      </w:pPr>
      <w:r w:rsidRPr="000B65EB">
        <w:rPr>
          <w:lang w:eastAsia="x-none"/>
        </w:rPr>
        <w:t xml:space="preserve">FONERWA has engaged a consultancy firm to support the fund in </w:t>
      </w:r>
      <w:r w:rsidR="002F41EF">
        <w:rPr>
          <w:lang w:eastAsia="x-none"/>
        </w:rPr>
        <w:t>r</w:t>
      </w:r>
      <w:r w:rsidRPr="000B65EB">
        <w:rPr>
          <w:lang w:eastAsia="x-none"/>
        </w:rPr>
        <w:t xml:space="preserve">esource mobilization. Once the </w:t>
      </w:r>
      <w:r w:rsidR="00586B28">
        <w:rPr>
          <w:lang w:eastAsia="x-none"/>
        </w:rPr>
        <w:t>Biodiversity Conservation</w:t>
      </w:r>
      <w:r w:rsidR="00586B28" w:rsidRPr="000B65EB">
        <w:rPr>
          <w:lang w:eastAsia="x-none"/>
        </w:rPr>
        <w:t xml:space="preserve"> </w:t>
      </w:r>
      <w:r w:rsidRPr="000B65EB">
        <w:rPr>
          <w:lang w:eastAsia="x-none"/>
        </w:rPr>
        <w:t xml:space="preserve">Fund is prioritized the firm will be tasked to develop a proposition on how the Fund solution will be organized and function as well as the timeline for operationalization of the window. It is expected that the window can be designed to commence operations in one to two years. </w:t>
      </w:r>
    </w:p>
    <w:p w14:paraId="47BED21B" w14:textId="77777777" w:rsidR="00CD2FC3" w:rsidRPr="000B65EB" w:rsidRDefault="00CD2FC3" w:rsidP="00CD2FC3">
      <w:pPr>
        <w:jc w:val="both"/>
        <w:rPr>
          <w:b/>
          <w:lang w:eastAsia="x-none"/>
        </w:rPr>
      </w:pPr>
    </w:p>
    <w:p w14:paraId="75A5853B" w14:textId="77777777" w:rsidR="00852350" w:rsidRPr="000B65EB" w:rsidRDefault="00852350" w:rsidP="00CD2FC3">
      <w:pPr>
        <w:jc w:val="both"/>
        <w:rPr>
          <w:lang w:eastAsia="x-none"/>
        </w:rPr>
      </w:pPr>
    </w:p>
    <w:p w14:paraId="726DEE43" w14:textId="77777777" w:rsidR="00CD2FC3" w:rsidRPr="000B65EB" w:rsidRDefault="00CD2FC3" w:rsidP="00CD2FC3">
      <w:pPr>
        <w:jc w:val="both"/>
        <w:rPr>
          <w:b/>
          <w:lang w:val="en-GB" w:eastAsia="x-none"/>
        </w:rPr>
      </w:pPr>
      <w:r w:rsidRPr="000B65EB">
        <w:rPr>
          <w:b/>
          <w:lang w:val="en-GB" w:eastAsia="x-none"/>
        </w:rPr>
        <w:t>Next Steps</w:t>
      </w:r>
    </w:p>
    <w:p w14:paraId="7E5A81E3" w14:textId="77777777" w:rsidR="00CD2FC3" w:rsidRPr="000B65EB" w:rsidRDefault="00CD2FC3" w:rsidP="00CD2FC3">
      <w:pPr>
        <w:jc w:val="both"/>
        <w:rPr>
          <w:b/>
          <w:lang w:val="en-GB" w:eastAsia="x-none"/>
        </w:rPr>
      </w:pPr>
    </w:p>
    <w:p w14:paraId="7135E3EA" w14:textId="34736825" w:rsidR="00CD2FC3" w:rsidRPr="000B65EB" w:rsidRDefault="00CD2FC3" w:rsidP="00CD2FC3">
      <w:pPr>
        <w:jc w:val="both"/>
        <w:rPr>
          <w:lang w:eastAsia="x-none"/>
        </w:rPr>
      </w:pPr>
      <w:r w:rsidRPr="000B65EB">
        <w:rPr>
          <w:lang w:eastAsia="x-none"/>
        </w:rPr>
        <w:t>Activities identifie</w:t>
      </w:r>
      <w:r w:rsidR="004F1C55">
        <w:rPr>
          <w:lang w:eastAsia="x-none"/>
        </w:rPr>
        <w:t>d</w:t>
      </w:r>
      <w:r w:rsidRPr="000B65EB">
        <w:rPr>
          <w:lang w:eastAsia="x-none"/>
        </w:rPr>
        <w:t xml:space="preserve"> to implement a </w:t>
      </w:r>
      <w:r w:rsidR="00981FF7">
        <w:rPr>
          <w:lang w:eastAsia="x-none"/>
        </w:rPr>
        <w:t>Biodiversity Conservation</w:t>
      </w:r>
      <w:r w:rsidRPr="000B65EB">
        <w:rPr>
          <w:lang w:eastAsia="x-none"/>
        </w:rPr>
        <w:t xml:space="preserve"> Fund are outlined in the </w:t>
      </w:r>
      <w:r w:rsidR="00A01AE8">
        <w:rPr>
          <w:lang w:eastAsia="x-none"/>
        </w:rPr>
        <w:t xml:space="preserve">stakeholder </w:t>
      </w:r>
      <w:r w:rsidRPr="000B65EB">
        <w:rPr>
          <w:lang w:eastAsia="x-none"/>
        </w:rPr>
        <w:t>table below.</w:t>
      </w:r>
    </w:p>
    <w:p w14:paraId="3B756AFD" w14:textId="77777777" w:rsidR="00CD2FC3" w:rsidRPr="000B65EB" w:rsidRDefault="00CD2FC3" w:rsidP="00CD2FC3">
      <w:pPr>
        <w:jc w:val="both"/>
        <w:rPr>
          <w:b/>
          <w:lang w:eastAsia="x-none"/>
        </w:rPr>
      </w:pPr>
    </w:p>
    <w:tbl>
      <w:tblPr>
        <w:tblStyle w:val="TableGrid"/>
        <w:tblW w:w="0" w:type="auto"/>
        <w:tblLook w:val="04A0" w:firstRow="1" w:lastRow="0" w:firstColumn="1" w:lastColumn="0" w:noHBand="0" w:noVBand="1"/>
      </w:tblPr>
      <w:tblGrid>
        <w:gridCol w:w="2875"/>
        <w:gridCol w:w="1942"/>
        <w:gridCol w:w="2710"/>
        <w:gridCol w:w="1823"/>
      </w:tblGrid>
      <w:tr w:rsidR="00CD2FC3" w:rsidRPr="000B65EB" w14:paraId="3EC080BA" w14:textId="77777777" w:rsidTr="009B08A4">
        <w:tc>
          <w:tcPr>
            <w:tcW w:w="2875" w:type="dxa"/>
            <w:shd w:val="clear" w:color="auto" w:fill="8EAADB" w:themeFill="accent1" w:themeFillTint="99"/>
          </w:tcPr>
          <w:p w14:paraId="229643CE" w14:textId="77777777" w:rsidR="00CD2FC3" w:rsidRPr="000B65EB" w:rsidRDefault="00CD2FC3" w:rsidP="007F0ED0">
            <w:pPr>
              <w:jc w:val="both"/>
              <w:rPr>
                <w:lang w:eastAsia="x-none"/>
              </w:rPr>
            </w:pPr>
            <w:r w:rsidRPr="000B65EB">
              <w:rPr>
                <w:lang w:eastAsia="x-none"/>
              </w:rPr>
              <w:t>Step</w:t>
            </w:r>
          </w:p>
        </w:tc>
        <w:tc>
          <w:tcPr>
            <w:tcW w:w="1942" w:type="dxa"/>
            <w:shd w:val="clear" w:color="auto" w:fill="8EAADB" w:themeFill="accent1" w:themeFillTint="99"/>
          </w:tcPr>
          <w:p w14:paraId="79B3EBC8" w14:textId="77777777" w:rsidR="00CD2FC3" w:rsidRPr="000B65EB" w:rsidRDefault="00CD2FC3" w:rsidP="007F0ED0">
            <w:pPr>
              <w:jc w:val="both"/>
              <w:rPr>
                <w:lang w:eastAsia="x-none"/>
              </w:rPr>
            </w:pPr>
            <w:r w:rsidRPr="000B65EB">
              <w:rPr>
                <w:lang w:eastAsia="x-none"/>
              </w:rPr>
              <w:t>Lead Party</w:t>
            </w:r>
          </w:p>
        </w:tc>
        <w:tc>
          <w:tcPr>
            <w:tcW w:w="2710" w:type="dxa"/>
            <w:shd w:val="clear" w:color="auto" w:fill="8EAADB" w:themeFill="accent1" w:themeFillTint="99"/>
          </w:tcPr>
          <w:p w14:paraId="06694F78" w14:textId="77777777" w:rsidR="00CD2FC3" w:rsidRPr="000B65EB" w:rsidRDefault="00CD2FC3" w:rsidP="007F0ED0">
            <w:pPr>
              <w:jc w:val="both"/>
              <w:rPr>
                <w:lang w:eastAsia="x-none"/>
              </w:rPr>
            </w:pPr>
            <w:r w:rsidRPr="000B65EB">
              <w:rPr>
                <w:lang w:eastAsia="x-none"/>
              </w:rPr>
              <w:t>Key Stakeholders</w:t>
            </w:r>
          </w:p>
        </w:tc>
        <w:tc>
          <w:tcPr>
            <w:tcW w:w="1823" w:type="dxa"/>
            <w:shd w:val="clear" w:color="auto" w:fill="8EAADB" w:themeFill="accent1" w:themeFillTint="99"/>
          </w:tcPr>
          <w:p w14:paraId="111A7328" w14:textId="77777777" w:rsidR="00CD2FC3" w:rsidRPr="000B65EB" w:rsidRDefault="00CD2FC3" w:rsidP="007F0ED0">
            <w:pPr>
              <w:jc w:val="both"/>
              <w:rPr>
                <w:lang w:eastAsia="x-none"/>
              </w:rPr>
            </w:pPr>
            <w:r w:rsidRPr="000B65EB">
              <w:rPr>
                <w:lang w:eastAsia="x-none"/>
              </w:rPr>
              <w:t>Timeline</w:t>
            </w:r>
          </w:p>
        </w:tc>
      </w:tr>
      <w:tr w:rsidR="00CD2FC3" w:rsidRPr="000B65EB" w14:paraId="30EA5F39" w14:textId="77777777" w:rsidTr="009B08A4">
        <w:tc>
          <w:tcPr>
            <w:tcW w:w="2875" w:type="dxa"/>
          </w:tcPr>
          <w:p w14:paraId="7A172613" w14:textId="58FFF5C2" w:rsidR="00CD2FC3" w:rsidRPr="000B65EB" w:rsidRDefault="00CD2FC3" w:rsidP="007F0ED0">
            <w:pPr>
              <w:jc w:val="both"/>
              <w:rPr>
                <w:lang w:eastAsia="x-none"/>
              </w:rPr>
            </w:pPr>
            <w:r w:rsidRPr="000B65EB">
              <w:rPr>
                <w:lang w:eastAsia="x-none"/>
              </w:rPr>
              <w:t xml:space="preserve">Present </w:t>
            </w:r>
            <w:r w:rsidR="009B08A4">
              <w:rPr>
                <w:lang w:eastAsia="x-none"/>
              </w:rPr>
              <w:t xml:space="preserve">the </w:t>
            </w:r>
            <w:r w:rsidR="00ED694D">
              <w:rPr>
                <w:lang w:eastAsia="x-none"/>
              </w:rPr>
              <w:t>Biodiversity Conservation</w:t>
            </w:r>
            <w:r w:rsidR="00ED694D" w:rsidRPr="000B65EB">
              <w:rPr>
                <w:lang w:eastAsia="x-none"/>
              </w:rPr>
              <w:t xml:space="preserve"> </w:t>
            </w:r>
            <w:r w:rsidR="009B08A4">
              <w:rPr>
                <w:lang w:eastAsia="x-none"/>
              </w:rPr>
              <w:t>Fund</w:t>
            </w:r>
            <w:r w:rsidRPr="000B65EB">
              <w:rPr>
                <w:lang w:eastAsia="x-none"/>
              </w:rPr>
              <w:t xml:space="preserve"> design to the Ministry of Environment Senior Management to approval</w:t>
            </w:r>
          </w:p>
        </w:tc>
        <w:tc>
          <w:tcPr>
            <w:tcW w:w="1942" w:type="dxa"/>
          </w:tcPr>
          <w:p w14:paraId="651CA42E" w14:textId="4B9BA6A1" w:rsidR="00CD2FC3" w:rsidRPr="000B65EB" w:rsidRDefault="000B379E" w:rsidP="000B379E">
            <w:pPr>
              <w:jc w:val="both"/>
              <w:rPr>
                <w:lang w:eastAsia="x-none"/>
              </w:rPr>
            </w:pPr>
            <w:r w:rsidRPr="000B65EB">
              <w:rPr>
                <w:lang w:eastAsia="x-none"/>
              </w:rPr>
              <w:t xml:space="preserve">FONERWA </w:t>
            </w:r>
          </w:p>
        </w:tc>
        <w:tc>
          <w:tcPr>
            <w:tcW w:w="2710" w:type="dxa"/>
          </w:tcPr>
          <w:p w14:paraId="16D36D87" w14:textId="2D545C69" w:rsidR="00CD2FC3" w:rsidRPr="000B65EB" w:rsidRDefault="00CD2FC3" w:rsidP="000B379E">
            <w:pPr>
              <w:jc w:val="both"/>
              <w:rPr>
                <w:lang w:eastAsia="x-none"/>
              </w:rPr>
            </w:pPr>
            <w:proofErr w:type="spellStart"/>
            <w:r w:rsidRPr="000B65EB">
              <w:rPr>
                <w:lang w:eastAsia="x-none"/>
              </w:rPr>
              <w:t>MoE</w:t>
            </w:r>
            <w:proofErr w:type="spellEnd"/>
            <w:r w:rsidRPr="000B65EB">
              <w:rPr>
                <w:lang w:eastAsia="x-none"/>
              </w:rPr>
              <w:t>/</w:t>
            </w:r>
            <w:r w:rsidR="000B379E" w:rsidRPr="000B65EB" w:rsidDel="000B379E">
              <w:rPr>
                <w:lang w:eastAsia="x-none"/>
              </w:rPr>
              <w:t xml:space="preserve"> </w:t>
            </w:r>
            <w:r w:rsidR="000B379E" w:rsidRPr="000B65EB">
              <w:rPr>
                <w:lang w:eastAsia="x-none"/>
              </w:rPr>
              <w:t>REMA</w:t>
            </w:r>
            <w:r w:rsidR="000B379E" w:rsidRPr="000B65EB" w:rsidDel="000B379E">
              <w:rPr>
                <w:lang w:eastAsia="x-none"/>
              </w:rPr>
              <w:t xml:space="preserve"> </w:t>
            </w:r>
            <w:r w:rsidRPr="000B65EB">
              <w:rPr>
                <w:lang w:eastAsia="x-none"/>
              </w:rPr>
              <w:t>/RWFA</w:t>
            </w:r>
          </w:p>
        </w:tc>
        <w:tc>
          <w:tcPr>
            <w:tcW w:w="1823" w:type="dxa"/>
          </w:tcPr>
          <w:p w14:paraId="481D8E56" w14:textId="77777777" w:rsidR="00CD2FC3" w:rsidRPr="000B65EB" w:rsidRDefault="00CD2FC3" w:rsidP="007F0ED0">
            <w:pPr>
              <w:jc w:val="both"/>
              <w:rPr>
                <w:lang w:eastAsia="x-none"/>
              </w:rPr>
            </w:pPr>
            <w:r w:rsidRPr="000B65EB">
              <w:rPr>
                <w:lang w:eastAsia="x-none"/>
              </w:rPr>
              <w:t>2 months</w:t>
            </w:r>
          </w:p>
        </w:tc>
      </w:tr>
      <w:tr w:rsidR="00CD2FC3" w:rsidRPr="000B65EB" w14:paraId="59506208" w14:textId="77777777" w:rsidTr="009B08A4">
        <w:tc>
          <w:tcPr>
            <w:tcW w:w="2875" w:type="dxa"/>
          </w:tcPr>
          <w:p w14:paraId="2A53C95A" w14:textId="77777777" w:rsidR="00CD2FC3" w:rsidRPr="000B65EB" w:rsidRDefault="00CD2FC3" w:rsidP="007F0ED0">
            <w:pPr>
              <w:jc w:val="both"/>
              <w:rPr>
                <w:lang w:eastAsia="x-none"/>
              </w:rPr>
            </w:pPr>
            <w:r w:rsidRPr="000B65EB">
              <w:rPr>
                <w:lang w:eastAsia="x-none"/>
              </w:rPr>
              <w:lastRenderedPageBreak/>
              <w:t>Commission design of the window outlining the operational modality</w:t>
            </w:r>
          </w:p>
        </w:tc>
        <w:tc>
          <w:tcPr>
            <w:tcW w:w="1942" w:type="dxa"/>
          </w:tcPr>
          <w:p w14:paraId="6B604BA6" w14:textId="77777777" w:rsidR="00CD2FC3" w:rsidRPr="000B65EB" w:rsidRDefault="00CD2FC3" w:rsidP="007F0ED0">
            <w:pPr>
              <w:jc w:val="both"/>
              <w:rPr>
                <w:lang w:eastAsia="x-none"/>
              </w:rPr>
            </w:pPr>
            <w:r w:rsidRPr="000B65EB">
              <w:rPr>
                <w:lang w:eastAsia="x-none"/>
              </w:rPr>
              <w:t>FONERWA</w:t>
            </w:r>
          </w:p>
        </w:tc>
        <w:tc>
          <w:tcPr>
            <w:tcW w:w="2710" w:type="dxa"/>
          </w:tcPr>
          <w:p w14:paraId="684303DB" w14:textId="77777777" w:rsidR="00CD2FC3" w:rsidRPr="000B65EB" w:rsidRDefault="00CD2FC3" w:rsidP="007F0ED0">
            <w:pPr>
              <w:jc w:val="both"/>
              <w:rPr>
                <w:lang w:eastAsia="x-none"/>
              </w:rPr>
            </w:pPr>
            <w:proofErr w:type="spellStart"/>
            <w:r w:rsidRPr="000B65EB">
              <w:rPr>
                <w:lang w:eastAsia="x-none"/>
              </w:rPr>
              <w:t>MoE</w:t>
            </w:r>
            <w:proofErr w:type="spellEnd"/>
            <w:r w:rsidRPr="000B65EB">
              <w:rPr>
                <w:lang w:eastAsia="x-none"/>
              </w:rPr>
              <w:t xml:space="preserve">/REMA, MINECOFIN, RDB, </w:t>
            </w:r>
          </w:p>
        </w:tc>
        <w:tc>
          <w:tcPr>
            <w:tcW w:w="1823" w:type="dxa"/>
          </w:tcPr>
          <w:p w14:paraId="6DF7DFC4" w14:textId="77777777" w:rsidR="00CD2FC3" w:rsidRPr="000B65EB" w:rsidRDefault="00CD2FC3" w:rsidP="007F0ED0">
            <w:pPr>
              <w:jc w:val="both"/>
              <w:rPr>
                <w:lang w:eastAsia="x-none"/>
              </w:rPr>
            </w:pPr>
            <w:r w:rsidRPr="000B65EB">
              <w:rPr>
                <w:lang w:eastAsia="x-none"/>
              </w:rPr>
              <w:t>6 months</w:t>
            </w:r>
          </w:p>
        </w:tc>
      </w:tr>
      <w:tr w:rsidR="00CD2FC3" w:rsidRPr="000B65EB" w14:paraId="5F8AA345" w14:textId="77777777" w:rsidTr="009B08A4">
        <w:tc>
          <w:tcPr>
            <w:tcW w:w="2875" w:type="dxa"/>
          </w:tcPr>
          <w:p w14:paraId="7BCDA23F" w14:textId="198B2FCF" w:rsidR="00CD2FC3" w:rsidRPr="000B65EB" w:rsidRDefault="00CD2FC3" w:rsidP="007F0ED0">
            <w:pPr>
              <w:jc w:val="both"/>
              <w:rPr>
                <w:lang w:eastAsia="x-none"/>
              </w:rPr>
            </w:pPr>
            <w:r w:rsidRPr="000B65EB">
              <w:rPr>
                <w:lang w:eastAsia="x-none"/>
              </w:rPr>
              <w:t xml:space="preserve">Launch </w:t>
            </w:r>
            <w:r w:rsidR="00ED694D">
              <w:rPr>
                <w:lang w:eastAsia="x-none"/>
              </w:rPr>
              <w:t>Biodiversity Conservation</w:t>
            </w:r>
            <w:r w:rsidR="00ED694D" w:rsidRPr="000B65EB">
              <w:rPr>
                <w:lang w:eastAsia="x-none"/>
              </w:rPr>
              <w:t xml:space="preserve"> </w:t>
            </w:r>
            <w:r w:rsidRPr="000B65EB">
              <w:rPr>
                <w:lang w:eastAsia="x-none"/>
              </w:rPr>
              <w:t xml:space="preserve">Fund window during </w:t>
            </w:r>
            <w:proofErr w:type="spellStart"/>
            <w:r w:rsidRPr="000B65EB">
              <w:rPr>
                <w:lang w:eastAsia="x-none"/>
              </w:rPr>
              <w:t>KwitaIzina</w:t>
            </w:r>
            <w:proofErr w:type="spellEnd"/>
            <w:r w:rsidRPr="000B65EB">
              <w:rPr>
                <w:lang w:eastAsia="x-none"/>
              </w:rPr>
              <w:t xml:space="preserve"> week</w:t>
            </w:r>
          </w:p>
        </w:tc>
        <w:tc>
          <w:tcPr>
            <w:tcW w:w="1942" w:type="dxa"/>
          </w:tcPr>
          <w:p w14:paraId="1AD646D2" w14:textId="77777777" w:rsidR="00CD2FC3" w:rsidRPr="000B65EB" w:rsidRDefault="00CD2FC3" w:rsidP="007F0ED0">
            <w:pPr>
              <w:jc w:val="both"/>
              <w:rPr>
                <w:lang w:eastAsia="x-none"/>
              </w:rPr>
            </w:pPr>
            <w:r w:rsidRPr="000B65EB">
              <w:rPr>
                <w:lang w:eastAsia="x-none"/>
              </w:rPr>
              <w:t>FONERWA</w:t>
            </w:r>
          </w:p>
        </w:tc>
        <w:tc>
          <w:tcPr>
            <w:tcW w:w="2710" w:type="dxa"/>
          </w:tcPr>
          <w:p w14:paraId="2967AA8D" w14:textId="77777777" w:rsidR="00CD2FC3" w:rsidRPr="000B65EB" w:rsidRDefault="00CD2FC3" w:rsidP="007F0ED0">
            <w:pPr>
              <w:jc w:val="both"/>
              <w:rPr>
                <w:lang w:eastAsia="x-none"/>
              </w:rPr>
            </w:pPr>
            <w:r w:rsidRPr="000B65EB">
              <w:rPr>
                <w:lang w:eastAsia="x-none"/>
              </w:rPr>
              <w:t xml:space="preserve">RDB, </w:t>
            </w:r>
            <w:proofErr w:type="spellStart"/>
            <w:r w:rsidRPr="000B65EB">
              <w:rPr>
                <w:lang w:eastAsia="x-none"/>
              </w:rPr>
              <w:t>MoE</w:t>
            </w:r>
            <w:proofErr w:type="spellEnd"/>
            <w:r w:rsidRPr="000B65EB">
              <w:rPr>
                <w:lang w:eastAsia="x-none"/>
              </w:rPr>
              <w:t>/REMA</w:t>
            </w:r>
          </w:p>
        </w:tc>
        <w:tc>
          <w:tcPr>
            <w:tcW w:w="1823" w:type="dxa"/>
          </w:tcPr>
          <w:p w14:paraId="0906A8E9" w14:textId="77777777" w:rsidR="00CD2FC3" w:rsidRPr="000B65EB" w:rsidRDefault="00CD2FC3" w:rsidP="007F0ED0">
            <w:pPr>
              <w:jc w:val="both"/>
              <w:rPr>
                <w:lang w:eastAsia="x-none"/>
              </w:rPr>
            </w:pPr>
            <w:r w:rsidRPr="000B65EB">
              <w:rPr>
                <w:lang w:eastAsia="x-none"/>
              </w:rPr>
              <w:t>6 Months</w:t>
            </w:r>
          </w:p>
        </w:tc>
      </w:tr>
      <w:tr w:rsidR="00CD2FC3" w:rsidRPr="000B65EB" w14:paraId="2B9A9543" w14:textId="77777777" w:rsidTr="009B08A4">
        <w:tc>
          <w:tcPr>
            <w:tcW w:w="2875" w:type="dxa"/>
          </w:tcPr>
          <w:p w14:paraId="64A689D9" w14:textId="62EE503E" w:rsidR="00CD2FC3" w:rsidRPr="000B65EB" w:rsidRDefault="00CD2FC3" w:rsidP="007F0ED0">
            <w:pPr>
              <w:jc w:val="both"/>
              <w:rPr>
                <w:lang w:eastAsia="x-none"/>
              </w:rPr>
            </w:pPr>
            <w:r w:rsidRPr="000B65EB">
              <w:rPr>
                <w:lang w:eastAsia="x-none"/>
              </w:rPr>
              <w:t xml:space="preserve">Secure seed funding for the </w:t>
            </w:r>
            <w:r w:rsidR="003275E1">
              <w:rPr>
                <w:lang w:eastAsia="x-none"/>
              </w:rPr>
              <w:t>Biodiversity Conservation</w:t>
            </w:r>
            <w:r w:rsidR="003275E1" w:rsidRPr="000B65EB">
              <w:rPr>
                <w:lang w:eastAsia="x-none"/>
              </w:rPr>
              <w:t xml:space="preserve"> </w:t>
            </w:r>
            <w:r w:rsidRPr="000B65EB">
              <w:rPr>
                <w:lang w:eastAsia="x-none"/>
              </w:rPr>
              <w:t>Fund</w:t>
            </w:r>
          </w:p>
        </w:tc>
        <w:tc>
          <w:tcPr>
            <w:tcW w:w="1942" w:type="dxa"/>
          </w:tcPr>
          <w:p w14:paraId="6403265E" w14:textId="77777777" w:rsidR="00CD2FC3" w:rsidRPr="000B65EB" w:rsidRDefault="00CD2FC3" w:rsidP="007F0ED0">
            <w:pPr>
              <w:jc w:val="both"/>
              <w:rPr>
                <w:lang w:eastAsia="x-none"/>
              </w:rPr>
            </w:pPr>
            <w:r w:rsidRPr="000B65EB">
              <w:rPr>
                <w:lang w:eastAsia="x-none"/>
              </w:rPr>
              <w:t>FONERWA</w:t>
            </w:r>
          </w:p>
        </w:tc>
        <w:tc>
          <w:tcPr>
            <w:tcW w:w="2710" w:type="dxa"/>
          </w:tcPr>
          <w:p w14:paraId="67E3CA80" w14:textId="77777777" w:rsidR="00CD2FC3" w:rsidRPr="000B65EB" w:rsidRDefault="00CD2FC3" w:rsidP="007F0ED0">
            <w:pPr>
              <w:jc w:val="both"/>
              <w:rPr>
                <w:lang w:eastAsia="x-none"/>
              </w:rPr>
            </w:pPr>
            <w:proofErr w:type="spellStart"/>
            <w:r w:rsidRPr="000B65EB">
              <w:rPr>
                <w:lang w:eastAsia="x-none"/>
              </w:rPr>
              <w:t>MoE</w:t>
            </w:r>
            <w:proofErr w:type="spellEnd"/>
            <w:r w:rsidRPr="000B65EB">
              <w:rPr>
                <w:lang w:eastAsia="x-none"/>
              </w:rPr>
              <w:t>/REMA, MINECOFIN</w:t>
            </w:r>
          </w:p>
        </w:tc>
        <w:tc>
          <w:tcPr>
            <w:tcW w:w="1823" w:type="dxa"/>
          </w:tcPr>
          <w:p w14:paraId="28DC6EFC" w14:textId="77777777" w:rsidR="00CD2FC3" w:rsidRPr="000B65EB" w:rsidRDefault="00CD2FC3" w:rsidP="007F0ED0">
            <w:pPr>
              <w:jc w:val="both"/>
              <w:rPr>
                <w:lang w:eastAsia="x-none"/>
              </w:rPr>
            </w:pPr>
            <w:r w:rsidRPr="000B65EB">
              <w:rPr>
                <w:lang w:eastAsia="x-none"/>
              </w:rPr>
              <w:t>12 months</w:t>
            </w:r>
          </w:p>
        </w:tc>
      </w:tr>
    </w:tbl>
    <w:p w14:paraId="6464499A" w14:textId="190AE3CE" w:rsidR="00CD2FC3" w:rsidRPr="000B65EB" w:rsidRDefault="007E4DF9" w:rsidP="00CD2FC3">
      <w:pPr>
        <w:jc w:val="both"/>
        <w:rPr>
          <w:lang w:eastAsia="x-none"/>
        </w:rPr>
      </w:pPr>
      <w:r>
        <w:rPr>
          <w:lang w:eastAsia="x-none"/>
        </w:rPr>
        <w:tab/>
      </w:r>
    </w:p>
    <w:p w14:paraId="76687FBE" w14:textId="77777777" w:rsidR="00CD2FC3" w:rsidRPr="000B65EB" w:rsidRDefault="00CD2FC3" w:rsidP="00CD2FC3">
      <w:pPr>
        <w:jc w:val="both"/>
        <w:rPr>
          <w:b/>
          <w:lang w:eastAsia="x-none"/>
        </w:rPr>
      </w:pPr>
      <w:r w:rsidRPr="000B65EB">
        <w:rPr>
          <w:b/>
          <w:lang w:eastAsia="x-none"/>
        </w:rPr>
        <w:t>Risk Analysis</w:t>
      </w:r>
    </w:p>
    <w:p w14:paraId="21F9A452" w14:textId="77777777" w:rsidR="00CD2FC3" w:rsidRPr="000B65EB" w:rsidRDefault="00CD2FC3" w:rsidP="00CD2FC3">
      <w:pPr>
        <w:jc w:val="both"/>
        <w:rPr>
          <w:b/>
          <w:lang w:eastAsia="x-none"/>
        </w:rPr>
      </w:pPr>
    </w:p>
    <w:p w14:paraId="0121A0DB" w14:textId="50CC63ED" w:rsidR="00CD2FC3" w:rsidRPr="000B65EB" w:rsidRDefault="00CD2FC3" w:rsidP="00E16AF7">
      <w:pPr>
        <w:numPr>
          <w:ilvl w:val="0"/>
          <w:numId w:val="20"/>
        </w:numPr>
        <w:jc w:val="both"/>
        <w:rPr>
          <w:lang w:eastAsia="x-none"/>
        </w:rPr>
      </w:pPr>
      <w:r w:rsidRPr="000B65EB">
        <w:rPr>
          <w:lang w:eastAsia="x-none"/>
        </w:rPr>
        <w:t xml:space="preserve">Resistance from institutions may undermine buy-in. Although there is goodwill and a growing positive response to improving and investing in conservation, </w:t>
      </w:r>
      <w:r w:rsidR="00E26A4E">
        <w:rPr>
          <w:lang w:eastAsia="x-none"/>
        </w:rPr>
        <w:t xml:space="preserve">there is still significant efforts needed to improve coordination among the various institutions to benefit from the opportunities inherent in NBSAP, the nationally endorsed </w:t>
      </w:r>
      <w:r w:rsidRPr="000B65EB">
        <w:rPr>
          <w:lang w:eastAsia="x-none"/>
        </w:rPr>
        <w:t xml:space="preserve"> comprehensive approach and a coordinated plan of action to effectively tackle conservation</w:t>
      </w:r>
      <w:r w:rsidR="00CB180F">
        <w:rPr>
          <w:lang w:eastAsia="x-none"/>
        </w:rPr>
        <w:t>.</w:t>
      </w:r>
      <w:r w:rsidRPr="000B65EB">
        <w:rPr>
          <w:lang w:eastAsia="x-none"/>
        </w:rPr>
        <w:t xml:space="preserve"> Considering the current administrative challenges, significant effort will be needed to transform the approach to conservation in a way that provides sufficient support for the Trust Fund as a BIOFIN solution.</w:t>
      </w:r>
    </w:p>
    <w:p w14:paraId="4FECDCA5" w14:textId="5300A851" w:rsidR="00CD2FC3" w:rsidRDefault="00CD2FC3" w:rsidP="00E16AF7">
      <w:pPr>
        <w:numPr>
          <w:ilvl w:val="0"/>
          <w:numId w:val="20"/>
        </w:numPr>
        <w:jc w:val="both"/>
        <w:rPr>
          <w:lang w:eastAsia="x-none"/>
        </w:rPr>
      </w:pPr>
      <w:r w:rsidRPr="000B65EB">
        <w:rPr>
          <w:lang w:eastAsia="x-none"/>
        </w:rPr>
        <w:t xml:space="preserve">Collection of fees and fines as a source of domestic financing is still constrained by regulatory and institutional challenges that </w:t>
      </w:r>
      <w:r w:rsidR="00E16AF7">
        <w:rPr>
          <w:lang w:eastAsia="x-none"/>
        </w:rPr>
        <w:t>must</w:t>
      </w:r>
      <w:r w:rsidRPr="000B65EB">
        <w:rPr>
          <w:lang w:eastAsia="x-none"/>
        </w:rPr>
        <w:t xml:space="preserve"> be streamlined </w:t>
      </w:r>
      <w:r w:rsidR="00E16AF7">
        <w:rPr>
          <w:lang w:eastAsia="x-none"/>
        </w:rPr>
        <w:t>and strengthened</w:t>
      </w:r>
      <w:r w:rsidR="00E16AF7" w:rsidRPr="000B65EB">
        <w:rPr>
          <w:lang w:eastAsia="x-none"/>
        </w:rPr>
        <w:t xml:space="preserve"> </w:t>
      </w:r>
      <w:r w:rsidR="00E16AF7">
        <w:rPr>
          <w:lang w:eastAsia="x-none"/>
        </w:rPr>
        <w:t>through cross sector coordination</w:t>
      </w:r>
      <w:r w:rsidRPr="000B65EB">
        <w:rPr>
          <w:lang w:eastAsia="x-none"/>
        </w:rPr>
        <w:t>.</w:t>
      </w:r>
    </w:p>
    <w:p w14:paraId="08594FBF" w14:textId="77777777" w:rsidR="00CD2FC3" w:rsidRPr="00CD2FC3" w:rsidRDefault="00CD2FC3" w:rsidP="00CD2FC3">
      <w:pPr>
        <w:ind w:left="720"/>
        <w:jc w:val="both"/>
        <w:rPr>
          <w:lang w:eastAsia="x-none"/>
        </w:rPr>
      </w:pPr>
    </w:p>
    <w:p w14:paraId="484246B7" w14:textId="23D4EEF9" w:rsidR="00072C4B" w:rsidRPr="00EC6D57" w:rsidRDefault="00072C4B" w:rsidP="00CD2FC3">
      <w:pPr>
        <w:pStyle w:val="Heading3"/>
      </w:pPr>
      <w:bookmarkStart w:id="49" w:name="_Toc25248456"/>
      <w:r w:rsidRPr="00EC6D57">
        <w:t>Improve efficiency and effectiveness of environmental fee</w:t>
      </w:r>
      <w:r w:rsidR="00A735AC" w:rsidRPr="00EC6D57">
        <w:rPr>
          <w:lang w:val="en-US"/>
        </w:rPr>
        <w:t xml:space="preserve"> and fine</w:t>
      </w:r>
      <w:r w:rsidRPr="00EC6D57">
        <w:t xml:space="preserve"> collection</w:t>
      </w:r>
      <w:bookmarkEnd w:id="47"/>
      <w:bookmarkEnd w:id="49"/>
    </w:p>
    <w:p w14:paraId="319FC2C8" w14:textId="77777777" w:rsidR="00072C4B" w:rsidRPr="000B65EB" w:rsidRDefault="00072C4B" w:rsidP="00201CDE">
      <w:pPr>
        <w:jc w:val="both"/>
        <w:rPr>
          <w:b/>
          <w:color w:val="000000" w:themeColor="text1"/>
        </w:rPr>
      </w:pPr>
    </w:p>
    <w:p w14:paraId="59004680" w14:textId="77777777" w:rsidR="00072C4B" w:rsidRPr="000B65EB" w:rsidRDefault="00072C4B" w:rsidP="00201CDE">
      <w:pPr>
        <w:jc w:val="both"/>
        <w:rPr>
          <w:color w:val="000000" w:themeColor="text1"/>
        </w:rPr>
      </w:pPr>
      <w:r w:rsidRPr="000B65EB">
        <w:rPr>
          <w:b/>
          <w:color w:val="000000" w:themeColor="text1"/>
        </w:rPr>
        <w:t xml:space="preserve">Biodiversity Finance Type: </w:t>
      </w:r>
      <w:r w:rsidRPr="000B65EB">
        <w:rPr>
          <w:color w:val="000000" w:themeColor="text1"/>
        </w:rPr>
        <w:t>Blend of Enabling and Direct</w:t>
      </w:r>
    </w:p>
    <w:p w14:paraId="7A9D8027" w14:textId="77777777" w:rsidR="00072C4B" w:rsidRPr="000B65EB" w:rsidRDefault="00072C4B" w:rsidP="00201CDE">
      <w:pPr>
        <w:jc w:val="both"/>
        <w:rPr>
          <w:b/>
          <w:color w:val="000000" w:themeColor="text1"/>
        </w:rPr>
      </w:pPr>
      <w:r w:rsidRPr="000B65EB">
        <w:rPr>
          <w:b/>
          <w:color w:val="000000" w:themeColor="text1"/>
        </w:rPr>
        <w:t xml:space="preserve">Biodiversity Outcome: </w:t>
      </w:r>
      <w:r w:rsidRPr="000B65EB">
        <w:rPr>
          <w:color w:val="000000" w:themeColor="text1"/>
        </w:rPr>
        <w:t>Improve efficiency and effectiveness of environmental fee, fines and penalty collection</w:t>
      </w:r>
    </w:p>
    <w:p w14:paraId="074A4857" w14:textId="77777777" w:rsidR="00072C4B" w:rsidRPr="000B65EB" w:rsidRDefault="00072C4B" w:rsidP="00201CDE">
      <w:pPr>
        <w:jc w:val="both"/>
        <w:rPr>
          <w:b/>
          <w:color w:val="000000" w:themeColor="text1"/>
        </w:rPr>
      </w:pPr>
      <w:r w:rsidRPr="000B65EB">
        <w:rPr>
          <w:b/>
          <w:color w:val="000000" w:themeColor="text1"/>
        </w:rPr>
        <w:t xml:space="preserve">Implementation Timeframe: </w:t>
      </w:r>
      <w:r w:rsidRPr="000B65EB">
        <w:rPr>
          <w:color w:val="000000" w:themeColor="text1"/>
        </w:rPr>
        <w:t>On-going and further refinement of collection procedures within 1 year</w:t>
      </w:r>
    </w:p>
    <w:p w14:paraId="47C5E1EF" w14:textId="77777777" w:rsidR="00072C4B" w:rsidRPr="000B65EB" w:rsidRDefault="00072C4B" w:rsidP="00201CDE">
      <w:pPr>
        <w:jc w:val="both"/>
        <w:rPr>
          <w:color w:val="000000" w:themeColor="text1"/>
        </w:rPr>
      </w:pPr>
    </w:p>
    <w:p w14:paraId="0D796DBC" w14:textId="355129AD" w:rsidR="00072C4B" w:rsidRPr="000B65EB" w:rsidRDefault="00072C4B" w:rsidP="00201CDE">
      <w:pPr>
        <w:jc w:val="both"/>
        <w:rPr>
          <w:b/>
          <w:color w:val="000000" w:themeColor="text1"/>
        </w:rPr>
      </w:pPr>
      <w:r w:rsidRPr="000B65EB">
        <w:rPr>
          <w:b/>
          <w:color w:val="000000" w:themeColor="text1"/>
        </w:rPr>
        <w:t>Context</w:t>
      </w:r>
    </w:p>
    <w:p w14:paraId="05B8AD6A" w14:textId="77777777" w:rsidR="00F05D8A" w:rsidRPr="000B65EB" w:rsidRDefault="00F05D8A" w:rsidP="00201CDE">
      <w:pPr>
        <w:jc w:val="both"/>
        <w:rPr>
          <w:b/>
          <w:color w:val="000000" w:themeColor="text1"/>
        </w:rPr>
      </w:pPr>
    </w:p>
    <w:p w14:paraId="06738BF5" w14:textId="517E60DE" w:rsidR="00072C4B" w:rsidRPr="000B65EB" w:rsidRDefault="00585BEC" w:rsidP="00201CDE">
      <w:pPr>
        <w:jc w:val="both"/>
      </w:pPr>
      <w:r>
        <w:t>This finance solution deals with fees which generate additional funding for biodiversity and fines which avoid the need for future biodiversity expenditures. Thus, improving measures for collection of both fees and fines, the focus of the finance solution serves to improve biodiversity conservation</w:t>
      </w:r>
      <w:r w:rsidR="00832962">
        <w:t>.</w:t>
      </w:r>
      <w:r>
        <w:t xml:space="preserve"> </w:t>
      </w:r>
      <w:r w:rsidR="00072C4B" w:rsidRPr="000B65EB">
        <w:t xml:space="preserve">According to Article 28 of the current Law on Environment (LAW N°48/2018 OF 13/08/2018) on </w:t>
      </w:r>
      <w:r w:rsidR="00832962">
        <w:t>b</w:t>
      </w:r>
      <w:r w:rsidR="00072C4B" w:rsidRPr="000B65EB">
        <w:t>iodiversity protection, the State is obliged to protect biodiversity. Among the specific activities outlined to be carried out to ensure Biodiversity protection include: establishing a list of species of animals and plants, their scarcity, aesthetic value, threat and socio-economic, cultural and scientific values; and to identify protected and commission areas for ecosystem conservation and/or rehabilitation including but not limited to historical sites monuments. The same Law requires decentralized entities to ensure implementation of relevant legislative provisions, policies, strategies, programs and plans that seek to protect, conserve and promote the environment.</w:t>
      </w:r>
    </w:p>
    <w:p w14:paraId="19CCF47F" w14:textId="77777777" w:rsidR="00072C4B" w:rsidRPr="000B65EB" w:rsidRDefault="00072C4B" w:rsidP="00201CDE">
      <w:pPr>
        <w:jc w:val="both"/>
      </w:pPr>
    </w:p>
    <w:p w14:paraId="66CC7258" w14:textId="6EC7C849" w:rsidR="00072C4B" w:rsidRPr="000B65EB" w:rsidRDefault="00072C4B" w:rsidP="00201CDE">
      <w:pPr>
        <w:jc w:val="both"/>
      </w:pPr>
      <w:r w:rsidRPr="000B65EB">
        <w:t>These national institutions will require access to financial resources in order to meet these obligations that promote and even accelerate achievement of Biodiversity targets in the NBSAP II. The BER (2017) demonstrated a modest average growth in biodiversity expenditures of 2</w:t>
      </w:r>
      <w:r w:rsidR="006F2572">
        <w:t>%</w:t>
      </w:r>
      <w:r w:rsidRPr="000B65EB">
        <w:t xml:space="preserve"> over the period from 2011/12 to 2016/17. Moreover, the BER (2017) showed that, biodiversity budgets for the natural resources dependent sectors of the Rwandan economy appear to fluctuate from one year to another. This may reflect a limited commitment to biodiversity objectives within government budget agencies or lack of consensus on the sources of financing biodiversity among sector and cross-sector players. Alternatively, financing for </w:t>
      </w:r>
      <w:r w:rsidR="00945B63">
        <w:t>b</w:t>
      </w:r>
      <w:r w:rsidRPr="000B65EB">
        <w:t>iodiversity could be seen as an externally financed area like climate change, a persistent perception that needs to be urgently addressed by a growing number of developing countries including Rwanda. This is also a reflection that the government prioritization of biodiversity relative to other development programs has significant room for improvement.</w:t>
      </w:r>
    </w:p>
    <w:p w14:paraId="4C4B7B60" w14:textId="77777777" w:rsidR="00072C4B" w:rsidRPr="000B65EB" w:rsidRDefault="00072C4B" w:rsidP="00201CDE">
      <w:pPr>
        <w:jc w:val="both"/>
      </w:pPr>
    </w:p>
    <w:p w14:paraId="60D204EB" w14:textId="38B76AD0" w:rsidR="0068430C" w:rsidRDefault="00072C4B" w:rsidP="00201CDE">
      <w:pPr>
        <w:jc w:val="both"/>
      </w:pPr>
      <w:r w:rsidRPr="000B65EB">
        <w:t xml:space="preserve">FONERWA is considered a central institution in implementing the finance solution on improving efficiency and effectiveness of environmental fee, </w:t>
      </w:r>
      <w:r w:rsidR="0068430C" w:rsidRPr="000B65EB">
        <w:t xml:space="preserve">and </w:t>
      </w:r>
      <w:r w:rsidRPr="000B65EB">
        <w:t xml:space="preserve">fines collection. </w:t>
      </w:r>
      <w:r w:rsidR="0068430C">
        <w:t xml:space="preserve">In determining </w:t>
      </w:r>
      <w:r w:rsidRPr="000B65EB">
        <w:t>capitalization of FONERWA</w:t>
      </w:r>
      <w:r w:rsidR="0068430C">
        <w:t>,</w:t>
      </w:r>
      <w:r w:rsidRPr="000B65EB">
        <w:t xml:space="preserve"> </w:t>
      </w:r>
      <w:r w:rsidR="0068430C">
        <w:t>p</w:t>
      </w:r>
      <w:r w:rsidR="0068430C" w:rsidRPr="000B65EB">
        <w:t xml:space="preserve">otential </w:t>
      </w:r>
      <w:r w:rsidRPr="000B65EB">
        <w:t>sources were quantitatively explored based on internal and external finance categories in the FONERWA Law</w:t>
      </w:r>
      <w:r w:rsidRPr="00992C49">
        <w:rPr>
          <w:vertAlign w:val="superscript"/>
        </w:rPr>
        <w:footnoteReference w:id="15"/>
      </w:r>
      <w:r w:rsidRPr="000B65EB">
        <w:t xml:space="preserve">, and subject to data availability. Domestic capitalization sources included: (1) Environmental fines and fees, (2) EIA fees (mentioned above), (3) Forestry and Water user fees, (4) Other environmental revenue and (5) Seed financing from domestic stakeholders (line ministries). The first three categories Environmental fines and fees, EIA fees, and Water and Forestry fees as well as a separate category, mining guarantees are the subject of elaboration of the Finance solution herein under consideration. </w:t>
      </w:r>
    </w:p>
    <w:p w14:paraId="6B6653F2" w14:textId="77777777" w:rsidR="0068430C" w:rsidRDefault="0068430C" w:rsidP="00201CDE">
      <w:pPr>
        <w:jc w:val="both"/>
      </w:pPr>
    </w:p>
    <w:p w14:paraId="06C8F0D0" w14:textId="4310825F" w:rsidR="00072C4B" w:rsidRPr="000B65EB" w:rsidRDefault="00072C4B" w:rsidP="00201CDE">
      <w:pPr>
        <w:jc w:val="both"/>
      </w:pPr>
      <w:r w:rsidRPr="000B65EB">
        <w:t xml:space="preserve">The justification for this identification and selection of grouping these under the same finance solution is twofold. Relevant legislations have been put in place to ensure they are implemented and a significant number are currently being implemented albeit with significant constraints that need to be urgently addressed to achieve national development gains. Additionally, a review of Environmental Fiscal Revenue (EFR) was carried out in 2014 entitled “Economic Assessment on Environmental Fines and Fees”. The study looked </w:t>
      </w:r>
      <w:r w:rsidR="007B65FB" w:rsidRPr="000B65EB">
        <w:t xml:space="preserve">at </w:t>
      </w:r>
      <w:r w:rsidRPr="000B65EB">
        <w:t>water levy, Motor vehicle tax and tourism tax. While these are considered environmental fines and fees</w:t>
      </w:r>
      <w:r w:rsidR="00A67158">
        <w:t xml:space="preserve"> and</w:t>
      </w:r>
      <w:r w:rsidR="00A67158" w:rsidRPr="000B65EB">
        <w:t xml:space="preserve"> </w:t>
      </w:r>
      <w:r w:rsidRPr="000B65EB">
        <w:t>each one of them can be considered as a Financial solution on its own</w:t>
      </w:r>
      <w:r w:rsidR="00A67158">
        <w:t>,</w:t>
      </w:r>
      <w:r w:rsidRPr="000B65EB">
        <w:t xml:space="preserve"> they are not part of this finance solution analysis.</w:t>
      </w:r>
    </w:p>
    <w:p w14:paraId="65CB145B" w14:textId="77777777" w:rsidR="00072C4B" w:rsidRPr="000B65EB" w:rsidRDefault="00072C4B" w:rsidP="00201CDE">
      <w:pPr>
        <w:jc w:val="both"/>
      </w:pPr>
    </w:p>
    <w:p w14:paraId="3AD8DB20" w14:textId="2D7AD3D8" w:rsidR="00072C4B" w:rsidRPr="000B65EB" w:rsidRDefault="00072C4B" w:rsidP="00201CDE">
      <w:pPr>
        <w:jc w:val="both"/>
      </w:pPr>
      <w:r w:rsidRPr="000B65EB">
        <w:t xml:space="preserve">FONERWA’s domestic capitalization was seen as an effective measure by line Ministries to leverage additional public finance to support crosscutting environment and climate change initiatives that included the window on natural resources management and Biodiversity conservation. The experience gained and lessons learned in the course of operationalizing FONERWA indicated that effective mobilization of domestic resources requires </w:t>
      </w:r>
      <w:proofErr w:type="spellStart"/>
      <w:r w:rsidRPr="000B65EB">
        <w:t>i</w:t>
      </w:r>
      <w:proofErr w:type="spellEnd"/>
      <w:r w:rsidRPr="000B65EB">
        <w:t xml:space="preserve">) legislation, ii) </w:t>
      </w:r>
      <w:r w:rsidR="00563D92" w:rsidRPr="000B65EB">
        <w:t>e</w:t>
      </w:r>
      <w:r w:rsidRPr="000B65EB">
        <w:t>fficient and effective procedures for collection</w:t>
      </w:r>
      <w:r w:rsidR="00563D92" w:rsidRPr="000B65EB">
        <w:t>,</w:t>
      </w:r>
      <w:r w:rsidRPr="000B65EB">
        <w:t xml:space="preserve"> and iii) buy-in from pertinent institutions. </w:t>
      </w:r>
      <w:r w:rsidR="007B65FB" w:rsidRPr="000B65EB">
        <w:t xml:space="preserve">Table </w:t>
      </w:r>
      <w:r w:rsidR="00A01AE8">
        <w:t>6</w:t>
      </w:r>
      <w:r w:rsidR="00A01AE8" w:rsidRPr="000B65EB">
        <w:t xml:space="preserve"> </w:t>
      </w:r>
      <w:r w:rsidR="007B65FB" w:rsidRPr="000B65EB">
        <w:t xml:space="preserve">below shows the </w:t>
      </w:r>
      <w:r w:rsidRPr="000B65EB">
        <w:t xml:space="preserve">amounts collected by FONERWA in various years from environment, water and forestry fees and Mining guarantees (payments to the fund began in 2017). </w:t>
      </w:r>
      <w:r w:rsidR="00B2328E">
        <w:t>The noticeable</w:t>
      </w:r>
      <w:r w:rsidRPr="000B65EB">
        <w:t xml:space="preserve"> </w:t>
      </w:r>
      <w:r w:rsidRPr="000B65EB">
        <w:lastRenderedPageBreak/>
        <w:t>increase in collections</w:t>
      </w:r>
      <w:r w:rsidR="00B2328E" w:rsidRPr="00B2328E">
        <w:t xml:space="preserve"> </w:t>
      </w:r>
      <w:r w:rsidR="00B2328E">
        <w:t xml:space="preserve">related to </w:t>
      </w:r>
      <w:r w:rsidR="00B2328E" w:rsidRPr="000B65EB">
        <w:t>mining fees</w:t>
      </w:r>
      <w:r w:rsidR="00B2328E">
        <w:t xml:space="preserve"> is a result of</w:t>
      </w:r>
      <w:r w:rsidRPr="000B65EB">
        <w:t xml:space="preserve"> guarantees that must be ultimately used to rehabilitate mining sites.</w:t>
      </w:r>
      <w:r w:rsidR="007B65FB" w:rsidRPr="000B65EB">
        <w:t xml:space="preserve"> Thus, they are considered to potentially contribute to improvements in ecosystem management and biodiversity conservation. </w:t>
      </w:r>
      <w:r w:rsidRPr="000B65EB">
        <w:t xml:space="preserve"> </w:t>
      </w:r>
    </w:p>
    <w:p w14:paraId="2C5B1BF7" w14:textId="77777777" w:rsidR="00072C4B" w:rsidRPr="000B65EB" w:rsidRDefault="00072C4B" w:rsidP="00201CDE">
      <w:pPr>
        <w:jc w:val="both"/>
      </w:pPr>
    </w:p>
    <w:p w14:paraId="689337F4" w14:textId="77777777" w:rsidR="00072C4B" w:rsidRPr="000B65EB" w:rsidRDefault="00072C4B" w:rsidP="00201CDE">
      <w:pPr>
        <w:jc w:val="both"/>
      </w:pPr>
    </w:p>
    <w:p w14:paraId="72D67536" w14:textId="477B6A43" w:rsidR="00072C4B" w:rsidRPr="000B65EB" w:rsidRDefault="00072C4B" w:rsidP="00201CDE">
      <w:pPr>
        <w:jc w:val="both"/>
        <w:rPr>
          <w:b/>
          <w:sz w:val="22"/>
          <w:szCs w:val="22"/>
        </w:rPr>
      </w:pPr>
      <w:bookmarkStart w:id="50" w:name="_Toc4405881"/>
      <w:r w:rsidRPr="000B65EB">
        <w:rPr>
          <w:b/>
          <w:sz w:val="22"/>
          <w:szCs w:val="22"/>
        </w:rPr>
        <w:t xml:space="preserve">Table </w:t>
      </w:r>
      <w:r w:rsidR="00A01AE8">
        <w:rPr>
          <w:b/>
          <w:sz w:val="22"/>
          <w:szCs w:val="22"/>
        </w:rPr>
        <w:t>6</w:t>
      </w:r>
      <w:r w:rsidR="00574973">
        <w:rPr>
          <w:b/>
          <w:sz w:val="22"/>
          <w:szCs w:val="22"/>
        </w:rPr>
        <w:t>:</w:t>
      </w:r>
      <w:r w:rsidRPr="000B65EB">
        <w:rPr>
          <w:b/>
          <w:sz w:val="22"/>
          <w:szCs w:val="22"/>
        </w:rPr>
        <w:t xml:space="preserve"> Contributions to FONERWA By Donor (</w:t>
      </w:r>
      <w:proofErr w:type="spellStart"/>
      <w:r w:rsidRPr="000B65EB">
        <w:rPr>
          <w:b/>
          <w:sz w:val="22"/>
          <w:szCs w:val="22"/>
        </w:rPr>
        <w:t>Rwf</w:t>
      </w:r>
      <w:proofErr w:type="spellEnd"/>
      <w:r w:rsidRPr="000B65EB">
        <w:rPr>
          <w:b/>
          <w:sz w:val="22"/>
          <w:szCs w:val="22"/>
        </w:rPr>
        <w:t xml:space="preserve"> mill)</w:t>
      </w:r>
      <w:bookmarkEnd w:id="50"/>
    </w:p>
    <w:tbl>
      <w:tblPr>
        <w:tblW w:w="5000" w:type="pct"/>
        <w:tblLook w:val="04A0" w:firstRow="1" w:lastRow="0" w:firstColumn="1" w:lastColumn="0" w:noHBand="0" w:noVBand="1"/>
      </w:tblPr>
      <w:tblGrid>
        <w:gridCol w:w="1172"/>
        <w:gridCol w:w="1032"/>
        <w:gridCol w:w="1032"/>
        <w:gridCol w:w="1032"/>
        <w:gridCol w:w="1032"/>
        <w:gridCol w:w="1032"/>
        <w:gridCol w:w="1032"/>
        <w:gridCol w:w="1976"/>
      </w:tblGrid>
      <w:tr w:rsidR="00072C4B" w:rsidRPr="000B65EB" w14:paraId="52E5A5A5" w14:textId="77777777" w:rsidTr="0085525B">
        <w:trPr>
          <w:trHeight w:val="553"/>
        </w:trPr>
        <w:tc>
          <w:tcPr>
            <w:tcW w:w="509" w:type="pct"/>
            <w:tcBorders>
              <w:top w:val="single" w:sz="8" w:space="0" w:color="auto"/>
              <w:left w:val="single" w:sz="8" w:space="0" w:color="auto"/>
              <w:bottom w:val="single" w:sz="4" w:space="0" w:color="auto"/>
              <w:right w:val="single" w:sz="4" w:space="0" w:color="auto"/>
            </w:tcBorders>
            <w:shd w:val="clear" w:color="auto" w:fill="4472C4" w:themeFill="accent1"/>
            <w:noWrap/>
            <w:vAlign w:val="bottom"/>
            <w:hideMark/>
          </w:tcPr>
          <w:p w14:paraId="285B9633" w14:textId="77777777" w:rsidR="00072C4B" w:rsidRPr="000B65EB" w:rsidRDefault="00072C4B" w:rsidP="00201CDE">
            <w:pPr>
              <w:jc w:val="both"/>
              <w:rPr>
                <w:sz w:val="22"/>
              </w:rPr>
            </w:pPr>
            <w:r w:rsidRPr="000B65EB">
              <w:rPr>
                <w:sz w:val="22"/>
              </w:rPr>
              <w:t>Donor</w:t>
            </w:r>
          </w:p>
        </w:tc>
        <w:tc>
          <w:tcPr>
            <w:tcW w:w="589" w:type="pct"/>
            <w:tcBorders>
              <w:top w:val="single" w:sz="8" w:space="0" w:color="auto"/>
              <w:left w:val="nil"/>
              <w:bottom w:val="single" w:sz="4" w:space="0" w:color="auto"/>
              <w:right w:val="single" w:sz="4" w:space="0" w:color="auto"/>
            </w:tcBorders>
            <w:shd w:val="clear" w:color="auto" w:fill="4472C4" w:themeFill="accent1"/>
            <w:noWrap/>
            <w:vAlign w:val="bottom"/>
            <w:hideMark/>
          </w:tcPr>
          <w:p w14:paraId="5C9DE67C" w14:textId="77777777" w:rsidR="00072C4B" w:rsidRPr="000B65EB" w:rsidRDefault="00072C4B" w:rsidP="00201CDE">
            <w:pPr>
              <w:jc w:val="both"/>
              <w:rPr>
                <w:sz w:val="22"/>
              </w:rPr>
            </w:pPr>
            <w:r w:rsidRPr="000B65EB">
              <w:rPr>
                <w:sz w:val="22"/>
              </w:rPr>
              <w:t>FY 2012-2013</w:t>
            </w:r>
          </w:p>
        </w:tc>
        <w:tc>
          <w:tcPr>
            <w:tcW w:w="590" w:type="pct"/>
            <w:tcBorders>
              <w:top w:val="single" w:sz="8" w:space="0" w:color="auto"/>
              <w:left w:val="nil"/>
              <w:bottom w:val="single" w:sz="4" w:space="0" w:color="auto"/>
              <w:right w:val="single" w:sz="4" w:space="0" w:color="auto"/>
            </w:tcBorders>
            <w:shd w:val="clear" w:color="auto" w:fill="4472C4" w:themeFill="accent1"/>
            <w:noWrap/>
            <w:vAlign w:val="bottom"/>
            <w:hideMark/>
          </w:tcPr>
          <w:p w14:paraId="30A01996" w14:textId="77777777" w:rsidR="00072C4B" w:rsidRPr="000B65EB" w:rsidRDefault="00072C4B" w:rsidP="00201CDE">
            <w:pPr>
              <w:jc w:val="both"/>
              <w:rPr>
                <w:sz w:val="22"/>
              </w:rPr>
            </w:pPr>
            <w:r w:rsidRPr="000B65EB">
              <w:rPr>
                <w:sz w:val="22"/>
              </w:rPr>
              <w:t>FY 2013-2014</w:t>
            </w:r>
          </w:p>
        </w:tc>
        <w:tc>
          <w:tcPr>
            <w:tcW w:w="590" w:type="pct"/>
            <w:tcBorders>
              <w:top w:val="single" w:sz="8" w:space="0" w:color="auto"/>
              <w:left w:val="nil"/>
              <w:bottom w:val="single" w:sz="4" w:space="0" w:color="auto"/>
              <w:right w:val="single" w:sz="4" w:space="0" w:color="auto"/>
            </w:tcBorders>
            <w:shd w:val="clear" w:color="auto" w:fill="4472C4" w:themeFill="accent1"/>
            <w:noWrap/>
            <w:vAlign w:val="bottom"/>
            <w:hideMark/>
          </w:tcPr>
          <w:p w14:paraId="0902509C" w14:textId="77777777" w:rsidR="00072C4B" w:rsidRPr="000B65EB" w:rsidRDefault="00072C4B" w:rsidP="00201CDE">
            <w:pPr>
              <w:jc w:val="both"/>
              <w:rPr>
                <w:sz w:val="22"/>
              </w:rPr>
            </w:pPr>
            <w:r w:rsidRPr="000B65EB">
              <w:rPr>
                <w:sz w:val="22"/>
              </w:rPr>
              <w:t>FY 2014-2015</w:t>
            </w:r>
          </w:p>
        </w:tc>
        <w:tc>
          <w:tcPr>
            <w:tcW w:w="590" w:type="pct"/>
            <w:tcBorders>
              <w:top w:val="single" w:sz="8" w:space="0" w:color="auto"/>
              <w:left w:val="nil"/>
              <w:bottom w:val="single" w:sz="4" w:space="0" w:color="auto"/>
              <w:right w:val="nil"/>
            </w:tcBorders>
            <w:shd w:val="clear" w:color="auto" w:fill="4472C4" w:themeFill="accent1"/>
            <w:noWrap/>
            <w:vAlign w:val="bottom"/>
            <w:hideMark/>
          </w:tcPr>
          <w:p w14:paraId="38DB1E3B" w14:textId="77777777" w:rsidR="00072C4B" w:rsidRPr="000B65EB" w:rsidRDefault="00072C4B" w:rsidP="00201CDE">
            <w:pPr>
              <w:jc w:val="both"/>
              <w:rPr>
                <w:sz w:val="22"/>
              </w:rPr>
            </w:pPr>
            <w:r w:rsidRPr="000B65EB">
              <w:rPr>
                <w:sz w:val="22"/>
              </w:rPr>
              <w:t>FY 2015-2016</w:t>
            </w:r>
          </w:p>
        </w:tc>
        <w:tc>
          <w:tcPr>
            <w:tcW w:w="590" w:type="pct"/>
            <w:tcBorders>
              <w:top w:val="single" w:sz="8" w:space="0" w:color="auto"/>
              <w:left w:val="single" w:sz="4" w:space="0" w:color="auto"/>
              <w:bottom w:val="single" w:sz="4" w:space="0" w:color="auto"/>
              <w:right w:val="nil"/>
            </w:tcBorders>
            <w:shd w:val="clear" w:color="auto" w:fill="4472C4" w:themeFill="accent1"/>
            <w:noWrap/>
            <w:vAlign w:val="bottom"/>
            <w:hideMark/>
          </w:tcPr>
          <w:p w14:paraId="492381B1" w14:textId="77777777" w:rsidR="00072C4B" w:rsidRPr="000B65EB" w:rsidRDefault="00072C4B" w:rsidP="00201CDE">
            <w:pPr>
              <w:jc w:val="both"/>
              <w:rPr>
                <w:sz w:val="22"/>
              </w:rPr>
            </w:pPr>
            <w:r w:rsidRPr="000B65EB">
              <w:rPr>
                <w:sz w:val="22"/>
              </w:rPr>
              <w:t>FY 2016-2017</w:t>
            </w:r>
          </w:p>
        </w:tc>
        <w:tc>
          <w:tcPr>
            <w:tcW w:w="590" w:type="pct"/>
            <w:tcBorders>
              <w:top w:val="single" w:sz="8" w:space="0" w:color="auto"/>
              <w:left w:val="single" w:sz="4" w:space="0" w:color="auto"/>
              <w:bottom w:val="single" w:sz="4" w:space="0" w:color="auto"/>
              <w:right w:val="nil"/>
            </w:tcBorders>
            <w:shd w:val="clear" w:color="auto" w:fill="4472C4" w:themeFill="accent1"/>
            <w:noWrap/>
            <w:vAlign w:val="bottom"/>
            <w:hideMark/>
          </w:tcPr>
          <w:p w14:paraId="72334F58" w14:textId="77777777" w:rsidR="00072C4B" w:rsidRPr="000B65EB" w:rsidRDefault="00072C4B" w:rsidP="00201CDE">
            <w:pPr>
              <w:jc w:val="both"/>
              <w:rPr>
                <w:sz w:val="22"/>
              </w:rPr>
            </w:pPr>
            <w:r w:rsidRPr="000B65EB">
              <w:rPr>
                <w:sz w:val="22"/>
              </w:rPr>
              <w:t>FY 2017-2018</w:t>
            </w:r>
          </w:p>
        </w:tc>
        <w:tc>
          <w:tcPr>
            <w:tcW w:w="952" w:type="pct"/>
            <w:tcBorders>
              <w:top w:val="single" w:sz="8" w:space="0" w:color="auto"/>
              <w:left w:val="single" w:sz="4" w:space="0" w:color="auto"/>
              <w:bottom w:val="single" w:sz="4" w:space="0" w:color="auto"/>
              <w:right w:val="single" w:sz="8" w:space="0" w:color="auto"/>
            </w:tcBorders>
            <w:shd w:val="clear" w:color="auto" w:fill="4472C4" w:themeFill="accent1"/>
            <w:noWrap/>
            <w:vAlign w:val="bottom"/>
            <w:hideMark/>
          </w:tcPr>
          <w:p w14:paraId="3577E053" w14:textId="77777777" w:rsidR="00072C4B" w:rsidRPr="000B65EB" w:rsidRDefault="00072C4B" w:rsidP="00201CDE">
            <w:pPr>
              <w:jc w:val="both"/>
              <w:rPr>
                <w:sz w:val="22"/>
              </w:rPr>
            </w:pPr>
            <w:r w:rsidRPr="000B65EB">
              <w:rPr>
                <w:sz w:val="22"/>
              </w:rPr>
              <w:t>TOTAL RECEIPTS TO DATE</w:t>
            </w:r>
          </w:p>
        </w:tc>
      </w:tr>
      <w:tr w:rsidR="00072C4B" w:rsidRPr="000B65EB" w14:paraId="3FCED220" w14:textId="77777777" w:rsidTr="0085525B">
        <w:trPr>
          <w:trHeight w:val="553"/>
        </w:trPr>
        <w:tc>
          <w:tcPr>
            <w:tcW w:w="509" w:type="pct"/>
            <w:tcBorders>
              <w:top w:val="nil"/>
              <w:left w:val="single" w:sz="8" w:space="0" w:color="auto"/>
              <w:bottom w:val="single" w:sz="4" w:space="0" w:color="auto"/>
              <w:right w:val="single" w:sz="4" w:space="0" w:color="auto"/>
            </w:tcBorders>
            <w:noWrap/>
            <w:vAlign w:val="bottom"/>
            <w:hideMark/>
          </w:tcPr>
          <w:p w14:paraId="4F108E72" w14:textId="77777777" w:rsidR="00072C4B" w:rsidRPr="000B65EB" w:rsidRDefault="00072C4B" w:rsidP="00201CDE">
            <w:pPr>
              <w:jc w:val="both"/>
              <w:rPr>
                <w:sz w:val="22"/>
              </w:rPr>
            </w:pPr>
            <w:r w:rsidRPr="000B65EB">
              <w:rPr>
                <w:sz w:val="22"/>
              </w:rPr>
              <w:t>DFID</w:t>
            </w:r>
          </w:p>
        </w:tc>
        <w:tc>
          <w:tcPr>
            <w:tcW w:w="589" w:type="pct"/>
            <w:tcBorders>
              <w:top w:val="nil"/>
              <w:left w:val="nil"/>
              <w:bottom w:val="single" w:sz="4" w:space="0" w:color="auto"/>
              <w:right w:val="single" w:sz="4" w:space="0" w:color="auto"/>
            </w:tcBorders>
            <w:noWrap/>
            <w:vAlign w:val="bottom"/>
            <w:hideMark/>
          </w:tcPr>
          <w:p w14:paraId="49358DA5" w14:textId="77777777" w:rsidR="00072C4B" w:rsidRPr="000B65EB" w:rsidRDefault="00072C4B" w:rsidP="00201CDE">
            <w:pPr>
              <w:jc w:val="both"/>
              <w:rPr>
                <w:sz w:val="22"/>
              </w:rPr>
            </w:pPr>
            <w:r w:rsidRPr="000B65EB">
              <w:rPr>
                <w:sz w:val="22"/>
              </w:rPr>
              <w:t>0</w:t>
            </w:r>
          </w:p>
        </w:tc>
        <w:tc>
          <w:tcPr>
            <w:tcW w:w="590" w:type="pct"/>
            <w:tcBorders>
              <w:top w:val="nil"/>
              <w:left w:val="nil"/>
              <w:bottom w:val="single" w:sz="4" w:space="0" w:color="auto"/>
              <w:right w:val="single" w:sz="4" w:space="0" w:color="auto"/>
            </w:tcBorders>
            <w:noWrap/>
            <w:vAlign w:val="bottom"/>
            <w:hideMark/>
          </w:tcPr>
          <w:p w14:paraId="2687D1CD" w14:textId="77777777" w:rsidR="00072C4B" w:rsidRPr="000B65EB" w:rsidRDefault="00072C4B" w:rsidP="00201CDE">
            <w:pPr>
              <w:jc w:val="both"/>
              <w:rPr>
                <w:sz w:val="22"/>
              </w:rPr>
            </w:pPr>
            <w:r w:rsidRPr="000B65EB">
              <w:rPr>
                <w:sz w:val="22"/>
              </w:rPr>
              <w:t>2,452.8</w:t>
            </w:r>
          </w:p>
        </w:tc>
        <w:tc>
          <w:tcPr>
            <w:tcW w:w="590" w:type="pct"/>
            <w:tcBorders>
              <w:top w:val="nil"/>
              <w:left w:val="nil"/>
              <w:bottom w:val="single" w:sz="4" w:space="0" w:color="auto"/>
              <w:right w:val="single" w:sz="4" w:space="0" w:color="auto"/>
            </w:tcBorders>
            <w:noWrap/>
            <w:vAlign w:val="bottom"/>
            <w:hideMark/>
          </w:tcPr>
          <w:p w14:paraId="43887DAA" w14:textId="77777777" w:rsidR="00072C4B" w:rsidRPr="000B65EB" w:rsidRDefault="00072C4B" w:rsidP="00201CDE">
            <w:pPr>
              <w:jc w:val="both"/>
              <w:rPr>
                <w:sz w:val="22"/>
              </w:rPr>
            </w:pPr>
            <w:r w:rsidRPr="000B65EB">
              <w:rPr>
                <w:sz w:val="22"/>
              </w:rPr>
              <w:t>3,979.2</w:t>
            </w:r>
          </w:p>
        </w:tc>
        <w:tc>
          <w:tcPr>
            <w:tcW w:w="590" w:type="pct"/>
            <w:tcBorders>
              <w:top w:val="nil"/>
              <w:left w:val="nil"/>
              <w:bottom w:val="single" w:sz="4" w:space="0" w:color="auto"/>
              <w:right w:val="nil"/>
            </w:tcBorders>
            <w:noWrap/>
            <w:vAlign w:val="bottom"/>
            <w:hideMark/>
          </w:tcPr>
          <w:p w14:paraId="6649B494" w14:textId="77777777" w:rsidR="00072C4B" w:rsidRPr="000B65EB" w:rsidRDefault="00072C4B" w:rsidP="00201CDE">
            <w:pPr>
              <w:jc w:val="both"/>
              <w:rPr>
                <w:sz w:val="22"/>
              </w:rPr>
            </w:pPr>
            <w:r w:rsidRPr="000B65EB">
              <w:rPr>
                <w:sz w:val="22"/>
              </w:rPr>
              <w:t xml:space="preserve">7,760.1 </w:t>
            </w:r>
          </w:p>
        </w:tc>
        <w:tc>
          <w:tcPr>
            <w:tcW w:w="590" w:type="pct"/>
            <w:tcBorders>
              <w:top w:val="nil"/>
              <w:left w:val="single" w:sz="4" w:space="0" w:color="auto"/>
              <w:bottom w:val="single" w:sz="4" w:space="0" w:color="auto"/>
              <w:right w:val="nil"/>
            </w:tcBorders>
            <w:noWrap/>
            <w:vAlign w:val="bottom"/>
            <w:hideMark/>
          </w:tcPr>
          <w:p w14:paraId="34A17918" w14:textId="77777777" w:rsidR="00072C4B" w:rsidRPr="000B65EB" w:rsidRDefault="00072C4B" w:rsidP="00201CDE">
            <w:pPr>
              <w:jc w:val="both"/>
              <w:rPr>
                <w:sz w:val="22"/>
              </w:rPr>
            </w:pPr>
            <w:r w:rsidRPr="000B65EB">
              <w:rPr>
                <w:sz w:val="22"/>
              </w:rPr>
              <w:t>3,775.9</w:t>
            </w:r>
          </w:p>
        </w:tc>
        <w:tc>
          <w:tcPr>
            <w:tcW w:w="590" w:type="pct"/>
            <w:tcBorders>
              <w:top w:val="nil"/>
              <w:left w:val="single" w:sz="4" w:space="0" w:color="auto"/>
              <w:bottom w:val="single" w:sz="4" w:space="0" w:color="auto"/>
              <w:right w:val="nil"/>
            </w:tcBorders>
            <w:noWrap/>
            <w:vAlign w:val="bottom"/>
            <w:hideMark/>
          </w:tcPr>
          <w:p w14:paraId="31AF53B4" w14:textId="77777777" w:rsidR="00072C4B" w:rsidRPr="000B65EB" w:rsidRDefault="00072C4B" w:rsidP="00201CDE">
            <w:pPr>
              <w:jc w:val="both"/>
              <w:rPr>
                <w:sz w:val="22"/>
              </w:rPr>
            </w:pPr>
            <w:r w:rsidRPr="000B65EB">
              <w:rPr>
                <w:sz w:val="22"/>
              </w:rPr>
              <w:t>2,065.3</w:t>
            </w:r>
          </w:p>
        </w:tc>
        <w:tc>
          <w:tcPr>
            <w:tcW w:w="952" w:type="pct"/>
            <w:tcBorders>
              <w:top w:val="nil"/>
              <w:left w:val="single" w:sz="4" w:space="0" w:color="auto"/>
              <w:bottom w:val="single" w:sz="4" w:space="0" w:color="auto"/>
              <w:right w:val="single" w:sz="8" w:space="0" w:color="auto"/>
            </w:tcBorders>
            <w:noWrap/>
            <w:vAlign w:val="bottom"/>
            <w:hideMark/>
          </w:tcPr>
          <w:p w14:paraId="2E2AECE5" w14:textId="77777777" w:rsidR="00072C4B" w:rsidRPr="000B65EB" w:rsidRDefault="00072C4B" w:rsidP="00201CDE">
            <w:pPr>
              <w:jc w:val="both"/>
              <w:rPr>
                <w:sz w:val="22"/>
              </w:rPr>
            </w:pPr>
            <w:r w:rsidRPr="000B65EB">
              <w:rPr>
                <w:sz w:val="22"/>
              </w:rPr>
              <w:t>20,033.2</w:t>
            </w:r>
          </w:p>
        </w:tc>
      </w:tr>
      <w:tr w:rsidR="00072C4B" w:rsidRPr="000B65EB" w14:paraId="198939FE" w14:textId="77777777" w:rsidTr="0085525B">
        <w:trPr>
          <w:trHeight w:val="553"/>
        </w:trPr>
        <w:tc>
          <w:tcPr>
            <w:tcW w:w="509" w:type="pct"/>
            <w:tcBorders>
              <w:top w:val="nil"/>
              <w:left w:val="single" w:sz="8" w:space="0" w:color="auto"/>
              <w:bottom w:val="single" w:sz="4" w:space="0" w:color="auto"/>
              <w:right w:val="single" w:sz="4" w:space="0" w:color="auto"/>
            </w:tcBorders>
            <w:noWrap/>
            <w:vAlign w:val="bottom"/>
            <w:hideMark/>
          </w:tcPr>
          <w:p w14:paraId="7C5FF3A8" w14:textId="77777777" w:rsidR="00072C4B" w:rsidRPr="000B65EB" w:rsidRDefault="00072C4B" w:rsidP="00201CDE">
            <w:pPr>
              <w:jc w:val="both"/>
              <w:rPr>
                <w:sz w:val="22"/>
              </w:rPr>
            </w:pPr>
            <w:r w:rsidRPr="000B65EB">
              <w:rPr>
                <w:sz w:val="22"/>
              </w:rPr>
              <w:t>UNDP</w:t>
            </w:r>
          </w:p>
        </w:tc>
        <w:tc>
          <w:tcPr>
            <w:tcW w:w="589" w:type="pct"/>
            <w:tcBorders>
              <w:top w:val="nil"/>
              <w:left w:val="nil"/>
              <w:bottom w:val="single" w:sz="4" w:space="0" w:color="auto"/>
              <w:right w:val="single" w:sz="4" w:space="0" w:color="auto"/>
            </w:tcBorders>
            <w:noWrap/>
            <w:vAlign w:val="bottom"/>
            <w:hideMark/>
          </w:tcPr>
          <w:p w14:paraId="081372AA" w14:textId="77777777" w:rsidR="00072C4B" w:rsidRPr="000B65EB" w:rsidRDefault="00072C4B" w:rsidP="00201CDE">
            <w:pPr>
              <w:jc w:val="both"/>
              <w:rPr>
                <w:sz w:val="22"/>
              </w:rPr>
            </w:pPr>
            <w:r w:rsidRPr="000B65EB">
              <w:rPr>
                <w:sz w:val="22"/>
              </w:rPr>
              <w:t>0</w:t>
            </w:r>
          </w:p>
        </w:tc>
        <w:tc>
          <w:tcPr>
            <w:tcW w:w="590" w:type="pct"/>
            <w:tcBorders>
              <w:top w:val="nil"/>
              <w:left w:val="nil"/>
              <w:bottom w:val="single" w:sz="4" w:space="0" w:color="auto"/>
              <w:right w:val="single" w:sz="4" w:space="0" w:color="auto"/>
            </w:tcBorders>
            <w:noWrap/>
            <w:vAlign w:val="bottom"/>
            <w:hideMark/>
          </w:tcPr>
          <w:p w14:paraId="6D229655" w14:textId="77777777" w:rsidR="00072C4B" w:rsidRPr="000B65EB" w:rsidRDefault="00072C4B" w:rsidP="00201CDE">
            <w:pPr>
              <w:jc w:val="both"/>
              <w:rPr>
                <w:sz w:val="22"/>
              </w:rPr>
            </w:pPr>
            <w:r w:rsidRPr="000B65EB">
              <w:rPr>
                <w:sz w:val="22"/>
              </w:rPr>
              <w:t xml:space="preserve">161.1 </w:t>
            </w:r>
          </w:p>
        </w:tc>
        <w:tc>
          <w:tcPr>
            <w:tcW w:w="590" w:type="pct"/>
            <w:tcBorders>
              <w:top w:val="nil"/>
              <w:left w:val="nil"/>
              <w:bottom w:val="single" w:sz="4" w:space="0" w:color="auto"/>
              <w:right w:val="single" w:sz="4" w:space="0" w:color="auto"/>
            </w:tcBorders>
            <w:noWrap/>
            <w:vAlign w:val="bottom"/>
            <w:hideMark/>
          </w:tcPr>
          <w:p w14:paraId="62EE2C05" w14:textId="77777777" w:rsidR="00072C4B" w:rsidRPr="000B65EB" w:rsidRDefault="00072C4B" w:rsidP="00201CDE">
            <w:pPr>
              <w:jc w:val="both"/>
              <w:rPr>
                <w:sz w:val="22"/>
              </w:rPr>
            </w:pPr>
            <w:r w:rsidRPr="000B65EB">
              <w:rPr>
                <w:sz w:val="22"/>
              </w:rPr>
              <w:t>122.9</w:t>
            </w:r>
          </w:p>
        </w:tc>
        <w:tc>
          <w:tcPr>
            <w:tcW w:w="590" w:type="pct"/>
            <w:tcBorders>
              <w:top w:val="nil"/>
              <w:left w:val="nil"/>
              <w:bottom w:val="single" w:sz="4" w:space="0" w:color="auto"/>
              <w:right w:val="single" w:sz="4" w:space="0" w:color="auto"/>
            </w:tcBorders>
            <w:noWrap/>
            <w:vAlign w:val="bottom"/>
            <w:hideMark/>
          </w:tcPr>
          <w:p w14:paraId="661BA071" w14:textId="77777777" w:rsidR="00072C4B" w:rsidRPr="000B65EB" w:rsidRDefault="00072C4B" w:rsidP="00201CDE">
            <w:pPr>
              <w:jc w:val="both"/>
              <w:rPr>
                <w:sz w:val="22"/>
              </w:rPr>
            </w:pPr>
            <w:r w:rsidRPr="000B65EB">
              <w:rPr>
                <w:sz w:val="22"/>
              </w:rPr>
              <w:t xml:space="preserve">207.6 </w:t>
            </w:r>
          </w:p>
        </w:tc>
        <w:tc>
          <w:tcPr>
            <w:tcW w:w="590" w:type="pct"/>
            <w:tcBorders>
              <w:top w:val="nil"/>
              <w:left w:val="nil"/>
              <w:bottom w:val="single" w:sz="4" w:space="0" w:color="auto"/>
              <w:right w:val="single" w:sz="4" w:space="0" w:color="auto"/>
            </w:tcBorders>
            <w:noWrap/>
            <w:vAlign w:val="bottom"/>
            <w:hideMark/>
          </w:tcPr>
          <w:p w14:paraId="4CE70D14" w14:textId="77777777" w:rsidR="00072C4B" w:rsidRPr="000B65EB" w:rsidRDefault="00072C4B" w:rsidP="00201CDE">
            <w:pPr>
              <w:jc w:val="both"/>
              <w:rPr>
                <w:sz w:val="22"/>
              </w:rPr>
            </w:pPr>
            <w:r w:rsidRPr="000B65EB">
              <w:rPr>
                <w:sz w:val="22"/>
              </w:rPr>
              <w:t xml:space="preserve">228.9 </w:t>
            </w:r>
          </w:p>
        </w:tc>
        <w:tc>
          <w:tcPr>
            <w:tcW w:w="590" w:type="pct"/>
            <w:tcBorders>
              <w:top w:val="nil"/>
              <w:left w:val="nil"/>
              <w:bottom w:val="single" w:sz="4" w:space="0" w:color="auto"/>
              <w:right w:val="nil"/>
            </w:tcBorders>
            <w:noWrap/>
            <w:vAlign w:val="bottom"/>
            <w:hideMark/>
          </w:tcPr>
          <w:p w14:paraId="56EDA609" w14:textId="77777777" w:rsidR="00072C4B" w:rsidRPr="000B65EB" w:rsidRDefault="00072C4B" w:rsidP="00201CDE">
            <w:pPr>
              <w:jc w:val="both"/>
              <w:rPr>
                <w:sz w:val="22"/>
              </w:rPr>
            </w:pPr>
            <w:r w:rsidRPr="000B65EB">
              <w:rPr>
                <w:sz w:val="22"/>
              </w:rPr>
              <w:t xml:space="preserve">50.4 </w:t>
            </w:r>
          </w:p>
        </w:tc>
        <w:tc>
          <w:tcPr>
            <w:tcW w:w="952" w:type="pct"/>
            <w:tcBorders>
              <w:top w:val="nil"/>
              <w:left w:val="single" w:sz="4" w:space="0" w:color="auto"/>
              <w:bottom w:val="single" w:sz="4" w:space="0" w:color="auto"/>
              <w:right w:val="single" w:sz="8" w:space="0" w:color="auto"/>
            </w:tcBorders>
            <w:noWrap/>
            <w:vAlign w:val="bottom"/>
            <w:hideMark/>
          </w:tcPr>
          <w:p w14:paraId="76078514" w14:textId="77777777" w:rsidR="00072C4B" w:rsidRPr="000B65EB" w:rsidRDefault="00072C4B" w:rsidP="00201CDE">
            <w:pPr>
              <w:jc w:val="both"/>
              <w:rPr>
                <w:sz w:val="22"/>
              </w:rPr>
            </w:pPr>
            <w:r w:rsidRPr="000B65EB">
              <w:rPr>
                <w:sz w:val="22"/>
              </w:rPr>
              <w:t xml:space="preserve">771 </w:t>
            </w:r>
          </w:p>
        </w:tc>
      </w:tr>
      <w:tr w:rsidR="00072C4B" w:rsidRPr="000B65EB" w14:paraId="065422E2" w14:textId="77777777" w:rsidTr="0085525B">
        <w:trPr>
          <w:trHeight w:val="553"/>
        </w:trPr>
        <w:tc>
          <w:tcPr>
            <w:tcW w:w="509" w:type="pct"/>
            <w:tcBorders>
              <w:top w:val="nil"/>
              <w:left w:val="single" w:sz="8" w:space="0" w:color="auto"/>
              <w:bottom w:val="single" w:sz="4" w:space="0" w:color="auto"/>
              <w:right w:val="single" w:sz="4" w:space="0" w:color="auto"/>
            </w:tcBorders>
            <w:noWrap/>
            <w:vAlign w:val="bottom"/>
            <w:hideMark/>
          </w:tcPr>
          <w:p w14:paraId="40828423" w14:textId="77777777" w:rsidR="00072C4B" w:rsidRPr="000B65EB" w:rsidRDefault="00072C4B" w:rsidP="00201CDE">
            <w:pPr>
              <w:jc w:val="both"/>
              <w:rPr>
                <w:sz w:val="22"/>
              </w:rPr>
            </w:pPr>
            <w:r w:rsidRPr="000B65EB">
              <w:rPr>
                <w:sz w:val="22"/>
              </w:rPr>
              <w:t>KFW</w:t>
            </w:r>
          </w:p>
        </w:tc>
        <w:tc>
          <w:tcPr>
            <w:tcW w:w="589" w:type="pct"/>
            <w:tcBorders>
              <w:top w:val="nil"/>
              <w:left w:val="nil"/>
              <w:bottom w:val="single" w:sz="4" w:space="0" w:color="auto"/>
              <w:right w:val="single" w:sz="4" w:space="0" w:color="auto"/>
            </w:tcBorders>
            <w:noWrap/>
            <w:vAlign w:val="bottom"/>
            <w:hideMark/>
          </w:tcPr>
          <w:p w14:paraId="6A141BC3" w14:textId="77777777" w:rsidR="00072C4B" w:rsidRPr="000B65EB" w:rsidRDefault="00072C4B" w:rsidP="00201CDE">
            <w:pPr>
              <w:jc w:val="both"/>
              <w:rPr>
                <w:sz w:val="22"/>
              </w:rPr>
            </w:pPr>
            <w:r w:rsidRPr="000B65EB">
              <w:rPr>
                <w:sz w:val="22"/>
              </w:rPr>
              <w:t>0</w:t>
            </w:r>
          </w:p>
        </w:tc>
        <w:tc>
          <w:tcPr>
            <w:tcW w:w="590" w:type="pct"/>
            <w:tcBorders>
              <w:top w:val="nil"/>
              <w:left w:val="nil"/>
              <w:bottom w:val="single" w:sz="4" w:space="0" w:color="auto"/>
              <w:right w:val="single" w:sz="4" w:space="0" w:color="auto"/>
            </w:tcBorders>
            <w:noWrap/>
            <w:vAlign w:val="bottom"/>
            <w:hideMark/>
          </w:tcPr>
          <w:p w14:paraId="2079FB02"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029F362D" w14:textId="77777777" w:rsidR="00072C4B" w:rsidRPr="000B65EB" w:rsidRDefault="00072C4B" w:rsidP="00201CDE">
            <w:pPr>
              <w:jc w:val="both"/>
              <w:rPr>
                <w:sz w:val="22"/>
              </w:rPr>
            </w:pPr>
            <w:r w:rsidRPr="000B65EB">
              <w:rPr>
                <w:sz w:val="22"/>
              </w:rPr>
              <w:t xml:space="preserve">817 </w:t>
            </w:r>
          </w:p>
        </w:tc>
        <w:tc>
          <w:tcPr>
            <w:tcW w:w="590" w:type="pct"/>
            <w:tcBorders>
              <w:top w:val="nil"/>
              <w:left w:val="nil"/>
              <w:bottom w:val="single" w:sz="4" w:space="0" w:color="auto"/>
              <w:right w:val="single" w:sz="4" w:space="0" w:color="auto"/>
            </w:tcBorders>
            <w:noWrap/>
            <w:vAlign w:val="bottom"/>
            <w:hideMark/>
          </w:tcPr>
          <w:p w14:paraId="30EE0389" w14:textId="77777777" w:rsidR="00072C4B" w:rsidRPr="000B65EB" w:rsidRDefault="00072C4B" w:rsidP="00201CDE">
            <w:pPr>
              <w:jc w:val="both"/>
              <w:rPr>
                <w:sz w:val="22"/>
              </w:rPr>
            </w:pPr>
            <w:r w:rsidRPr="000B65EB">
              <w:rPr>
                <w:sz w:val="22"/>
              </w:rPr>
              <w:t>573.4</w:t>
            </w:r>
          </w:p>
        </w:tc>
        <w:tc>
          <w:tcPr>
            <w:tcW w:w="590" w:type="pct"/>
            <w:tcBorders>
              <w:top w:val="nil"/>
              <w:left w:val="nil"/>
              <w:bottom w:val="single" w:sz="4" w:space="0" w:color="auto"/>
              <w:right w:val="single" w:sz="4" w:space="0" w:color="auto"/>
            </w:tcBorders>
            <w:noWrap/>
            <w:vAlign w:val="bottom"/>
            <w:hideMark/>
          </w:tcPr>
          <w:p w14:paraId="360A7889" w14:textId="77777777" w:rsidR="00072C4B" w:rsidRPr="000B65EB" w:rsidRDefault="00072C4B" w:rsidP="00201CDE">
            <w:pPr>
              <w:jc w:val="both"/>
              <w:rPr>
                <w:sz w:val="22"/>
              </w:rPr>
            </w:pPr>
            <w:r w:rsidRPr="000B65EB">
              <w:rPr>
                <w:sz w:val="22"/>
              </w:rPr>
              <w:t>3,489.8</w:t>
            </w:r>
          </w:p>
        </w:tc>
        <w:tc>
          <w:tcPr>
            <w:tcW w:w="590" w:type="pct"/>
            <w:tcBorders>
              <w:top w:val="nil"/>
              <w:left w:val="nil"/>
              <w:bottom w:val="single" w:sz="4" w:space="0" w:color="auto"/>
              <w:right w:val="nil"/>
            </w:tcBorders>
            <w:noWrap/>
            <w:vAlign w:val="bottom"/>
            <w:hideMark/>
          </w:tcPr>
          <w:p w14:paraId="4ABF017A" w14:textId="77777777" w:rsidR="00072C4B" w:rsidRPr="000B65EB" w:rsidRDefault="00072C4B" w:rsidP="00201CDE">
            <w:pPr>
              <w:jc w:val="both"/>
              <w:rPr>
                <w:sz w:val="22"/>
              </w:rPr>
            </w:pPr>
            <w:r w:rsidRPr="000B65EB">
              <w:rPr>
                <w:sz w:val="22"/>
              </w:rPr>
              <w:t> </w:t>
            </w:r>
          </w:p>
        </w:tc>
        <w:tc>
          <w:tcPr>
            <w:tcW w:w="952" w:type="pct"/>
            <w:tcBorders>
              <w:top w:val="nil"/>
              <w:left w:val="single" w:sz="4" w:space="0" w:color="auto"/>
              <w:bottom w:val="single" w:sz="4" w:space="0" w:color="auto"/>
              <w:right w:val="single" w:sz="8" w:space="0" w:color="auto"/>
            </w:tcBorders>
            <w:noWrap/>
            <w:vAlign w:val="bottom"/>
            <w:hideMark/>
          </w:tcPr>
          <w:p w14:paraId="1CA879C4" w14:textId="77777777" w:rsidR="00072C4B" w:rsidRPr="000B65EB" w:rsidRDefault="00072C4B" w:rsidP="00201CDE">
            <w:pPr>
              <w:jc w:val="both"/>
              <w:rPr>
                <w:sz w:val="22"/>
              </w:rPr>
            </w:pPr>
            <w:r w:rsidRPr="000B65EB">
              <w:rPr>
                <w:sz w:val="22"/>
              </w:rPr>
              <w:t xml:space="preserve">4,880.3 </w:t>
            </w:r>
          </w:p>
        </w:tc>
      </w:tr>
      <w:tr w:rsidR="00072C4B" w:rsidRPr="000B65EB" w14:paraId="575A555C" w14:textId="77777777" w:rsidTr="0085525B">
        <w:trPr>
          <w:trHeight w:val="553"/>
        </w:trPr>
        <w:tc>
          <w:tcPr>
            <w:tcW w:w="509" w:type="pct"/>
            <w:tcBorders>
              <w:top w:val="nil"/>
              <w:left w:val="single" w:sz="8" w:space="0" w:color="auto"/>
              <w:bottom w:val="single" w:sz="4" w:space="0" w:color="auto"/>
              <w:right w:val="single" w:sz="4" w:space="0" w:color="auto"/>
            </w:tcBorders>
            <w:noWrap/>
            <w:vAlign w:val="bottom"/>
            <w:hideMark/>
          </w:tcPr>
          <w:p w14:paraId="64CAE0F0" w14:textId="77777777" w:rsidR="00072C4B" w:rsidRPr="000B65EB" w:rsidRDefault="00072C4B" w:rsidP="00201CDE">
            <w:pPr>
              <w:jc w:val="both"/>
              <w:rPr>
                <w:sz w:val="22"/>
              </w:rPr>
            </w:pPr>
            <w:r w:rsidRPr="000B65EB">
              <w:rPr>
                <w:sz w:val="22"/>
              </w:rPr>
              <w:t>GCF</w:t>
            </w:r>
          </w:p>
        </w:tc>
        <w:tc>
          <w:tcPr>
            <w:tcW w:w="589" w:type="pct"/>
            <w:tcBorders>
              <w:top w:val="nil"/>
              <w:left w:val="nil"/>
              <w:bottom w:val="single" w:sz="4" w:space="0" w:color="auto"/>
              <w:right w:val="single" w:sz="4" w:space="0" w:color="auto"/>
            </w:tcBorders>
            <w:noWrap/>
            <w:vAlign w:val="bottom"/>
            <w:hideMark/>
          </w:tcPr>
          <w:p w14:paraId="562430CD" w14:textId="77777777" w:rsidR="00072C4B" w:rsidRPr="000B65EB" w:rsidRDefault="00072C4B" w:rsidP="00201CDE">
            <w:pPr>
              <w:jc w:val="both"/>
              <w:rPr>
                <w:sz w:val="22"/>
              </w:rPr>
            </w:pPr>
            <w:r w:rsidRPr="000B65EB">
              <w:rPr>
                <w:sz w:val="22"/>
              </w:rPr>
              <w:t>0</w:t>
            </w:r>
          </w:p>
        </w:tc>
        <w:tc>
          <w:tcPr>
            <w:tcW w:w="590" w:type="pct"/>
            <w:tcBorders>
              <w:top w:val="nil"/>
              <w:left w:val="nil"/>
              <w:bottom w:val="single" w:sz="4" w:space="0" w:color="auto"/>
              <w:right w:val="single" w:sz="4" w:space="0" w:color="auto"/>
            </w:tcBorders>
            <w:noWrap/>
            <w:vAlign w:val="bottom"/>
            <w:hideMark/>
          </w:tcPr>
          <w:p w14:paraId="45710B9A" w14:textId="77777777" w:rsidR="00072C4B" w:rsidRPr="000B65EB" w:rsidRDefault="00072C4B" w:rsidP="00201CDE">
            <w:pPr>
              <w:jc w:val="both"/>
              <w:rPr>
                <w:sz w:val="22"/>
              </w:rPr>
            </w:pPr>
            <w:r w:rsidRPr="000B65EB">
              <w:rPr>
                <w:sz w:val="22"/>
              </w:rPr>
              <w:t> </w:t>
            </w:r>
          </w:p>
        </w:tc>
        <w:tc>
          <w:tcPr>
            <w:tcW w:w="590" w:type="pct"/>
            <w:tcBorders>
              <w:top w:val="nil"/>
              <w:left w:val="nil"/>
              <w:bottom w:val="single" w:sz="4" w:space="0" w:color="auto"/>
              <w:right w:val="single" w:sz="4" w:space="0" w:color="auto"/>
            </w:tcBorders>
            <w:noWrap/>
            <w:vAlign w:val="bottom"/>
            <w:hideMark/>
          </w:tcPr>
          <w:p w14:paraId="1CD6F8B3"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7E0FB820" w14:textId="77777777" w:rsidR="00072C4B" w:rsidRPr="000B65EB" w:rsidRDefault="00072C4B" w:rsidP="00201CDE">
            <w:pPr>
              <w:jc w:val="both"/>
              <w:rPr>
                <w:sz w:val="22"/>
              </w:rPr>
            </w:pPr>
            <w:r w:rsidRPr="000B65EB">
              <w:rPr>
                <w:sz w:val="22"/>
              </w:rPr>
              <w:t xml:space="preserve">88.2 </w:t>
            </w:r>
          </w:p>
        </w:tc>
        <w:tc>
          <w:tcPr>
            <w:tcW w:w="590" w:type="pct"/>
            <w:tcBorders>
              <w:top w:val="nil"/>
              <w:left w:val="nil"/>
              <w:bottom w:val="single" w:sz="4" w:space="0" w:color="auto"/>
              <w:right w:val="single" w:sz="4" w:space="0" w:color="auto"/>
            </w:tcBorders>
            <w:noWrap/>
            <w:vAlign w:val="bottom"/>
            <w:hideMark/>
          </w:tcPr>
          <w:p w14:paraId="3C17A04E" w14:textId="77777777" w:rsidR="00072C4B" w:rsidRPr="000B65EB" w:rsidRDefault="00072C4B" w:rsidP="00201CDE">
            <w:pPr>
              <w:jc w:val="both"/>
              <w:rPr>
                <w:sz w:val="22"/>
              </w:rPr>
            </w:pPr>
            <w:r w:rsidRPr="000B65EB">
              <w:rPr>
                <w:sz w:val="22"/>
              </w:rPr>
              <w:t>403.7</w:t>
            </w:r>
          </w:p>
        </w:tc>
        <w:tc>
          <w:tcPr>
            <w:tcW w:w="590" w:type="pct"/>
            <w:tcBorders>
              <w:top w:val="nil"/>
              <w:left w:val="nil"/>
              <w:bottom w:val="single" w:sz="4" w:space="0" w:color="auto"/>
              <w:right w:val="nil"/>
            </w:tcBorders>
            <w:noWrap/>
            <w:vAlign w:val="bottom"/>
            <w:hideMark/>
          </w:tcPr>
          <w:p w14:paraId="716DB3C3" w14:textId="77777777" w:rsidR="00072C4B" w:rsidRPr="000B65EB" w:rsidRDefault="00072C4B" w:rsidP="00201CDE">
            <w:pPr>
              <w:jc w:val="both"/>
              <w:rPr>
                <w:sz w:val="22"/>
              </w:rPr>
            </w:pPr>
            <w:r w:rsidRPr="000B65EB">
              <w:rPr>
                <w:sz w:val="22"/>
              </w:rPr>
              <w:t xml:space="preserve">594.7 </w:t>
            </w:r>
          </w:p>
        </w:tc>
        <w:tc>
          <w:tcPr>
            <w:tcW w:w="952" w:type="pct"/>
            <w:tcBorders>
              <w:top w:val="nil"/>
              <w:left w:val="single" w:sz="4" w:space="0" w:color="auto"/>
              <w:bottom w:val="single" w:sz="4" w:space="0" w:color="auto"/>
              <w:right w:val="single" w:sz="8" w:space="0" w:color="auto"/>
            </w:tcBorders>
            <w:noWrap/>
            <w:vAlign w:val="bottom"/>
            <w:hideMark/>
          </w:tcPr>
          <w:p w14:paraId="18964178" w14:textId="77777777" w:rsidR="00072C4B" w:rsidRPr="000B65EB" w:rsidRDefault="00072C4B" w:rsidP="00201CDE">
            <w:pPr>
              <w:jc w:val="both"/>
              <w:rPr>
                <w:sz w:val="22"/>
              </w:rPr>
            </w:pPr>
            <w:r w:rsidRPr="000B65EB">
              <w:rPr>
                <w:sz w:val="22"/>
              </w:rPr>
              <w:t xml:space="preserve">1,086.6 </w:t>
            </w:r>
          </w:p>
        </w:tc>
      </w:tr>
      <w:tr w:rsidR="00072C4B" w:rsidRPr="000B65EB" w14:paraId="251D346B" w14:textId="77777777" w:rsidTr="00563DA9">
        <w:trPr>
          <w:trHeight w:val="553"/>
        </w:trPr>
        <w:tc>
          <w:tcPr>
            <w:tcW w:w="509" w:type="pct"/>
            <w:tcBorders>
              <w:top w:val="nil"/>
              <w:left w:val="single" w:sz="8" w:space="0" w:color="auto"/>
              <w:bottom w:val="single" w:sz="4" w:space="0" w:color="auto"/>
              <w:right w:val="single" w:sz="4" w:space="0" w:color="auto"/>
            </w:tcBorders>
            <w:noWrap/>
            <w:vAlign w:val="bottom"/>
            <w:hideMark/>
          </w:tcPr>
          <w:p w14:paraId="3F89902D" w14:textId="77777777" w:rsidR="00072C4B" w:rsidRPr="000B65EB" w:rsidRDefault="00072C4B" w:rsidP="00201CDE">
            <w:pPr>
              <w:jc w:val="both"/>
              <w:rPr>
                <w:sz w:val="22"/>
              </w:rPr>
            </w:pPr>
            <w:r w:rsidRPr="000B65EB">
              <w:rPr>
                <w:sz w:val="22"/>
              </w:rPr>
              <w:t>World Bank</w:t>
            </w:r>
          </w:p>
        </w:tc>
        <w:tc>
          <w:tcPr>
            <w:tcW w:w="589" w:type="pct"/>
            <w:tcBorders>
              <w:top w:val="nil"/>
              <w:left w:val="nil"/>
              <w:bottom w:val="single" w:sz="4" w:space="0" w:color="auto"/>
              <w:right w:val="single" w:sz="4" w:space="0" w:color="auto"/>
            </w:tcBorders>
            <w:noWrap/>
            <w:vAlign w:val="bottom"/>
            <w:hideMark/>
          </w:tcPr>
          <w:p w14:paraId="1B6CDB74" w14:textId="77777777" w:rsidR="00072C4B" w:rsidRPr="000B65EB" w:rsidRDefault="00072C4B" w:rsidP="00201CDE">
            <w:pPr>
              <w:jc w:val="both"/>
              <w:rPr>
                <w:sz w:val="22"/>
              </w:rPr>
            </w:pPr>
            <w:r w:rsidRPr="000B65EB">
              <w:rPr>
                <w:sz w:val="22"/>
              </w:rPr>
              <w:t>0</w:t>
            </w:r>
          </w:p>
        </w:tc>
        <w:tc>
          <w:tcPr>
            <w:tcW w:w="590" w:type="pct"/>
            <w:tcBorders>
              <w:top w:val="nil"/>
              <w:left w:val="nil"/>
              <w:bottom w:val="single" w:sz="4" w:space="0" w:color="auto"/>
              <w:right w:val="single" w:sz="4" w:space="0" w:color="auto"/>
            </w:tcBorders>
            <w:noWrap/>
            <w:vAlign w:val="bottom"/>
            <w:hideMark/>
          </w:tcPr>
          <w:p w14:paraId="3A2BA118"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36CFF926"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63960211"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0CDA2929"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nil"/>
            </w:tcBorders>
            <w:noWrap/>
            <w:vAlign w:val="bottom"/>
            <w:hideMark/>
          </w:tcPr>
          <w:p w14:paraId="2869BB59" w14:textId="77777777" w:rsidR="00072C4B" w:rsidRPr="000B65EB" w:rsidRDefault="00072C4B" w:rsidP="00201CDE">
            <w:pPr>
              <w:jc w:val="both"/>
              <w:rPr>
                <w:sz w:val="22"/>
              </w:rPr>
            </w:pPr>
            <w:r w:rsidRPr="000B65EB">
              <w:rPr>
                <w:sz w:val="22"/>
              </w:rPr>
              <w:t>247.8</w:t>
            </w:r>
          </w:p>
        </w:tc>
        <w:tc>
          <w:tcPr>
            <w:tcW w:w="952" w:type="pct"/>
            <w:tcBorders>
              <w:top w:val="nil"/>
              <w:left w:val="single" w:sz="4" w:space="0" w:color="auto"/>
              <w:bottom w:val="single" w:sz="4" w:space="0" w:color="auto"/>
              <w:right w:val="single" w:sz="8" w:space="0" w:color="auto"/>
            </w:tcBorders>
            <w:noWrap/>
            <w:vAlign w:val="bottom"/>
            <w:hideMark/>
          </w:tcPr>
          <w:p w14:paraId="7B451AAC" w14:textId="77777777" w:rsidR="00072C4B" w:rsidRPr="000B65EB" w:rsidRDefault="00072C4B" w:rsidP="00201CDE">
            <w:pPr>
              <w:jc w:val="both"/>
              <w:rPr>
                <w:sz w:val="22"/>
              </w:rPr>
            </w:pPr>
            <w:r w:rsidRPr="000B65EB">
              <w:rPr>
                <w:sz w:val="22"/>
              </w:rPr>
              <w:t xml:space="preserve">247.8 </w:t>
            </w:r>
          </w:p>
        </w:tc>
      </w:tr>
      <w:tr w:rsidR="00072C4B" w:rsidRPr="000B65EB" w14:paraId="02D2D608" w14:textId="77777777" w:rsidTr="006377F2">
        <w:trPr>
          <w:trHeight w:val="553"/>
        </w:trPr>
        <w:tc>
          <w:tcPr>
            <w:tcW w:w="509" w:type="pct"/>
            <w:tcBorders>
              <w:top w:val="single" w:sz="4" w:space="0" w:color="auto"/>
              <w:left w:val="single" w:sz="8" w:space="0" w:color="auto"/>
              <w:bottom w:val="single" w:sz="4" w:space="0" w:color="auto"/>
              <w:right w:val="single" w:sz="4" w:space="0" w:color="auto"/>
            </w:tcBorders>
            <w:shd w:val="clear" w:color="auto" w:fill="FFF2CC" w:themeFill="accent4" w:themeFillTint="33"/>
            <w:noWrap/>
            <w:vAlign w:val="bottom"/>
            <w:hideMark/>
          </w:tcPr>
          <w:p w14:paraId="6C70B121" w14:textId="77777777" w:rsidR="00072C4B" w:rsidRPr="000B65EB" w:rsidRDefault="00072C4B" w:rsidP="00201CDE">
            <w:pPr>
              <w:jc w:val="both"/>
              <w:rPr>
                <w:sz w:val="22"/>
              </w:rPr>
            </w:pPr>
            <w:proofErr w:type="spellStart"/>
            <w:r w:rsidRPr="000B65EB">
              <w:rPr>
                <w:sz w:val="22"/>
              </w:rPr>
              <w:t>GoR</w:t>
            </w:r>
            <w:proofErr w:type="spellEnd"/>
            <w:r w:rsidRPr="000B65EB">
              <w:rPr>
                <w:sz w:val="22"/>
              </w:rPr>
              <w:t xml:space="preserve"> </w:t>
            </w:r>
          </w:p>
        </w:tc>
        <w:tc>
          <w:tcPr>
            <w:tcW w:w="589"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A482B09" w14:textId="77777777" w:rsidR="00072C4B" w:rsidRPr="000B65EB" w:rsidRDefault="00072C4B" w:rsidP="00201CDE">
            <w:pPr>
              <w:jc w:val="both"/>
              <w:rPr>
                <w:sz w:val="22"/>
              </w:rPr>
            </w:pPr>
            <w:r w:rsidRPr="000B65EB">
              <w:rPr>
                <w:sz w:val="22"/>
              </w:rPr>
              <w:t xml:space="preserve">337 </w:t>
            </w:r>
          </w:p>
        </w:tc>
        <w:tc>
          <w:tcPr>
            <w:tcW w:w="590" w:type="pct"/>
            <w:tcBorders>
              <w:top w:val="nil"/>
              <w:left w:val="nil"/>
              <w:bottom w:val="single" w:sz="4" w:space="0" w:color="auto"/>
              <w:right w:val="single" w:sz="4" w:space="0" w:color="auto"/>
            </w:tcBorders>
            <w:noWrap/>
            <w:vAlign w:val="bottom"/>
            <w:hideMark/>
          </w:tcPr>
          <w:p w14:paraId="7DA7CF68" w14:textId="77777777" w:rsidR="00072C4B" w:rsidRPr="000B65EB" w:rsidRDefault="00072C4B" w:rsidP="00201CDE">
            <w:pPr>
              <w:jc w:val="both"/>
              <w:rPr>
                <w:sz w:val="22"/>
              </w:rPr>
            </w:pPr>
            <w:r w:rsidRPr="000B65EB">
              <w:rPr>
                <w:sz w:val="22"/>
              </w:rPr>
              <w:t xml:space="preserve">2,100 </w:t>
            </w:r>
          </w:p>
        </w:tc>
        <w:tc>
          <w:tcPr>
            <w:tcW w:w="590" w:type="pct"/>
            <w:tcBorders>
              <w:top w:val="nil"/>
              <w:left w:val="nil"/>
              <w:bottom w:val="single" w:sz="4" w:space="0" w:color="auto"/>
              <w:right w:val="single" w:sz="4" w:space="0" w:color="auto"/>
            </w:tcBorders>
            <w:noWrap/>
            <w:vAlign w:val="bottom"/>
            <w:hideMark/>
          </w:tcPr>
          <w:p w14:paraId="29CCD280" w14:textId="77777777" w:rsidR="00072C4B" w:rsidRPr="000B65EB" w:rsidRDefault="00072C4B" w:rsidP="00201CDE">
            <w:pPr>
              <w:jc w:val="both"/>
              <w:rPr>
                <w:sz w:val="22"/>
              </w:rPr>
            </w:pPr>
            <w:r w:rsidRPr="000B65EB">
              <w:rPr>
                <w:sz w:val="22"/>
              </w:rPr>
              <w:t xml:space="preserve">-   </w:t>
            </w:r>
          </w:p>
        </w:tc>
        <w:tc>
          <w:tcPr>
            <w:tcW w:w="590" w:type="pct"/>
            <w:tcBorders>
              <w:top w:val="nil"/>
              <w:left w:val="nil"/>
              <w:bottom w:val="single" w:sz="4" w:space="0" w:color="auto"/>
              <w:right w:val="single" w:sz="4" w:space="0" w:color="auto"/>
            </w:tcBorders>
            <w:noWrap/>
            <w:vAlign w:val="bottom"/>
            <w:hideMark/>
          </w:tcPr>
          <w:p w14:paraId="31B44CF2" w14:textId="77777777" w:rsidR="00072C4B" w:rsidRPr="000B65EB" w:rsidRDefault="00072C4B" w:rsidP="00201CDE">
            <w:pPr>
              <w:jc w:val="both"/>
              <w:rPr>
                <w:sz w:val="22"/>
              </w:rPr>
            </w:pPr>
            <w:r w:rsidRPr="000B65EB">
              <w:rPr>
                <w:sz w:val="22"/>
              </w:rPr>
              <w:t xml:space="preserve">367.2 </w:t>
            </w:r>
          </w:p>
        </w:tc>
        <w:tc>
          <w:tcPr>
            <w:tcW w:w="590" w:type="pct"/>
            <w:tcBorders>
              <w:top w:val="nil"/>
              <w:left w:val="nil"/>
              <w:bottom w:val="single" w:sz="4" w:space="0" w:color="auto"/>
              <w:right w:val="single" w:sz="4" w:space="0" w:color="auto"/>
            </w:tcBorders>
            <w:noWrap/>
            <w:vAlign w:val="bottom"/>
            <w:hideMark/>
          </w:tcPr>
          <w:p w14:paraId="6CF8AE96" w14:textId="77777777" w:rsidR="00072C4B" w:rsidRPr="000B65EB" w:rsidRDefault="00072C4B" w:rsidP="00201CDE">
            <w:pPr>
              <w:jc w:val="both"/>
              <w:rPr>
                <w:sz w:val="22"/>
              </w:rPr>
            </w:pPr>
            <w:r w:rsidRPr="000B65EB">
              <w:rPr>
                <w:sz w:val="22"/>
              </w:rPr>
              <w:t xml:space="preserve">500 </w:t>
            </w:r>
          </w:p>
        </w:tc>
        <w:tc>
          <w:tcPr>
            <w:tcW w:w="590" w:type="pct"/>
            <w:tcBorders>
              <w:top w:val="nil"/>
              <w:left w:val="nil"/>
              <w:bottom w:val="single" w:sz="4" w:space="0" w:color="auto"/>
              <w:right w:val="nil"/>
            </w:tcBorders>
            <w:noWrap/>
            <w:vAlign w:val="bottom"/>
            <w:hideMark/>
          </w:tcPr>
          <w:p w14:paraId="1B4EA60F" w14:textId="77777777" w:rsidR="00072C4B" w:rsidRPr="000B65EB" w:rsidRDefault="00072C4B" w:rsidP="00201CDE">
            <w:pPr>
              <w:jc w:val="both"/>
              <w:rPr>
                <w:sz w:val="22"/>
              </w:rPr>
            </w:pPr>
            <w:r w:rsidRPr="000B65EB">
              <w:rPr>
                <w:sz w:val="22"/>
              </w:rPr>
              <w:t xml:space="preserve">-   </w:t>
            </w:r>
          </w:p>
        </w:tc>
        <w:tc>
          <w:tcPr>
            <w:tcW w:w="952" w:type="pct"/>
            <w:tcBorders>
              <w:top w:val="nil"/>
              <w:left w:val="single" w:sz="4" w:space="0" w:color="auto"/>
              <w:bottom w:val="single" w:sz="4" w:space="0" w:color="auto"/>
              <w:right w:val="single" w:sz="8" w:space="0" w:color="auto"/>
            </w:tcBorders>
            <w:noWrap/>
            <w:vAlign w:val="bottom"/>
            <w:hideMark/>
          </w:tcPr>
          <w:p w14:paraId="334540C7" w14:textId="77777777" w:rsidR="00072C4B" w:rsidRPr="000B65EB" w:rsidRDefault="00072C4B" w:rsidP="00201CDE">
            <w:pPr>
              <w:jc w:val="both"/>
              <w:rPr>
                <w:sz w:val="22"/>
              </w:rPr>
            </w:pPr>
            <w:r w:rsidRPr="000B65EB">
              <w:rPr>
                <w:sz w:val="22"/>
              </w:rPr>
              <w:t xml:space="preserve">3,304.2 </w:t>
            </w:r>
          </w:p>
        </w:tc>
      </w:tr>
      <w:tr w:rsidR="00072C4B" w:rsidRPr="000B65EB" w14:paraId="6240B0CE" w14:textId="77777777" w:rsidTr="006377F2">
        <w:trPr>
          <w:trHeight w:val="553"/>
        </w:trPr>
        <w:tc>
          <w:tcPr>
            <w:tcW w:w="509" w:type="pct"/>
            <w:tcBorders>
              <w:top w:val="single" w:sz="4" w:space="0" w:color="auto"/>
              <w:left w:val="single" w:sz="8" w:space="0" w:color="auto"/>
              <w:bottom w:val="single" w:sz="4" w:space="0" w:color="auto"/>
              <w:right w:val="single" w:sz="4" w:space="0" w:color="auto"/>
            </w:tcBorders>
            <w:shd w:val="clear" w:color="auto" w:fill="FFF2CC" w:themeFill="accent4" w:themeFillTint="33"/>
            <w:noWrap/>
            <w:vAlign w:val="bottom"/>
            <w:hideMark/>
          </w:tcPr>
          <w:p w14:paraId="6D69AC2C" w14:textId="77777777" w:rsidR="00072C4B" w:rsidRPr="000B65EB" w:rsidRDefault="00072C4B" w:rsidP="00201CDE">
            <w:pPr>
              <w:jc w:val="both"/>
              <w:rPr>
                <w:sz w:val="22"/>
              </w:rPr>
            </w:pPr>
            <w:r w:rsidRPr="000B65EB">
              <w:rPr>
                <w:sz w:val="22"/>
              </w:rPr>
              <w:t>Own Revenues</w:t>
            </w:r>
          </w:p>
        </w:tc>
        <w:tc>
          <w:tcPr>
            <w:tcW w:w="589"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9FF07D4" w14:textId="77777777" w:rsidR="00072C4B" w:rsidRPr="000B65EB" w:rsidRDefault="00072C4B" w:rsidP="00201CDE">
            <w:pPr>
              <w:jc w:val="both"/>
              <w:rPr>
                <w:sz w:val="22"/>
              </w:rPr>
            </w:pPr>
            <w:r w:rsidRPr="000B65EB">
              <w:rPr>
                <w:sz w:val="22"/>
              </w:rPr>
              <w:t xml:space="preserve">27.3 </w:t>
            </w:r>
          </w:p>
        </w:tc>
        <w:tc>
          <w:tcPr>
            <w:tcW w:w="590"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7DC1387" w14:textId="77777777" w:rsidR="00072C4B" w:rsidRPr="000B65EB" w:rsidRDefault="00072C4B" w:rsidP="00201CDE">
            <w:pPr>
              <w:jc w:val="both"/>
              <w:rPr>
                <w:sz w:val="22"/>
              </w:rPr>
            </w:pPr>
            <w:r w:rsidRPr="000B65EB">
              <w:rPr>
                <w:sz w:val="22"/>
              </w:rPr>
              <w:t xml:space="preserve">23.1 </w:t>
            </w:r>
          </w:p>
        </w:tc>
        <w:tc>
          <w:tcPr>
            <w:tcW w:w="590"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0E5EEC4" w14:textId="77777777" w:rsidR="00072C4B" w:rsidRPr="000B65EB" w:rsidRDefault="00072C4B" w:rsidP="00201CDE">
            <w:pPr>
              <w:jc w:val="both"/>
              <w:rPr>
                <w:sz w:val="22"/>
              </w:rPr>
            </w:pPr>
            <w:r w:rsidRPr="000B65EB">
              <w:rPr>
                <w:sz w:val="22"/>
              </w:rPr>
              <w:t xml:space="preserve">26.6 </w:t>
            </w:r>
          </w:p>
        </w:tc>
        <w:tc>
          <w:tcPr>
            <w:tcW w:w="590"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4005D568" w14:textId="77777777" w:rsidR="00072C4B" w:rsidRPr="000B65EB" w:rsidRDefault="00072C4B" w:rsidP="00201CDE">
            <w:pPr>
              <w:jc w:val="both"/>
              <w:rPr>
                <w:sz w:val="22"/>
              </w:rPr>
            </w:pPr>
            <w:r w:rsidRPr="000B65EB">
              <w:rPr>
                <w:sz w:val="22"/>
              </w:rPr>
              <w:t xml:space="preserve">69.8 </w:t>
            </w:r>
          </w:p>
        </w:tc>
        <w:tc>
          <w:tcPr>
            <w:tcW w:w="590"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AD8C887" w14:textId="77777777" w:rsidR="00072C4B" w:rsidRPr="000B65EB" w:rsidRDefault="00072C4B" w:rsidP="00201CDE">
            <w:pPr>
              <w:jc w:val="both"/>
              <w:rPr>
                <w:sz w:val="22"/>
              </w:rPr>
            </w:pPr>
            <w:r w:rsidRPr="000B65EB">
              <w:rPr>
                <w:sz w:val="22"/>
              </w:rPr>
              <w:t xml:space="preserve">833.7 </w:t>
            </w:r>
          </w:p>
        </w:tc>
        <w:tc>
          <w:tcPr>
            <w:tcW w:w="590" w:type="pct"/>
            <w:tcBorders>
              <w:top w:val="single" w:sz="4" w:space="0" w:color="auto"/>
              <w:left w:val="nil"/>
              <w:bottom w:val="single" w:sz="4" w:space="0" w:color="auto"/>
              <w:right w:val="nil"/>
            </w:tcBorders>
            <w:shd w:val="clear" w:color="auto" w:fill="FFF2CC" w:themeFill="accent4" w:themeFillTint="33"/>
            <w:noWrap/>
            <w:vAlign w:val="bottom"/>
            <w:hideMark/>
          </w:tcPr>
          <w:p w14:paraId="2991C367" w14:textId="77777777" w:rsidR="00072C4B" w:rsidRPr="000B65EB" w:rsidRDefault="00072C4B" w:rsidP="00201CDE">
            <w:pPr>
              <w:jc w:val="both"/>
              <w:rPr>
                <w:sz w:val="22"/>
              </w:rPr>
            </w:pPr>
            <w:r w:rsidRPr="000B65EB">
              <w:rPr>
                <w:sz w:val="22"/>
              </w:rPr>
              <w:t xml:space="preserve">103.6 </w:t>
            </w:r>
          </w:p>
        </w:tc>
        <w:tc>
          <w:tcPr>
            <w:tcW w:w="952" w:type="pct"/>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bottom"/>
            <w:hideMark/>
          </w:tcPr>
          <w:p w14:paraId="58021085" w14:textId="77777777" w:rsidR="00072C4B" w:rsidRPr="000B65EB" w:rsidRDefault="00072C4B" w:rsidP="00201CDE">
            <w:pPr>
              <w:jc w:val="both"/>
              <w:rPr>
                <w:sz w:val="22"/>
              </w:rPr>
            </w:pPr>
            <w:bookmarkStart w:id="51" w:name="_Hlk3092377"/>
            <w:r w:rsidRPr="000B65EB">
              <w:rPr>
                <w:sz w:val="22"/>
              </w:rPr>
              <w:t xml:space="preserve">1,084.1 </w:t>
            </w:r>
            <w:bookmarkEnd w:id="51"/>
          </w:p>
        </w:tc>
      </w:tr>
      <w:tr w:rsidR="00072C4B" w:rsidRPr="000B65EB" w14:paraId="2732289E" w14:textId="77777777" w:rsidTr="0085525B">
        <w:trPr>
          <w:trHeight w:val="573"/>
        </w:trPr>
        <w:tc>
          <w:tcPr>
            <w:tcW w:w="509" w:type="pct"/>
            <w:tcBorders>
              <w:top w:val="nil"/>
              <w:left w:val="single" w:sz="8" w:space="0" w:color="auto"/>
              <w:bottom w:val="single" w:sz="8" w:space="0" w:color="auto"/>
              <w:right w:val="single" w:sz="4" w:space="0" w:color="auto"/>
            </w:tcBorders>
            <w:shd w:val="clear" w:color="auto" w:fill="2E74B5" w:themeFill="accent5" w:themeFillShade="BF"/>
            <w:noWrap/>
            <w:vAlign w:val="bottom"/>
            <w:hideMark/>
          </w:tcPr>
          <w:p w14:paraId="66CBBDA7" w14:textId="77777777" w:rsidR="00072C4B" w:rsidRPr="000B65EB" w:rsidRDefault="00072C4B" w:rsidP="00201CDE">
            <w:pPr>
              <w:jc w:val="both"/>
              <w:rPr>
                <w:sz w:val="22"/>
              </w:rPr>
            </w:pPr>
            <w:r w:rsidRPr="000B65EB">
              <w:rPr>
                <w:sz w:val="22"/>
              </w:rPr>
              <w:t>Total  (</w:t>
            </w:r>
            <w:proofErr w:type="spellStart"/>
            <w:r w:rsidRPr="000B65EB">
              <w:rPr>
                <w:sz w:val="22"/>
              </w:rPr>
              <w:t>Rwf</w:t>
            </w:r>
            <w:proofErr w:type="spellEnd"/>
            <w:r w:rsidRPr="000B65EB">
              <w:rPr>
                <w:sz w:val="22"/>
              </w:rPr>
              <w:t xml:space="preserve"> mill)</w:t>
            </w:r>
          </w:p>
        </w:tc>
        <w:tc>
          <w:tcPr>
            <w:tcW w:w="589" w:type="pct"/>
            <w:tcBorders>
              <w:top w:val="nil"/>
              <w:left w:val="nil"/>
              <w:bottom w:val="single" w:sz="8" w:space="0" w:color="auto"/>
              <w:right w:val="nil"/>
            </w:tcBorders>
            <w:shd w:val="clear" w:color="auto" w:fill="2E74B5" w:themeFill="accent5" w:themeFillShade="BF"/>
            <w:noWrap/>
            <w:vAlign w:val="bottom"/>
            <w:hideMark/>
          </w:tcPr>
          <w:p w14:paraId="3137A24F" w14:textId="77777777" w:rsidR="00072C4B" w:rsidRPr="000B65EB" w:rsidRDefault="00072C4B" w:rsidP="00201CDE">
            <w:pPr>
              <w:jc w:val="both"/>
              <w:rPr>
                <w:sz w:val="22"/>
              </w:rPr>
            </w:pPr>
            <w:r w:rsidRPr="000B65EB">
              <w:rPr>
                <w:sz w:val="22"/>
              </w:rPr>
              <w:t xml:space="preserve">364.4 </w:t>
            </w:r>
          </w:p>
        </w:tc>
        <w:tc>
          <w:tcPr>
            <w:tcW w:w="590" w:type="pct"/>
            <w:tcBorders>
              <w:top w:val="nil"/>
              <w:left w:val="nil"/>
              <w:bottom w:val="single" w:sz="8" w:space="0" w:color="auto"/>
              <w:right w:val="nil"/>
            </w:tcBorders>
            <w:shd w:val="clear" w:color="auto" w:fill="2E74B5" w:themeFill="accent5" w:themeFillShade="BF"/>
            <w:noWrap/>
            <w:vAlign w:val="bottom"/>
            <w:hideMark/>
          </w:tcPr>
          <w:p w14:paraId="3E5A8718" w14:textId="77777777" w:rsidR="00072C4B" w:rsidRPr="000B65EB" w:rsidRDefault="00072C4B" w:rsidP="00201CDE">
            <w:pPr>
              <w:jc w:val="both"/>
              <w:rPr>
                <w:sz w:val="22"/>
              </w:rPr>
            </w:pPr>
            <w:r w:rsidRPr="000B65EB">
              <w:rPr>
                <w:sz w:val="22"/>
              </w:rPr>
              <w:t>4,736.9</w:t>
            </w:r>
          </w:p>
        </w:tc>
        <w:tc>
          <w:tcPr>
            <w:tcW w:w="590" w:type="pct"/>
            <w:tcBorders>
              <w:top w:val="nil"/>
              <w:left w:val="nil"/>
              <w:bottom w:val="single" w:sz="8" w:space="0" w:color="auto"/>
              <w:right w:val="nil"/>
            </w:tcBorders>
            <w:shd w:val="clear" w:color="auto" w:fill="2E74B5" w:themeFill="accent5" w:themeFillShade="BF"/>
            <w:noWrap/>
            <w:vAlign w:val="bottom"/>
            <w:hideMark/>
          </w:tcPr>
          <w:p w14:paraId="31FD67C1" w14:textId="77777777" w:rsidR="00072C4B" w:rsidRPr="000B65EB" w:rsidRDefault="00072C4B" w:rsidP="00201CDE">
            <w:pPr>
              <w:jc w:val="both"/>
              <w:rPr>
                <w:sz w:val="22"/>
              </w:rPr>
            </w:pPr>
            <w:r w:rsidRPr="000B65EB">
              <w:rPr>
                <w:sz w:val="22"/>
              </w:rPr>
              <w:t>4,945.7</w:t>
            </w:r>
          </w:p>
        </w:tc>
        <w:tc>
          <w:tcPr>
            <w:tcW w:w="590" w:type="pct"/>
            <w:tcBorders>
              <w:top w:val="nil"/>
              <w:left w:val="nil"/>
              <w:bottom w:val="single" w:sz="8" w:space="0" w:color="auto"/>
              <w:right w:val="nil"/>
            </w:tcBorders>
            <w:shd w:val="clear" w:color="auto" w:fill="2E74B5" w:themeFill="accent5" w:themeFillShade="BF"/>
            <w:noWrap/>
            <w:vAlign w:val="bottom"/>
            <w:hideMark/>
          </w:tcPr>
          <w:p w14:paraId="61822E41" w14:textId="77777777" w:rsidR="00072C4B" w:rsidRPr="000B65EB" w:rsidRDefault="00072C4B" w:rsidP="00201CDE">
            <w:pPr>
              <w:jc w:val="both"/>
              <w:rPr>
                <w:sz w:val="22"/>
              </w:rPr>
            </w:pPr>
            <w:r w:rsidRPr="000B65EB">
              <w:rPr>
                <w:sz w:val="22"/>
              </w:rPr>
              <w:t>9,066.3</w:t>
            </w:r>
          </w:p>
        </w:tc>
        <w:tc>
          <w:tcPr>
            <w:tcW w:w="590" w:type="pct"/>
            <w:tcBorders>
              <w:top w:val="nil"/>
              <w:left w:val="nil"/>
              <w:bottom w:val="single" w:sz="8" w:space="0" w:color="auto"/>
              <w:right w:val="nil"/>
            </w:tcBorders>
            <w:shd w:val="clear" w:color="auto" w:fill="2E74B5" w:themeFill="accent5" w:themeFillShade="BF"/>
            <w:noWrap/>
            <w:vAlign w:val="bottom"/>
            <w:hideMark/>
          </w:tcPr>
          <w:p w14:paraId="5A3556F8" w14:textId="77777777" w:rsidR="00072C4B" w:rsidRPr="000B65EB" w:rsidRDefault="00072C4B" w:rsidP="00201CDE">
            <w:pPr>
              <w:jc w:val="both"/>
              <w:rPr>
                <w:sz w:val="22"/>
              </w:rPr>
            </w:pPr>
            <w:r w:rsidRPr="000B65EB">
              <w:rPr>
                <w:sz w:val="22"/>
              </w:rPr>
              <w:t>9,232.1</w:t>
            </w:r>
          </w:p>
        </w:tc>
        <w:tc>
          <w:tcPr>
            <w:tcW w:w="590" w:type="pct"/>
            <w:tcBorders>
              <w:top w:val="nil"/>
              <w:left w:val="nil"/>
              <w:bottom w:val="single" w:sz="8" w:space="0" w:color="auto"/>
              <w:right w:val="nil"/>
            </w:tcBorders>
            <w:shd w:val="clear" w:color="auto" w:fill="2E74B5" w:themeFill="accent5" w:themeFillShade="BF"/>
            <w:noWrap/>
            <w:vAlign w:val="bottom"/>
            <w:hideMark/>
          </w:tcPr>
          <w:p w14:paraId="4B563C63" w14:textId="77777777" w:rsidR="00072C4B" w:rsidRPr="000B65EB" w:rsidRDefault="00072C4B" w:rsidP="00201CDE">
            <w:pPr>
              <w:jc w:val="both"/>
              <w:rPr>
                <w:sz w:val="22"/>
              </w:rPr>
            </w:pPr>
            <w:r w:rsidRPr="000B65EB">
              <w:rPr>
                <w:sz w:val="22"/>
              </w:rPr>
              <w:t>3,061.8</w:t>
            </w:r>
          </w:p>
        </w:tc>
        <w:tc>
          <w:tcPr>
            <w:tcW w:w="952" w:type="pct"/>
            <w:tcBorders>
              <w:top w:val="nil"/>
              <w:left w:val="single" w:sz="4" w:space="0" w:color="auto"/>
              <w:bottom w:val="single" w:sz="8" w:space="0" w:color="auto"/>
              <w:right w:val="single" w:sz="8" w:space="0" w:color="auto"/>
            </w:tcBorders>
            <w:shd w:val="clear" w:color="auto" w:fill="2E74B5" w:themeFill="accent5" w:themeFillShade="BF"/>
            <w:noWrap/>
            <w:vAlign w:val="bottom"/>
            <w:hideMark/>
          </w:tcPr>
          <w:p w14:paraId="46578911" w14:textId="77777777" w:rsidR="00072C4B" w:rsidRPr="000B65EB" w:rsidRDefault="00072C4B" w:rsidP="00201CDE">
            <w:pPr>
              <w:jc w:val="both"/>
              <w:rPr>
                <w:sz w:val="22"/>
              </w:rPr>
            </w:pPr>
            <w:r w:rsidRPr="000B65EB">
              <w:rPr>
                <w:sz w:val="22"/>
              </w:rPr>
              <w:t>31,407.2</w:t>
            </w:r>
          </w:p>
        </w:tc>
      </w:tr>
    </w:tbl>
    <w:p w14:paraId="4A4D0E43" w14:textId="77777777" w:rsidR="00072C4B" w:rsidRPr="000B65EB" w:rsidRDefault="00072C4B" w:rsidP="00201CDE">
      <w:pPr>
        <w:jc w:val="both"/>
      </w:pPr>
    </w:p>
    <w:p w14:paraId="09290A84" w14:textId="457ADC48" w:rsidR="00072C4B" w:rsidRPr="000B65EB" w:rsidRDefault="00072C4B" w:rsidP="00201CDE">
      <w:pPr>
        <w:jc w:val="both"/>
      </w:pPr>
      <w:r w:rsidRPr="000B65EB">
        <w:t xml:space="preserve">The significant amount FONERWA has collected from fees and fines to date is attributable to the initial contribution from the </w:t>
      </w:r>
      <w:proofErr w:type="spellStart"/>
      <w:r w:rsidRPr="000B65EB">
        <w:t>GoR</w:t>
      </w:r>
      <w:proofErr w:type="spellEnd"/>
      <w:r w:rsidRPr="000B65EB">
        <w:t xml:space="preserve"> in the amount of </w:t>
      </w:r>
      <w:bookmarkStart w:id="52" w:name="_Hlk3092353"/>
      <w:r w:rsidRPr="000B65EB">
        <w:t xml:space="preserve">337 million </w:t>
      </w:r>
      <w:bookmarkEnd w:id="52"/>
      <w:proofErr w:type="spellStart"/>
      <w:r w:rsidRPr="000B65EB">
        <w:t>Frw</w:t>
      </w:r>
      <w:proofErr w:type="spellEnd"/>
      <w:r w:rsidRPr="000B65EB">
        <w:t xml:space="preserve"> which had been collected as forestry fees over the years prior to the establishment of FONERWA in 2012, reflected under “</w:t>
      </w:r>
      <w:proofErr w:type="spellStart"/>
      <w:r w:rsidRPr="000B65EB">
        <w:t>GoR</w:t>
      </w:r>
      <w:proofErr w:type="spellEnd"/>
      <w:r w:rsidRPr="000B65EB">
        <w:t xml:space="preserve">” in Table </w:t>
      </w:r>
      <w:r w:rsidR="00A01AE8">
        <w:t>6</w:t>
      </w:r>
      <w:r w:rsidR="00A01AE8" w:rsidRPr="000B65EB">
        <w:t xml:space="preserve"> </w:t>
      </w:r>
      <w:r w:rsidRPr="000B65EB">
        <w:t>above. After 2012, environmental fees, fines, penalties, and licenses are recorded in FONERWA’s “own revenues”, as reflected in the table</w:t>
      </w:r>
      <w:r w:rsidR="00AE4460" w:rsidRPr="000B65EB">
        <w:t xml:space="preserve"> </w:t>
      </w:r>
      <w:r w:rsidR="00A01AE8">
        <w:t>6</w:t>
      </w:r>
      <w:r w:rsidR="00A01AE8" w:rsidRPr="000B65EB">
        <w:t xml:space="preserve"> </w:t>
      </w:r>
      <w:r w:rsidRPr="000B65EB">
        <w:t xml:space="preserve">above. Collection from these revenue sources has ranged from </w:t>
      </w:r>
      <w:r w:rsidR="00574973" w:rsidRPr="000B65EB">
        <w:t>2</w:t>
      </w:r>
      <w:r w:rsidR="00574973">
        <w:t>7</w:t>
      </w:r>
      <w:r w:rsidR="00A01AE8">
        <w:t>.</w:t>
      </w:r>
      <w:r w:rsidR="00574973">
        <w:t>3</w:t>
      </w:r>
      <w:r w:rsidRPr="000B65EB">
        <w:t xml:space="preserve"> million </w:t>
      </w:r>
      <w:proofErr w:type="spellStart"/>
      <w:r w:rsidRPr="000B65EB">
        <w:t>Rwf</w:t>
      </w:r>
      <w:proofErr w:type="spellEnd"/>
      <w:r w:rsidRPr="000B65EB">
        <w:t xml:space="preserve"> in </w:t>
      </w:r>
      <w:r w:rsidR="00574973" w:rsidRPr="000B65EB">
        <w:t>201</w:t>
      </w:r>
      <w:r w:rsidR="00574973">
        <w:t>2</w:t>
      </w:r>
      <w:r w:rsidRPr="000B65EB">
        <w:t>/</w:t>
      </w:r>
      <w:r w:rsidR="00574973" w:rsidRPr="000B65EB">
        <w:t>1</w:t>
      </w:r>
      <w:r w:rsidR="00574973">
        <w:t>3</w:t>
      </w:r>
      <w:r w:rsidR="00574973" w:rsidRPr="000B65EB">
        <w:t xml:space="preserve"> </w:t>
      </w:r>
      <w:r w:rsidRPr="000B65EB">
        <w:t xml:space="preserve">to </w:t>
      </w:r>
      <w:r w:rsidR="00574973">
        <w:rPr>
          <w:sz w:val="22"/>
        </w:rPr>
        <w:t>103.6</w:t>
      </w:r>
      <w:r w:rsidR="00A01AE8" w:rsidRPr="000B65EB">
        <w:rPr>
          <w:sz w:val="22"/>
        </w:rPr>
        <w:t xml:space="preserve"> </w:t>
      </w:r>
      <w:r w:rsidRPr="000B65EB">
        <w:t xml:space="preserve"> million </w:t>
      </w:r>
      <w:proofErr w:type="spellStart"/>
      <w:r w:rsidRPr="000B65EB">
        <w:t>Rwf</w:t>
      </w:r>
      <w:proofErr w:type="spellEnd"/>
      <w:r w:rsidRPr="000B65EB">
        <w:t xml:space="preserve"> in </w:t>
      </w:r>
      <w:r w:rsidR="00574973" w:rsidRPr="000B65EB">
        <w:t>201</w:t>
      </w:r>
      <w:r w:rsidR="00574973">
        <w:t>7</w:t>
      </w:r>
      <w:r w:rsidRPr="000B65EB">
        <w:t>/</w:t>
      </w:r>
      <w:r w:rsidR="00574973" w:rsidRPr="000B65EB">
        <w:t>1</w:t>
      </w:r>
      <w:r w:rsidR="00574973">
        <w:t>8</w:t>
      </w:r>
      <w:r w:rsidRPr="000B65EB">
        <w:t xml:space="preserve">. In 2016/2017 an amount of 833,748,164 </w:t>
      </w:r>
      <w:proofErr w:type="spellStart"/>
      <w:r w:rsidRPr="000B65EB">
        <w:t>Frw</w:t>
      </w:r>
      <w:proofErr w:type="spellEnd"/>
      <w:r w:rsidRPr="000B65EB">
        <w:t xml:space="preserve"> came into the fund from accumulated mining guarantees. The total collections both from </w:t>
      </w:r>
      <w:proofErr w:type="spellStart"/>
      <w:r w:rsidRPr="000B65EB">
        <w:t>GoR</w:t>
      </w:r>
      <w:proofErr w:type="spellEnd"/>
      <w:r w:rsidRPr="000B65EB">
        <w:t xml:space="preserve"> (Forestry Fund) and other domestic sources identified as own revenue in table </w:t>
      </w:r>
      <w:r w:rsidR="00AE4460" w:rsidRPr="000B65EB">
        <w:t xml:space="preserve">5 </w:t>
      </w:r>
      <w:r w:rsidRPr="000B65EB">
        <w:t xml:space="preserve">above (in the period 2012 – 2018) is approximately 1.4 Billion </w:t>
      </w:r>
      <w:proofErr w:type="spellStart"/>
      <w:r w:rsidRPr="000B65EB">
        <w:t>Frw</w:t>
      </w:r>
      <w:proofErr w:type="spellEnd"/>
      <w:r w:rsidR="00574973">
        <w:t xml:space="preserve"> (337+</w:t>
      </w:r>
      <w:r w:rsidR="00574973" w:rsidRPr="00574973">
        <w:t>1,084</w:t>
      </w:r>
      <w:r w:rsidR="00574973">
        <w:t>)</w:t>
      </w:r>
      <w:r w:rsidR="006377F2" w:rsidRPr="000B65EB">
        <w:t xml:space="preserve">. </w:t>
      </w:r>
      <w:r w:rsidR="00B41C74">
        <w:t xml:space="preserve">Therefore, even with current constraints in collections of fees and fines as illustrated by the “own revenues” category in table 6, the </w:t>
      </w:r>
      <w:r w:rsidR="00AB2BD3">
        <w:t xml:space="preserve">cumulative </w:t>
      </w:r>
      <w:r w:rsidR="00B41C74">
        <w:t xml:space="preserve">revenues from fees and fines alone is 3.4% of the total FONERWA revenues. Thus, there is scope for policy support to put measures in place that improve collections of fees and fines as a core component of FONERWA revenue stream as was envisaged in the design of the fund. </w:t>
      </w:r>
    </w:p>
    <w:p w14:paraId="06852C32" w14:textId="77777777" w:rsidR="00072C4B" w:rsidRPr="000B65EB" w:rsidRDefault="00072C4B" w:rsidP="00201CDE">
      <w:pPr>
        <w:jc w:val="both"/>
      </w:pPr>
    </w:p>
    <w:p w14:paraId="3DFD1D28" w14:textId="77777777" w:rsidR="00072C4B" w:rsidRPr="000B65EB" w:rsidRDefault="00072C4B" w:rsidP="00201CDE">
      <w:pPr>
        <w:jc w:val="both"/>
      </w:pPr>
      <w:r w:rsidRPr="000B65EB">
        <w:t>According to the new FONERWA Law (LAW Nº 39/2017 OF 16/08/2017) Article 55 on Payment of a fine, any fine provided under the Law on Environment is deposited to the bank account of the National Fund for Environment (FONERWA). Despite the legal mandate, however, there has been limited coordination and consistency on the enforcement of environmental regulations and the management of environmental fines at the national and District level.</w:t>
      </w:r>
    </w:p>
    <w:p w14:paraId="32545AB4" w14:textId="77777777" w:rsidR="00072C4B" w:rsidRPr="000B65EB" w:rsidRDefault="00072C4B" w:rsidP="00201CDE">
      <w:pPr>
        <w:jc w:val="both"/>
      </w:pPr>
    </w:p>
    <w:p w14:paraId="692876B1" w14:textId="0E978923" w:rsidR="00072C4B" w:rsidRPr="000B65EB" w:rsidRDefault="00072C4B" w:rsidP="00201CDE">
      <w:pPr>
        <w:jc w:val="both"/>
      </w:pPr>
      <w:r w:rsidRPr="000B65EB">
        <w:t xml:space="preserve">Fees and fines that would ideally be collected by FONERWA for natural resources management and biodiversity protection and conservation are collected by Local governments. This is done on the basis of a Presidential Order (N°25/01 OF 09/07/2012) which establishes the list of fees and other charges levied by decentralized entities and determining their thresholds as articulated in Article 25 on Fees and other charges. The financial solution would require that pertinent institutions including </w:t>
      </w:r>
      <w:proofErr w:type="spellStart"/>
      <w:r w:rsidRPr="000B65EB">
        <w:t>MoE</w:t>
      </w:r>
      <w:proofErr w:type="spellEnd"/>
      <w:r w:rsidRPr="000B65EB">
        <w:t>/REMA/RWFA/FONERWA engage District councils in a bid to catalyze the use of biodiversity relevant fees and fines towards improved management of these resources.</w:t>
      </w:r>
    </w:p>
    <w:p w14:paraId="505E5332" w14:textId="77777777" w:rsidR="00072C4B" w:rsidRPr="000B65EB" w:rsidRDefault="00072C4B" w:rsidP="00201CDE">
      <w:pPr>
        <w:jc w:val="both"/>
      </w:pPr>
    </w:p>
    <w:p w14:paraId="4DAA7869" w14:textId="6674CA12" w:rsidR="00072C4B" w:rsidRPr="000B65EB" w:rsidRDefault="00072C4B" w:rsidP="00201CDE">
      <w:pPr>
        <w:jc w:val="both"/>
      </w:pPr>
      <w:r w:rsidRPr="000B65EB">
        <w:t>The majority of environmental fines are collected by Districts in an unorganized fashion bundling environmental fines and fees with other taxes. Districts, however, do not have authorization to use the environmental revenue that they collect, thereby dis</w:t>
      </w:r>
      <w:r w:rsidR="00AD0E76">
        <w:t>-</w:t>
      </w:r>
      <w:r w:rsidRPr="000B65EB">
        <w:t>incentivizing Districts to collect fees and fines, and transfer this revenue to FONERWA. This misalignment between national environmental priorities and District level implementation calls for improvements in the collection channels and use of revenue</w:t>
      </w:r>
      <w:r w:rsidR="00AB2BD3">
        <w:t>s</w:t>
      </w:r>
      <w:r w:rsidRPr="000B65EB">
        <w:t xml:space="preserve"> from environmental fees and fines which this finance solution </w:t>
      </w:r>
      <w:r w:rsidR="00AB2BD3">
        <w:t>seeks to address</w:t>
      </w:r>
      <w:r w:rsidRPr="000B65EB">
        <w:t>.</w:t>
      </w:r>
    </w:p>
    <w:p w14:paraId="1FDA266B" w14:textId="77777777" w:rsidR="00072C4B" w:rsidRPr="000B65EB" w:rsidRDefault="00072C4B" w:rsidP="00201CDE">
      <w:pPr>
        <w:jc w:val="both"/>
      </w:pPr>
    </w:p>
    <w:p w14:paraId="0F009B49" w14:textId="297903E2" w:rsidR="00072C4B" w:rsidRPr="000B65EB" w:rsidRDefault="00072C4B" w:rsidP="00201CDE">
      <w:pPr>
        <w:jc w:val="both"/>
      </w:pPr>
      <w:r w:rsidRPr="000B65EB">
        <w:t xml:space="preserve">FONERWA does not participate in collection of the fines and fees, and only relies on institutions directly responsible for forestry as well as Districts to transfer collections to FONERWA account. In the absence of certainty that the fees and fines the Districts collect will recycle back to the Districts, incentives to Districts are needed to motivate collection of fees and fines in a way that benefits Biodiversity conservation. This finance solution, therefore, will design and implement an incentive scheme for the improved collection and disbursement of this revenue stream. For instance, </w:t>
      </w:r>
      <w:r w:rsidR="00AE4460" w:rsidRPr="000B65EB">
        <w:t xml:space="preserve">part of the </w:t>
      </w:r>
      <w:r w:rsidRPr="000B65EB">
        <w:t>revenue collection could be recycled back to provide trainings and assets such as bicycles to facilitate enforcement. It is anticipated that this would enhance the Districts’ interests and would result in increasing the amount collected and consequently allocated to ecosystem management and biodiversity conservation.</w:t>
      </w:r>
    </w:p>
    <w:p w14:paraId="2551ECC7" w14:textId="77777777" w:rsidR="00072C4B" w:rsidRPr="000B65EB" w:rsidRDefault="00072C4B" w:rsidP="00201CDE">
      <w:pPr>
        <w:jc w:val="both"/>
      </w:pPr>
    </w:p>
    <w:p w14:paraId="52F55D0B" w14:textId="2ECB24F5" w:rsidR="00072C4B" w:rsidRPr="000B65EB" w:rsidRDefault="00072C4B" w:rsidP="00201CDE">
      <w:pPr>
        <w:jc w:val="both"/>
      </w:pPr>
      <w:r w:rsidRPr="000B65EB">
        <w:t>Considering high dependence of critical development sectors such as agriculture, water, tourism, and fuel wood on biodiversity, it is important that domestic allocations are improved. As a crucial input to Rwanda sustainable development, there is urgent and growing need to increase finance to protect</w:t>
      </w:r>
      <w:r w:rsidR="00AE4460" w:rsidRPr="000B65EB">
        <w:t>,</w:t>
      </w:r>
      <w:r w:rsidRPr="000B65EB">
        <w:t xml:space="preserve"> restore and conserve national ecosystems and biodiversity as a priority pillar in order to achieve the goals of the National Strategy for Transformation and the longer-term Vision 2050 as well as the regional and international obligations including SDGs and Africa Agenda 2063.</w:t>
      </w:r>
    </w:p>
    <w:p w14:paraId="29FF452A" w14:textId="77777777" w:rsidR="00072C4B" w:rsidRPr="000B65EB" w:rsidRDefault="00072C4B" w:rsidP="00201CDE">
      <w:pPr>
        <w:jc w:val="both"/>
      </w:pPr>
    </w:p>
    <w:p w14:paraId="410D31C0" w14:textId="77777777" w:rsidR="00072C4B" w:rsidRPr="000B65EB" w:rsidRDefault="00072C4B" w:rsidP="00201CDE">
      <w:pPr>
        <w:jc w:val="both"/>
      </w:pPr>
      <w:r w:rsidRPr="000B65EB">
        <w:t>This is the critical rationale for designing a finance solution that promotes fees and fines generated from natural resources that will in turn benefit ecosystem management and Biodiversity conservation.</w:t>
      </w:r>
    </w:p>
    <w:p w14:paraId="30ED5069" w14:textId="77777777" w:rsidR="006377F2" w:rsidRPr="000B65EB" w:rsidRDefault="006377F2" w:rsidP="00201CDE">
      <w:pPr>
        <w:jc w:val="both"/>
        <w:rPr>
          <w:b/>
        </w:rPr>
      </w:pPr>
    </w:p>
    <w:p w14:paraId="323A7642" w14:textId="0082B1D8" w:rsidR="00072C4B" w:rsidRPr="000B65EB" w:rsidRDefault="00072C4B" w:rsidP="00201CDE">
      <w:pPr>
        <w:jc w:val="both"/>
        <w:rPr>
          <w:b/>
        </w:rPr>
      </w:pPr>
      <w:r w:rsidRPr="000B65EB">
        <w:rPr>
          <w:b/>
        </w:rPr>
        <w:t>Objectives</w:t>
      </w:r>
    </w:p>
    <w:p w14:paraId="07D77DD9" w14:textId="77777777" w:rsidR="00072C4B" w:rsidRPr="000B65EB" w:rsidRDefault="00072C4B" w:rsidP="00201CDE">
      <w:pPr>
        <w:jc w:val="both"/>
      </w:pPr>
    </w:p>
    <w:p w14:paraId="7103A653" w14:textId="474A17AC" w:rsidR="00072C4B" w:rsidRPr="000B65EB" w:rsidRDefault="00072C4B" w:rsidP="00201CDE">
      <w:pPr>
        <w:jc w:val="both"/>
      </w:pPr>
      <w:r w:rsidRPr="000B65EB">
        <w:t xml:space="preserve">The </w:t>
      </w:r>
      <w:r w:rsidR="00B10249">
        <w:t>f</w:t>
      </w:r>
      <w:r w:rsidRPr="000B65EB">
        <w:t xml:space="preserve">inance </w:t>
      </w:r>
      <w:r w:rsidR="00B10249">
        <w:t>s</w:t>
      </w:r>
      <w:r w:rsidRPr="000B65EB">
        <w:t xml:space="preserve">olution on Improving efficiency and effectiveness of environmental fee, fines and penalty collection generated from environment and natural resources sectors including environment, water resources, forestry and mining will strengthen the effectiveness of the regulatory environment that will ultimately improve ecosystem and biodiversity conservation goals. This has significant socio-economic benefits that derive from increased productivity of </w:t>
      </w:r>
      <w:r w:rsidRPr="000B65EB">
        <w:lastRenderedPageBreak/>
        <w:t xml:space="preserve">sectors like agriculture, forestry and integrated water resources management (IWRM) which are underpinned by healthy and functioning ecosystems and Biodiversity. In specific terms, the </w:t>
      </w:r>
      <w:r w:rsidR="00B10249">
        <w:t xml:space="preserve">finance solution </w:t>
      </w:r>
      <w:r w:rsidRPr="000B65EB">
        <w:t xml:space="preserve">will improve enforcement of environmental fees, </w:t>
      </w:r>
      <w:r w:rsidR="00166160" w:rsidRPr="000B65EB">
        <w:t xml:space="preserve">and </w:t>
      </w:r>
      <w:r w:rsidRPr="000B65EB">
        <w:t xml:space="preserve">fines, , which will in turn generate more funds for biodiversity.  Enhancing levels of domestic financing will catalyze both public and private external resources and thus ensure predictable and sustainable financing aimed at promoting Rwanda’s biodiversity protection and management. </w:t>
      </w:r>
    </w:p>
    <w:p w14:paraId="00A5ECCA" w14:textId="77777777" w:rsidR="006377F2" w:rsidRPr="000B65EB" w:rsidRDefault="006377F2" w:rsidP="00201CDE">
      <w:pPr>
        <w:jc w:val="both"/>
      </w:pPr>
    </w:p>
    <w:p w14:paraId="01243DA8" w14:textId="7B052306" w:rsidR="00072C4B" w:rsidRPr="000B65EB" w:rsidRDefault="00AE4460" w:rsidP="00201CDE">
      <w:pPr>
        <w:jc w:val="both"/>
        <w:rPr>
          <w:b/>
        </w:rPr>
      </w:pPr>
      <w:r w:rsidRPr="000B65EB">
        <w:rPr>
          <w:b/>
        </w:rPr>
        <w:t>Expected financial result from</w:t>
      </w:r>
      <w:r w:rsidR="00072C4B" w:rsidRPr="000B65EB">
        <w:rPr>
          <w:b/>
        </w:rPr>
        <w:t xml:space="preserve"> revenues from environmental fee, fines and penalty collection</w:t>
      </w:r>
    </w:p>
    <w:p w14:paraId="665DF799" w14:textId="77777777" w:rsidR="00072C4B" w:rsidRPr="000B65EB" w:rsidRDefault="00072C4B" w:rsidP="00201CDE">
      <w:pPr>
        <w:jc w:val="both"/>
      </w:pPr>
    </w:p>
    <w:p w14:paraId="3DF090CF" w14:textId="5F3E9F0F" w:rsidR="00072C4B" w:rsidRPr="000B65EB" w:rsidRDefault="00072C4B" w:rsidP="00201CDE">
      <w:pPr>
        <w:jc w:val="both"/>
      </w:pPr>
      <w:r w:rsidRPr="000B65EB">
        <w:t xml:space="preserve">FONERWA </w:t>
      </w:r>
      <w:r w:rsidR="00F6612C" w:rsidRPr="000B65EB">
        <w:t>has generated approximately</w:t>
      </w:r>
      <w:r w:rsidRPr="000B65EB">
        <w:t xml:space="preserve"> 1.4 Billion </w:t>
      </w:r>
      <w:proofErr w:type="spellStart"/>
      <w:r w:rsidRPr="000B65EB">
        <w:t>Frw</w:t>
      </w:r>
      <w:proofErr w:type="spellEnd"/>
      <w:r w:rsidRPr="000B65EB">
        <w:t xml:space="preserve"> (US$1.6 Million) from environment and natural resources-based fees and fines from 2012 to 2018. FONERWA received a total of 31.4 Billion </w:t>
      </w:r>
      <w:proofErr w:type="spellStart"/>
      <w:r w:rsidRPr="000B65EB">
        <w:t>Frw</w:t>
      </w:r>
      <w:proofErr w:type="spellEnd"/>
      <w:r w:rsidRPr="000B65EB">
        <w:t xml:space="preserve"> in the same period. Thus, assuming that these collections directly benefit ecosystem and biodiversity conservation and management, approximately 4% of the total FONERWA receipts constitute domestic resources mobilized that can be used to improve biodiversity conservation.</w:t>
      </w:r>
    </w:p>
    <w:p w14:paraId="50F02D8A" w14:textId="77777777" w:rsidR="00072C4B" w:rsidRPr="000B65EB" w:rsidRDefault="00072C4B" w:rsidP="00201CDE">
      <w:pPr>
        <w:jc w:val="both"/>
      </w:pPr>
    </w:p>
    <w:p w14:paraId="290FE6E5" w14:textId="50ABBA3F" w:rsidR="00072C4B" w:rsidRPr="000B65EB" w:rsidRDefault="00072C4B" w:rsidP="00201CDE">
      <w:pPr>
        <w:jc w:val="both"/>
      </w:pPr>
      <w:r w:rsidRPr="000B65EB">
        <w:t>However, this was achieved in the absence of a reliable framework on effective measures for collections of fees and fines sanctioned by the existing laws from FONERWA and the supporting institutions. This was in part because FONERWA’s Law needed to be revised to strengthen management and operations including recruiting competent legal staff to develop measures for effective institutional engagement and collection of fees, and fines.</w:t>
      </w:r>
    </w:p>
    <w:p w14:paraId="6714EC15" w14:textId="07864320" w:rsidR="00F6612C" w:rsidRDefault="00F6612C" w:rsidP="00201CDE">
      <w:pPr>
        <w:jc w:val="both"/>
      </w:pPr>
    </w:p>
    <w:p w14:paraId="7BD07E85" w14:textId="77777777" w:rsidR="009D080E" w:rsidRPr="000B65EB" w:rsidRDefault="009D080E" w:rsidP="009D080E">
      <w:pPr>
        <w:jc w:val="both"/>
      </w:pPr>
      <w:r w:rsidRPr="000B65EB">
        <w:t>FONERWA developed a business plan to be implemented with the support of the new law (2017). The business plan projected local fund capitalization to be about 1.2 % of an ambitious capitalization scenario that projects about US$55 Million in 2019/20. These projections took into account the environmental fees and fines as the primary source of domestic revenues. Past and future projections (2012 - 2018 and 2018 - 2020) gave an average of approximately 2.6% (4% and 1.2%) domestic capitalization consisting of mainly environmental fees and fines as a proportion of FONERWA capitalization from all sources. This is currently estimated at US$1.4 Million by 2020.</w:t>
      </w:r>
    </w:p>
    <w:p w14:paraId="44C9DFB1" w14:textId="77777777" w:rsidR="009D080E" w:rsidRPr="000B65EB" w:rsidRDefault="009D080E" w:rsidP="00201CDE">
      <w:pPr>
        <w:jc w:val="both"/>
      </w:pPr>
    </w:p>
    <w:p w14:paraId="0F72ED32" w14:textId="79FFD2CC" w:rsidR="00F6612C" w:rsidRPr="000B65EB" w:rsidRDefault="00F6612C" w:rsidP="00F6612C">
      <w:pPr>
        <w:pStyle w:val="Caption"/>
        <w:keepNext/>
        <w:jc w:val="both"/>
      </w:pPr>
      <w:bookmarkStart w:id="53" w:name="_Toc4405882"/>
      <w:r w:rsidRPr="000B65EB">
        <w:lastRenderedPageBreak/>
        <w:t xml:space="preserve">Table </w:t>
      </w:r>
      <w:r w:rsidR="00EC0054">
        <w:rPr>
          <w:noProof/>
        </w:rPr>
        <w:t>7:</w:t>
      </w:r>
      <w:r w:rsidR="00EC0054" w:rsidRPr="000B65EB">
        <w:t xml:space="preserve"> </w:t>
      </w:r>
      <w:r w:rsidR="00574973">
        <w:t xml:space="preserve">FONERWA </w:t>
      </w:r>
      <w:r w:rsidRPr="000B65EB">
        <w:t>Business Plan Funding Sources and Uses</w:t>
      </w:r>
      <w:bookmarkEnd w:id="53"/>
    </w:p>
    <w:p w14:paraId="4B53F880" w14:textId="0EDD48F6" w:rsidR="00F6612C" w:rsidRPr="000B65EB" w:rsidRDefault="00F6612C" w:rsidP="00201CDE">
      <w:pPr>
        <w:jc w:val="both"/>
      </w:pPr>
      <w:r w:rsidRPr="000B65EB">
        <w:rPr>
          <w:noProof/>
        </w:rPr>
        <w:drawing>
          <wp:inline distT="0" distB="0" distL="0" distR="0" wp14:anchorId="5A44B2E3" wp14:editId="67FE7226">
            <wp:extent cx="5943600" cy="347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70910"/>
                    </a:xfrm>
                    <a:prstGeom prst="rect">
                      <a:avLst/>
                    </a:prstGeom>
                  </pic:spPr>
                </pic:pic>
              </a:graphicData>
            </a:graphic>
          </wp:inline>
        </w:drawing>
      </w:r>
    </w:p>
    <w:p w14:paraId="2906E87C" w14:textId="77777777" w:rsidR="00072C4B" w:rsidRPr="000B65EB" w:rsidRDefault="00072C4B" w:rsidP="00201CDE">
      <w:pPr>
        <w:jc w:val="both"/>
      </w:pPr>
    </w:p>
    <w:p w14:paraId="0412BD23" w14:textId="77777777" w:rsidR="00072C4B" w:rsidRPr="000B65EB" w:rsidRDefault="00072C4B" w:rsidP="00201CDE">
      <w:pPr>
        <w:jc w:val="both"/>
      </w:pPr>
    </w:p>
    <w:p w14:paraId="5DEE9CC3" w14:textId="5366F8F3" w:rsidR="00072C4B" w:rsidRPr="000B65EB" w:rsidRDefault="009D080E" w:rsidP="00201CDE">
      <w:pPr>
        <w:jc w:val="both"/>
      </w:pPr>
      <w:r>
        <w:t>From t</w:t>
      </w:r>
      <w:r w:rsidR="00072C4B" w:rsidRPr="000B65EB">
        <w:t xml:space="preserve">able </w:t>
      </w:r>
      <w:r w:rsidR="00032729" w:rsidRPr="000B65EB">
        <w:t>7</w:t>
      </w:r>
      <w:r w:rsidR="00072C4B" w:rsidRPr="000B65EB">
        <w:t xml:space="preserve">, significant amount in excess of US$1.4 Million can be collected to the benefit of ecosystem management and biodiversity conservation. The Laws outlined along with the information in table </w:t>
      </w:r>
      <w:r w:rsidR="00032729" w:rsidRPr="000B65EB">
        <w:t xml:space="preserve">7 </w:t>
      </w:r>
      <w:r w:rsidR="00072C4B" w:rsidRPr="000B65EB">
        <w:t xml:space="preserve">provide broad guidance on the fees and fines (administrative sanctions) that FONERWA can collect. These </w:t>
      </w:r>
      <w:r>
        <w:t>projections</w:t>
      </w:r>
      <w:r w:rsidR="00072C4B" w:rsidRPr="000B65EB">
        <w:t xml:space="preserve"> do not include the Environmental Impact Assessment fees expected from Rwanda Development Board (RDB) and Ministry of Finance (MINECOFIN) which is still under discussion at the policy levels. Whereas there is consensus that the provision in the FONERWA law needs to be implemented, there are discussions on whether the zero point one per cent (0.1%) of the project cost of which environmental impact assessment has been carried out minus the working capital is appropriate. RDB has proposed a flat fee </w:t>
      </w:r>
      <w:r w:rsidR="004C3CA4" w:rsidRPr="000B65EB">
        <w:t>of US$</w:t>
      </w:r>
      <w:r w:rsidR="00EA4DE1" w:rsidRPr="000B65EB">
        <w:t>2</w:t>
      </w:r>
      <w:r w:rsidR="004C3CA4" w:rsidRPr="000B65EB">
        <w:t xml:space="preserve">00 </w:t>
      </w:r>
      <w:r w:rsidR="00072C4B" w:rsidRPr="000B65EB">
        <w:t>instead of the 0.1% and this is being considered under current discussions.</w:t>
      </w:r>
      <w:r w:rsidR="00EA4DE1" w:rsidRPr="000B65EB">
        <w:t xml:space="preserve"> RDB estimates indicate issuance of about 600 EIA certificates a year. </w:t>
      </w:r>
      <w:r>
        <w:t>For purposes of estimating the minimum revenue from EIA, the flat fee scenario has been considered and t</w:t>
      </w:r>
      <w:r w:rsidR="005428E5" w:rsidRPr="000B65EB">
        <w:t xml:space="preserve">his amounts to US$120,000 annually. </w:t>
      </w:r>
    </w:p>
    <w:p w14:paraId="2600D5C2" w14:textId="77777777" w:rsidR="00072C4B" w:rsidRPr="000B65EB" w:rsidRDefault="00072C4B" w:rsidP="00201CDE">
      <w:pPr>
        <w:jc w:val="both"/>
      </w:pPr>
    </w:p>
    <w:p w14:paraId="0915430E" w14:textId="53641875" w:rsidR="00072C4B" w:rsidRPr="000B65EB" w:rsidRDefault="00072C4B" w:rsidP="00201CDE">
      <w:pPr>
        <w:jc w:val="both"/>
      </w:pPr>
      <w:r w:rsidRPr="000B65EB">
        <w:t>It is understandable that institutional coordination is going to be critical to put effective measures for collections including concluding on draft Ministerial Orders (Water permit to increase permit fees from 35,000 to 50</w:t>
      </w:r>
      <w:r w:rsidR="00302B18" w:rsidRPr="000B65EB">
        <w:t>,</w:t>
      </w:r>
      <w:r w:rsidRPr="000B65EB">
        <w:t xml:space="preserve">000 </w:t>
      </w:r>
      <w:proofErr w:type="spellStart"/>
      <w:r w:rsidRPr="000B65EB">
        <w:t>Frw</w:t>
      </w:r>
      <w:proofErr w:type="spellEnd"/>
      <w:r w:rsidRPr="000B65EB">
        <w:t xml:space="preserve"> and the one on forestry fees) essential to operationalize the laws. With the new institutional features enabled by the new FONERWA law, the fund is now well positioned to accelerate the process of domestic resource mobilization broadly and in particular collection of fees and fines as required by existing law.</w:t>
      </w:r>
    </w:p>
    <w:p w14:paraId="0FBA1FD2" w14:textId="77777777" w:rsidR="00072C4B" w:rsidRPr="000B65EB" w:rsidRDefault="00072C4B" w:rsidP="00201CDE">
      <w:pPr>
        <w:jc w:val="both"/>
      </w:pPr>
    </w:p>
    <w:p w14:paraId="72636373" w14:textId="5076B5A6" w:rsidR="00072C4B" w:rsidRPr="000B65EB" w:rsidRDefault="00072C4B" w:rsidP="00201CDE">
      <w:pPr>
        <w:jc w:val="both"/>
      </w:pPr>
      <w:r w:rsidRPr="000B65EB">
        <w:t xml:space="preserve">Some Laws also need to be harmonized to ensure that it is explicitly stated that fees and fines (administrative sanctions) relevant to environment protection must be deposited on FONERWA account. This is especially the case with the mining law that states “The nature and amount of </w:t>
      </w:r>
      <w:r w:rsidRPr="000B65EB">
        <w:lastRenderedPageBreak/>
        <w:t>environment rehabilitation guarantee as well as modalities for depositing it are determined by regulations of the competent authority.” which leaves the collection of environmental guarantees open to interpretation. This presents challenges to implementation and demands that FONERWA meaningfully engages other institutions in the law-making processes to avoid challenges and growing inconsistency in collection of fees and fines</w:t>
      </w:r>
      <w:r w:rsidR="009D080E">
        <w:t xml:space="preserve"> as part of the fund’s revenue stream</w:t>
      </w:r>
      <w:r w:rsidRPr="000B65EB">
        <w:t>.</w:t>
      </w:r>
    </w:p>
    <w:p w14:paraId="69EB1A67" w14:textId="77777777" w:rsidR="00072C4B" w:rsidRPr="000B65EB" w:rsidRDefault="00072C4B" w:rsidP="00201CDE">
      <w:pPr>
        <w:jc w:val="both"/>
      </w:pPr>
    </w:p>
    <w:p w14:paraId="7B60C359" w14:textId="26100F57" w:rsidR="00072C4B" w:rsidRPr="000B65EB" w:rsidRDefault="00072C4B" w:rsidP="00201CDE">
      <w:pPr>
        <w:jc w:val="both"/>
      </w:pPr>
      <w:r w:rsidRPr="000B65EB">
        <w:t xml:space="preserve">Environmental related fees and fines determined by various laws </w:t>
      </w:r>
      <w:r w:rsidR="00125C11" w:rsidRPr="000B65EB">
        <w:t xml:space="preserve">are </w:t>
      </w:r>
      <w:r w:rsidRPr="000B65EB">
        <w:t xml:space="preserve">outlined and elaborated in Table </w:t>
      </w:r>
      <w:r w:rsidR="00125C11">
        <w:t>8</w:t>
      </w:r>
      <w:r w:rsidR="00125C11" w:rsidRPr="000B65EB">
        <w:t xml:space="preserve"> </w:t>
      </w:r>
      <w:r w:rsidRPr="000B65EB">
        <w:t>with details on the various fees and charges levied under each law where applicable.</w:t>
      </w:r>
    </w:p>
    <w:p w14:paraId="6DA0EA2C" w14:textId="77777777" w:rsidR="006377F2" w:rsidRPr="000B65EB" w:rsidRDefault="006377F2" w:rsidP="00201CDE">
      <w:pPr>
        <w:jc w:val="both"/>
      </w:pPr>
    </w:p>
    <w:p w14:paraId="1CDBFE6E" w14:textId="77777777" w:rsidR="006377F2" w:rsidRPr="000B65EB" w:rsidRDefault="00072C4B" w:rsidP="00125C11">
      <w:pPr>
        <w:pStyle w:val="ListParagraph"/>
        <w:numPr>
          <w:ilvl w:val="0"/>
          <w:numId w:val="18"/>
        </w:numPr>
        <w:jc w:val="both"/>
        <w:rPr>
          <w:rFonts w:ascii="Times New Roman" w:hAnsi="Times New Roman"/>
        </w:rPr>
      </w:pPr>
      <w:r w:rsidRPr="000B65EB">
        <w:rPr>
          <w:rFonts w:ascii="Times New Roman" w:hAnsi="Times New Roman"/>
        </w:rPr>
        <w:t xml:space="preserve">The law on environment (LAW N°48/2018 OF 13/08/2018 ON ENVIRONMENT in Article 55 on Payment of a fine based on Administrative sanctions outlined in Section 2 under this Law is deposited on bank account of the National Fund for Environment (FONERWA)., </w:t>
      </w:r>
    </w:p>
    <w:p w14:paraId="2035BE71" w14:textId="73C7AD9D" w:rsidR="006377F2" w:rsidRPr="000B65EB" w:rsidRDefault="00072C4B" w:rsidP="00125C11">
      <w:pPr>
        <w:pStyle w:val="ListParagraph"/>
        <w:numPr>
          <w:ilvl w:val="0"/>
          <w:numId w:val="18"/>
        </w:numPr>
        <w:jc w:val="both"/>
        <w:rPr>
          <w:rFonts w:ascii="Times New Roman" w:hAnsi="Times New Roman"/>
        </w:rPr>
      </w:pPr>
      <w:r w:rsidRPr="000B65EB">
        <w:rPr>
          <w:rFonts w:ascii="Times New Roman" w:hAnsi="Times New Roman"/>
        </w:rPr>
        <w:t>Water</w:t>
      </w:r>
      <w:r w:rsidR="00916F22">
        <w:rPr>
          <w:rFonts w:ascii="Times New Roman" w:hAnsi="Times New Roman"/>
        </w:rPr>
        <w:t xml:space="preserve"> permit system</w:t>
      </w:r>
      <w:r w:rsidR="00916F22">
        <w:rPr>
          <w:rStyle w:val="FootnoteReference"/>
          <w:rFonts w:ascii="Times New Roman" w:hAnsi="Times New Roman"/>
        </w:rPr>
        <w:footnoteReference w:id="16"/>
      </w:r>
      <w:r w:rsidRPr="000B65EB">
        <w:rPr>
          <w:rFonts w:ascii="Times New Roman" w:hAnsi="Times New Roman"/>
        </w:rPr>
        <w:t xml:space="preserve"> . Whereas it is clearly stated that water user fees for permits granted to water users are deposited on FONERWA account, it is unclear whether administrative charges go to FONERWA account. This will require harmonization of existing laws before FONERWA can receive such funds.</w:t>
      </w:r>
    </w:p>
    <w:p w14:paraId="30E4417C" w14:textId="437D1505" w:rsidR="006377F2" w:rsidRPr="000B65EB" w:rsidRDefault="00072C4B" w:rsidP="00125C11">
      <w:pPr>
        <w:pStyle w:val="ListParagraph"/>
        <w:numPr>
          <w:ilvl w:val="0"/>
          <w:numId w:val="18"/>
        </w:numPr>
        <w:jc w:val="both"/>
        <w:rPr>
          <w:rFonts w:ascii="Times New Roman" w:hAnsi="Times New Roman"/>
        </w:rPr>
      </w:pPr>
      <w:r w:rsidRPr="000B65EB">
        <w:rPr>
          <w:rFonts w:ascii="Times New Roman" w:hAnsi="Times New Roman"/>
        </w:rPr>
        <w:t xml:space="preserve">Forestry (LAW Nº47bis/2013 OF 28/06/2013) under the “administrative sanctions states that “Seized forestry products shall be sold at auction and the proceeds of the sale shall go to the National Fund for Environment”. Whereas the law is explicit on payments for administrative sanctions regarding seized forestry products being made to FONERWA, it does not clarify where payments for other fees and fines are made. The </w:t>
      </w:r>
      <w:r w:rsidR="00F1299D">
        <w:rPr>
          <w:rFonts w:ascii="Times New Roman" w:hAnsi="Times New Roman"/>
        </w:rPr>
        <w:t xml:space="preserve">draft </w:t>
      </w:r>
      <w:r w:rsidRPr="000B65EB">
        <w:rPr>
          <w:rFonts w:ascii="Times New Roman" w:hAnsi="Times New Roman"/>
        </w:rPr>
        <w:t>Ministerial Order</w:t>
      </w:r>
      <w:r w:rsidR="00F1299D">
        <w:rPr>
          <w:rStyle w:val="FootnoteReference"/>
          <w:rFonts w:ascii="Times New Roman" w:hAnsi="Times New Roman"/>
        </w:rPr>
        <w:footnoteReference w:id="17"/>
      </w:r>
      <w:r w:rsidRPr="000B65EB">
        <w:rPr>
          <w:rFonts w:ascii="Times New Roman" w:hAnsi="Times New Roman"/>
        </w:rPr>
        <w:t xml:space="preserve"> on the other hand </w:t>
      </w:r>
      <w:r w:rsidR="00F1299D">
        <w:rPr>
          <w:rFonts w:ascii="Times New Roman" w:hAnsi="Times New Roman"/>
        </w:rPr>
        <w:t xml:space="preserve">in article 25 </w:t>
      </w:r>
      <w:r w:rsidRPr="000B65EB">
        <w:rPr>
          <w:rFonts w:ascii="Times New Roman" w:hAnsi="Times New Roman"/>
        </w:rPr>
        <w:t>states that all payments for Forestry fees and fines are made to the FONERWA account</w:t>
      </w:r>
      <w:r w:rsidR="00F1299D">
        <w:rPr>
          <w:rFonts w:ascii="Times New Roman" w:hAnsi="Times New Roman"/>
        </w:rPr>
        <w:t xml:space="preserve"> “</w:t>
      </w:r>
      <w:r w:rsidR="00F1299D" w:rsidRPr="00F1299D">
        <w:rPr>
          <w:rFonts w:ascii="Times New Roman" w:hAnsi="Times New Roman"/>
        </w:rPr>
        <w:t>All payments for forest fees and fines must be made into FONERWA’s designated Bank account</w:t>
      </w:r>
      <w:r w:rsidR="00F1299D">
        <w:rPr>
          <w:rFonts w:ascii="Times New Roman" w:hAnsi="Times New Roman"/>
        </w:rPr>
        <w:t>”</w:t>
      </w:r>
      <w:r w:rsidRPr="000B65EB">
        <w:rPr>
          <w:rFonts w:ascii="Times New Roman" w:hAnsi="Times New Roman"/>
        </w:rPr>
        <w:t xml:space="preserve">. Thus, there is </w:t>
      </w:r>
      <w:r w:rsidR="00E11651">
        <w:rPr>
          <w:rFonts w:ascii="Times New Roman" w:hAnsi="Times New Roman"/>
        </w:rPr>
        <w:t xml:space="preserve">urgent </w:t>
      </w:r>
      <w:r w:rsidRPr="000B65EB">
        <w:rPr>
          <w:rFonts w:ascii="Times New Roman" w:hAnsi="Times New Roman"/>
        </w:rPr>
        <w:t xml:space="preserve">need to </w:t>
      </w:r>
      <w:r w:rsidR="00E11651">
        <w:rPr>
          <w:rFonts w:ascii="Times New Roman" w:hAnsi="Times New Roman"/>
        </w:rPr>
        <w:t>harmonize legal instruments in place to</w:t>
      </w:r>
      <w:r w:rsidRPr="000B65EB">
        <w:rPr>
          <w:rFonts w:ascii="Times New Roman" w:hAnsi="Times New Roman"/>
        </w:rPr>
        <w:t xml:space="preserve"> ensure that all fees and fines from the forestry collections are made to FONERWA and to ensure that they are used for ecosystem management and biodiversity protection and conservation.</w:t>
      </w:r>
    </w:p>
    <w:p w14:paraId="274C6D37" w14:textId="648A8384" w:rsidR="00072C4B" w:rsidRPr="000B65EB" w:rsidRDefault="00072C4B" w:rsidP="00125C11">
      <w:pPr>
        <w:pStyle w:val="ListParagraph"/>
        <w:numPr>
          <w:ilvl w:val="0"/>
          <w:numId w:val="18"/>
        </w:numPr>
        <w:jc w:val="both"/>
        <w:rPr>
          <w:rFonts w:ascii="Times New Roman" w:hAnsi="Times New Roman"/>
        </w:rPr>
      </w:pPr>
      <w:r w:rsidRPr="000B65EB">
        <w:rPr>
          <w:rFonts w:ascii="Times New Roman" w:hAnsi="Times New Roman"/>
        </w:rPr>
        <w:t xml:space="preserve">Mining and quarry exploitation </w:t>
      </w:r>
      <w:bookmarkStart w:id="54" w:name="_Hlk2239448"/>
      <w:r w:rsidRPr="000B65EB">
        <w:rPr>
          <w:rFonts w:ascii="Times New Roman" w:hAnsi="Times New Roman"/>
        </w:rPr>
        <w:t>(LAW N° 58/2018 of 13/08/2018)</w:t>
      </w:r>
      <w:bookmarkEnd w:id="54"/>
      <w:r w:rsidRPr="000B65EB">
        <w:rPr>
          <w:rFonts w:ascii="Times New Roman" w:hAnsi="Times New Roman"/>
        </w:rPr>
        <w:t xml:space="preserve"> in its Article 42 states “The nature and amount of environment rehabilitation guarantee as well as modalities for depositing it are determined by regulations of the competent authority.”</w:t>
      </w:r>
    </w:p>
    <w:p w14:paraId="3A06A368" w14:textId="77777777" w:rsidR="00072C4B" w:rsidRPr="000B65EB" w:rsidRDefault="00072C4B" w:rsidP="00201CDE">
      <w:pPr>
        <w:jc w:val="both"/>
      </w:pPr>
    </w:p>
    <w:p w14:paraId="2BB7B11D" w14:textId="77777777" w:rsidR="00072C4B" w:rsidRPr="000B65EB" w:rsidRDefault="00072C4B" w:rsidP="00201CDE">
      <w:pPr>
        <w:jc w:val="both"/>
      </w:pPr>
    </w:p>
    <w:p w14:paraId="41126154" w14:textId="18E16DA3" w:rsidR="00072C4B" w:rsidRPr="000B65EB" w:rsidRDefault="00F05D8A" w:rsidP="00201CDE">
      <w:pPr>
        <w:jc w:val="both"/>
        <w:sectPr w:rsidR="00072C4B" w:rsidRPr="000B65EB" w:rsidSect="0085525B">
          <w:footerReference w:type="default" r:id="rId31"/>
          <w:pgSz w:w="12240" w:h="15840"/>
          <w:pgMar w:top="1440" w:right="1440" w:bottom="1440" w:left="1440" w:header="720" w:footer="720" w:gutter="0"/>
          <w:cols w:space="720"/>
          <w:docGrid w:linePitch="360"/>
        </w:sectPr>
      </w:pPr>
      <w:r w:rsidRPr="000B65EB">
        <w:tab/>
      </w:r>
    </w:p>
    <w:p w14:paraId="792CAB67" w14:textId="77777777" w:rsidR="00072C4B" w:rsidRPr="000B65EB" w:rsidRDefault="00072C4B" w:rsidP="00201CDE">
      <w:pPr>
        <w:jc w:val="both"/>
        <w:rPr>
          <w:b/>
        </w:rPr>
      </w:pPr>
    </w:p>
    <w:p w14:paraId="41B89118" w14:textId="6EB5DE89" w:rsidR="00072C4B" w:rsidRPr="000B65EB" w:rsidRDefault="00072C4B" w:rsidP="00201CDE">
      <w:pPr>
        <w:jc w:val="both"/>
        <w:rPr>
          <w:b/>
          <w:sz w:val="22"/>
          <w:szCs w:val="22"/>
        </w:rPr>
      </w:pPr>
      <w:r w:rsidRPr="000B65EB">
        <w:rPr>
          <w:b/>
          <w:sz w:val="22"/>
          <w:szCs w:val="22"/>
        </w:rPr>
        <w:t xml:space="preserve">Table </w:t>
      </w:r>
      <w:r w:rsidR="002D444D">
        <w:rPr>
          <w:b/>
          <w:sz w:val="22"/>
          <w:szCs w:val="22"/>
        </w:rPr>
        <w:t>8</w:t>
      </w:r>
      <w:r w:rsidR="002D444D" w:rsidRPr="000B65EB">
        <w:rPr>
          <w:b/>
          <w:sz w:val="22"/>
          <w:szCs w:val="22"/>
        </w:rPr>
        <w:t xml:space="preserve"> </w:t>
      </w:r>
      <w:r w:rsidRPr="000B65EB">
        <w:rPr>
          <w:b/>
          <w:sz w:val="22"/>
          <w:szCs w:val="22"/>
        </w:rPr>
        <w:t xml:space="preserve">Fees/fines </w:t>
      </w:r>
      <w:r w:rsidR="00F01240">
        <w:rPr>
          <w:b/>
          <w:sz w:val="22"/>
          <w:szCs w:val="22"/>
        </w:rPr>
        <w:t>(</w:t>
      </w:r>
      <w:proofErr w:type="spellStart"/>
      <w:r w:rsidR="00F01240">
        <w:rPr>
          <w:b/>
          <w:sz w:val="22"/>
          <w:szCs w:val="22"/>
        </w:rPr>
        <w:t>Rwf</w:t>
      </w:r>
      <w:proofErr w:type="spellEnd"/>
      <w:r w:rsidR="00F01240">
        <w:rPr>
          <w:b/>
          <w:sz w:val="22"/>
          <w:szCs w:val="22"/>
        </w:rPr>
        <w:t xml:space="preserve">) </w:t>
      </w:r>
      <w:r w:rsidRPr="000B65EB">
        <w:rPr>
          <w:b/>
          <w:sz w:val="22"/>
          <w:szCs w:val="22"/>
        </w:rPr>
        <w:t>cited in the various Laws that can be used for Biodiversity conservation (</w:t>
      </w:r>
      <w:r w:rsidR="00161107">
        <w:rPr>
          <w:b/>
          <w:sz w:val="22"/>
          <w:szCs w:val="22"/>
        </w:rPr>
        <w:t>identified to flow to</w:t>
      </w:r>
      <w:r w:rsidRPr="000B65EB">
        <w:rPr>
          <w:b/>
          <w:sz w:val="22"/>
          <w:szCs w:val="22"/>
        </w:rPr>
        <w:t xml:space="preserve"> FONERWA)</w:t>
      </w:r>
    </w:p>
    <w:tbl>
      <w:tblPr>
        <w:tblStyle w:val="TableGrid"/>
        <w:tblW w:w="0" w:type="auto"/>
        <w:tblLayout w:type="fixed"/>
        <w:tblLook w:val="04A0" w:firstRow="1" w:lastRow="0" w:firstColumn="1" w:lastColumn="0" w:noHBand="0" w:noVBand="1"/>
      </w:tblPr>
      <w:tblGrid>
        <w:gridCol w:w="2830"/>
        <w:gridCol w:w="1560"/>
        <w:gridCol w:w="992"/>
        <w:gridCol w:w="1417"/>
        <w:gridCol w:w="1134"/>
        <w:gridCol w:w="1134"/>
        <w:gridCol w:w="851"/>
        <w:gridCol w:w="1134"/>
        <w:gridCol w:w="992"/>
        <w:gridCol w:w="906"/>
      </w:tblGrid>
      <w:tr w:rsidR="00072C4B" w:rsidRPr="000B65EB" w14:paraId="6BBC911A" w14:textId="77777777" w:rsidTr="0085525B">
        <w:tc>
          <w:tcPr>
            <w:tcW w:w="12950" w:type="dxa"/>
            <w:gridSpan w:val="10"/>
            <w:shd w:val="clear" w:color="auto" w:fill="EDEDED" w:themeFill="accent3" w:themeFillTint="33"/>
          </w:tcPr>
          <w:p w14:paraId="60A3172A" w14:textId="77777777" w:rsidR="00072C4B" w:rsidRPr="000B65EB" w:rsidRDefault="00072C4B" w:rsidP="00201CDE">
            <w:pPr>
              <w:jc w:val="both"/>
            </w:pPr>
            <w:r w:rsidRPr="000B65EB">
              <w:t>Environment</w:t>
            </w:r>
          </w:p>
        </w:tc>
      </w:tr>
      <w:tr w:rsidR="00072C4B" w:rsidRPr="000B65EB" w14:paraId="58E4DD64" w14:textId="77777777" w:rsidTr="0085525B">
        <w:tc>
          <w:tcPr>
            <w:tcW w:w="2830" w:type="dxa"/>
          </w:tcPr>
          <w:p w14:paraId="3C179366" w14:textId="77777777" w:rsidR="00072C4B" w:rsidRPr="000B65EB" w:rsidRDefault="00072C4B" w:rsidP="00201CDE">
            <w:pPr>
              <w:jc w:val="both"/>
            </w:pPr>
            <w:r w:rsidRPr="000B65EB">
              <w:t>Laws</w:t>
            </w:r>
          </w:p>
        </w:tc>
        <w:tc>
          <w:tcPr>
            <w:tcW w:w="1560" w:type="dxa"/>
          </w:tcPr>
          <w:p w14:paraId="6F7E7AC1" w14:textId="77777777" w:rsidR="00072C4B" w:rsidRPr="000B65EB" w:rsidRDefault="00072C4B" w:rsidP="00201CDE">
            <w:pPr>
              <w:jc w:val="both"/>
            </w:pPr>
            <w:r w:rsidRPr="000B65EB">
              <w:t>No EIA</w:t>
            </w:r>
          </w:p>
        </w:tc>
        <w:tc>
          <w:tcPr>
            <w:tcW w:w="992" w:type="dxa"/>
          </w:tcPr>
          <w:p w14:paraId="623841FC" w14:textId="77777777" w:rsidR="00072C4B" w:rsidRPr="000B65EB" w:rsidRDefault="00072C4B" w:rsidP="00201CDE">
            <w:pPr>
              <w:jc w:val="both"/>
            </w:pPr>
            <w:r w:rsidRPr="000B65EB">
              <w:t>Pollute/damage</w:t>
            </w:r>
          </w:p>
          <w:p w14:paraId="234854C3" w14:textId="77777777" w:rsidR="00072C4B" w:rsidRPr="000B65EB" w:rsidRDefault="00072C4B" w:rsidP="00201CDE">
            <w:pPr>
              <w:jc w:val="both"/>
            </w:pPr>
            <w:r w:rsidRPr="000B65EB">
              <w:t>wetland</w:t>
            </w:r>
          </w:p>
        </w:tc>
        <w:tc>
          <w:tcPr>
            <w:tcW w:w="1417" w:type="dxa"/>
          </w:tcPr>
          <w:p w14:paraId="28E88C1E" w14:textId="77777777" w:rsidR="00072C4B" w:rsidRPr="000B65EB" w:rsidRDefault="00072C4B" w:rsidP="00201CDE">
            <w:pPr>
              <w:jc w:val="both"/>
            </w:pPr>
            <w:r w:rsidRPr="000B65EB">
              <w:t>Change wetland</w:t>
            </w:r>
          </w:p>
        </w:tc>
        <w:tc>
          <w:tcPr>
            <w:tcW w:w="1134" w:type="dxa"/>
          </w:tcPr>
          <w:p w14:paraId="7C54151D" w14:textId="77777777" w:rsidR="00072C4B" w:rsidRPr="000B65EB" w:rsidRDefault="00072C4B" w:rsidP="00201CDE">
            <w:pPr>
              <w:jc w:val="both"/>
            </w:pPr>
            <w:r w:rsidRPr="000B65EB">
              <w:t>Violation of required distances</w:t>
            </w:r>
          </w:p>
        </w:tc>
        <w:tc>
          <w:tcPr>
            <w:tcW w:w="1134" w:type="dxa"/>
          </w:tcPr>
          <w:p w14:paraId="40BAFEE8" w14:textId="77777777" w:rsidR="00072C4B" w:rsidRPr="000B65EB" w:rsidRDefault="00072C4B" w:rsidP="00201CDE">
            <w:pPr>
              <w:jc w:val="both"/>
            </w:pPr>
            <w:r w:rsidRPr="000B65EB">
              <w:t>Pollution of Public/Private area</w:t>
            </w:r>
          </w:p>
        </w:tc>
        <w:tc>
          <w:tcPr>
            <w:tcW w:w="851" w:type="dxa"/>
          </w:tcPr>
          <w:p w14:paraId="60D1F068" w14:textId="77777777" w:rsidR="00072C4B" w:rsidRPr="000B65EB" w:rsidRDefault="00072C4B" w:rsidP="00201CDE">
            <w:pPr>
              <w:jc w:val="both"/>
            </w:pPr>
            <w:r w:rsidRPr="000B65EB">
              <w:t>Pollute with waste</w:t>
            </w:r>
          </w:p>
        </w:tc>
        <w:tc>
          <w:tcPr>
            <w:tcW w:w="1134" w:type="dxa"/>
          </w:tcPr>
          <w:p w14:paraId="7100B5B9" w14:textId="77777777" w:rsidR="00072C4B" w:rsidRPr="000B65EB" w:rsidRDefault="00072C4B" w:rsidP="00201CDE">
            <w:pPr>
              <w:jc w:val="both"/>
            </w:pPr>
            <w:r w:rsidRPr="000B65EB">
              <w:t>Burning waste</w:t>
            </w:r>
          </w:p>
        </w:tc>
        <w:tc>
          <w:tcPr>
            <w:tcW w:w="992" w:type="dxa"/>
          </w:tcPr>
          <w:p w14:paraId="43486248" w14:textId="77777777" w:rsidR="00072C4B" w:rsidRPr="000B65EB" w:rsidRDefault="00072C4B" w:rsidP="00201CDE">
            <w:pPr>
              <w:jc w:val="both"/>
            </w:pPr>
            <w:r w:rsidRPr="000B65EB">
              <w:t>noise pollution</w:t>
            </w:r>
          </w:p>
        </w:tc>
        <w:tc>
          <w:tcPr>
            <w:tcW w:w="906" w:type="dxa"/>
          </w:tcPr>
          <w:p w14:paraId="4AEF4989" w14:textId="77777777" w:rsidR="00072C4B" w:rsidRPr="000B65EB" w:rsidRDefault="00072C4B" w:rsidP="00201CDE">
            <w:pPr>
              <w:jc w:val="both"/>
            </w:pPr>
            <w:r w:rsidRPr="000B65EB">
              <w:t>Hindering inspection</w:t>
            </w:r>
          </w:p>
        </w:tc>
      </w:tr>
      <w:tr w:rsidR="00072C4B" w:rsidRPr="000B65EB" w14:paraId="6AFEF616" w14:textId="77777777" w:rsidTr="0085525B">
        <w:tc>
          <w:tcPr>
            <w:tcW w:w="2830" w:type="dxa"/>
          </w:tcPr>
          <w:p w14:paraId="5F0E3040" w14:textId="77777777" w:rsidR="00072C4B" w:rsidRPr="000B65EB" w:rsidRDefault="00072C4B" w:rsidP="00201CDE">
            <w:pPr>
              <w:jc w:val="both"/>
            </w:pPr>
            <w:r w:rsidRPr="000B65EB">
              <w:t xml:space="preserve">Environment - </w:t>
            </w:r>
            <w:bookmarkStart w:id="55" w:name="_Hlk3061557"/>
            <w:r w:rsidRPr="000B65EB">
              <w:t>LAW N°48/2018 OF 13/08/2018.</w:t>
            </w:r>
            <w:bookmarkEnd w:id="55"/>
          </w:p>
        </w:tc>
        <w:tc>
          <w:tcPr>
            <w:tcW w:w="1560" w:type="dxa"/>
          </w:tcPr>
          <w:p w14:paraId="3E5DE8CF" w14:textId="77777777" w:rsidR="00072C4B" w:rsidRPr="000B65EB" w:rsidRDefault="00072C4B" w:rsidP="00201CDE">
            <w:pPr>
              <w:jc w:val="both"/>
            </w:pPr>
            <w:r w:rsidRPr="000B65EB">
              <w:t>2%</w:t>
            </w:r>
          </w:p>
        </w:tc>
        <w:tc>
          <w:tcPr>
            <w:tcW w:w="992" w:type="dxa"/>
          </w:tcPr>
          <w:p w14:paraId="33B913B5" w14:textId="77777777" w:rsidR="00072C4B" w:rsidRPr="000B65EB" w:rsidRDefault="00072C4B" w:rsidP="00201CDE">
            <w:pPr>
              <w:jc w:val="both"/>
            </w:pPr>
            <w:r w:rsidRPr="000B65EB">
              <w:t>3,000,000</w:t>
            </w:r>
          </w:p>
        </w:tc>
        <w:tc>
          <w:tcPr>
            <w:tcW w:w="1417" w:type="dxa"/>
          </w:tcPr>
          <w:p w14:paraId="5E35DDAB" w14:textId="77777777" w:rsidR="00072C4B" w:rsidRPr="000B65EB" w:rsidRDefault="00072C4B" w:rsidP="00201CDE">
            <w:pPr>
              <w:jc w:val="both"/>
            </w:pPr>
            <w:r w:rsidRPr="000B65EB">
              <w:t>5,000,000</w:t>
            </w:r>
          </w:p>
        </w:tc>
        <w:tc>
          <w:tcPr>
            <w:tcW w:w="1134" w:type="dxa"/>
          </w:tcPr>
          <w:p w14:paraId="5385DDEF" w14:textId="77777777" w:rsidR="00072C4B" w:rsidRPr="000B65EB" w:rsidRDefault="00072C4B" w:rsidP="00201CDE">
            <w:pPr>
              <w:jc w:val="both"/>
            </w:pPr>
            <w:r w:rsidRPr="000B65EB">
              <w:t>500,000</w:t>
            </w:r>
          </w:p>
        </w:tc>
        <w:tc>
          <w:tcPr>
            <w:tcW w:w="1134" w:type="dxa"/>
          </w:tcPr>
          <w:p w14:paraId="519FFA7B" w14:textId="77777777" w:rsidR="00072C4B" w:rsidRPr="000B65EB" w:rsidRDefault="00072C4B" w:rsidP="00201CDE">
            <w:pPr>
              <w:jc w:val="both"/>
            </w:pPr>
            <w:r w:rsidRPr="000B65EB">
              <w:t>50,000/ 5,000,000</w:t>
            </w:r>
          </w:p>
        </w:tc>
        <w:tc>
          <w:tcPr>
            <w:tcW w:w="851" w:type="dxa"/>
          </w:tcPr>
          <w:p w14:paraId="015926AA" w14:textId="77777777" w:rsidR="00072C4B" w:rsidRPr="000B65EB" w:rsidRDefault="00072C4B" w:rsidP="00201CDE">
            <w:pPr>
              <w:jc w:val="both"/>
            </w:pPr>
            <w:r w:rsidRPr="000B65EB">
              <w:t>10,000</w:t>
            </w:r>
          </w:p>
        </w:tc>
        <w:tc>
          <w:tcPr>
            <w:tcW w:w="1134" w:type="dxa"/>
          </w:tcPr>
          <w:p w14:paraId="542D0366" w14:textId="77777777" w:rsidR="00072C4B" w:rsidRPr="000B65EB" w:rsidRDefault="00072C4B" w:rsidP="00201CDE">
            <w:pPr>
              <w:jc w:val="both"/>
            </w:pPr>
            <w:r w:rsidRPr="000B65EB">
              <w:t>25,000</w:t>
            </w:r>
          </w:p>
        </w:tc>
        <w:tc>
          <w:tcPr>
            <w:tcW w:w="992" w:type="dxa"/>
          </w:tcPr>
          <w:p w14:paraId="5DE8505F" w14:textId="77777777" w:rsidR="00072C4B" w:rsidRPr="000B65EB" w:rsidRDefault="00072C4B" w:rsidP="00201CDE">
            <w:pPr>
              <w:jc w:val="both"/>
            </w:pPr>
            <w:r w:rsidRPr="000B65EB">
              <w:t>500,000</w:t>
            </w:r>
          </w:p>
        </w:tc>
        <w:tc>
          <w:tcPr>
            <w:tcW w:w="906" w:type="dxa"/>
          </w:tcPr>
          <w:p w14:paraId="34603C88" w14:textId="77777777" w:rsidR="00072C4B" w:rsidRPr="000B65EB" w:rsidRDefault="00072C4B" w:rsidP="00201CDE">
            <w:pPr>
              <w:jc w:val="both"/>
            </w:pPr>
            <w:r w:rsidRPr="000B65EB">
              <w:t>500,000</w:t>
            </w:r>
          </w:p>
        </w:tc>
      </w:tr>
      <w:tr w:rsidR="00072C4B" w:rsidRPr="000B65EB" w14:paraId="1E6F0774" w14:textId="77777777" w:rsidTr="0085525B">
        <w:tc>
          <w:tcPr>
            <w:tcW w:w="12950" w:type="dxa"/>
            <w:gridSpan w:val="10"/>
            <w:shd w:val="clear" w:color="auto" w:fill="EDEDED" w:themeFill="accent3" w:themeFillTint="33"/>
          </w:tcPr>
          <w:p w14:paraId="52338B2C" w14:textId="77777777" w:rsidR="00072C4B" w:rsidRPr="000B65EB" w:rsidRDefault="00072C4B" w:rsidP="00201CDE">
            <w:pPr>
              <w:jc w:val="both"/>
            </w:pPr>
            <w:r w:rsidRPr="000B65EB">
              <w:t>Water Resources</w:t>
            </w:r>
          </w:p>
        </w:tc>
      </w:tr>
      <w:tr w:rsidR="00072C4B" w:rsidRPr="000B65EB" w14:paraId="3969E166" w14:textId="77777777" w:rsidTr="0085525B">
        <w:tc>
          <w:tcPr>
            <w:tcW w:w="2830" w:type="dxa"/>
          </w:tcPr>
          <w:p w14:paraId="247DB945" w14:textId="77777777" w:rsidR="00072C4B" w:rsidRPr="000B65EB" w:rsidRDefault="00072C4B" w:rsidP="00201CDE">
            <w:pPr>
              <w:jc w:val="both"/>
            </w:pPr>
          </w:p>
        </w:tc>
        <w:tc>
          <w:tcPr>
            <w:tcW w:w="1560" w:type="dxa"/>
          </w:tcPr>
          <w:p w14:paraId="06395487" w14:textId="77777777" w:rsidR="00072C4B" w:rsidRPr="000B65EB" w:rsidRDefault="00072C4B" w:rsidP="00201CDE">
            <w:pPr>
              <w:jc w:val="both"/>
            </w:pPr>
            <w:r w:rsidRPr="000B65EB">
              <w:t>Water use fees</w:t>
            </w:r>
          </w:p>
        </w:tc>
        <w:tc>
          <w:tcPr>
            <w:tcW w:w="8560" w:type="dxa"/>
            <w:gridSpan w:val="8"/>
          </w:tcPr>
          <w:p w14:paraId="606C64F4" w14:textId="77777777" w:rsidR="00072C4B" w:rsidRPr="000B65EB" w:rsidRDefault="00072C4B" w:rsidP="00201CDE">
            <w:pPr>
              <w:jc w:val="both"/>
            </w:pPr>
            <w:r w:rsidRPr="000B65EB">
              <w:t>ADMINISTRATIVE SANCTIONS</w:t>
            </w:r>
          </w:p>
        </w:tc>
      </w:tr>
      <w:tr w:rsidR="00072C4B" w:rsidRPr="000B65EB" w14:paraId="2A513126" w14:textId="77777777" w:rsidTr="0085525B">
        <w:tc>
          <w:tcPr>
            <w:tcW w:w="2830" w:type="dxa"/>
            <w:vMerge w:val="restart"/>
          </w:tcPr>
          <w:p w14:paraId="2DF8CA17" w14:textId="77777777" w:rsidR="00072C4B" w:rsidRPr="000B65EB" w:rsidRDefault="00072C4B" w:rsidP="00201CDE">
            <w:pPr>
              <w:jc w:val="both"/>
            </w:pPr>
            <w:r w:rsidRPr="000B65EB">
              <w:t>Water - LAW N°49/2018 OF 13/08/2018</w:t>
            </w:r>
          </w:p>
        </w:tc>
        <w:tc>
          <w:tcPr>
            <w:tcW w:w="1560" w:type="dxa"/>
          </w:tcPr>
          <w:p w14:paraId="3C6DAB7F" w14:textId="77777777" w:rsidR="00072C4B" w:rsidRPr="000B65EB" w:rsidRDefault="00072C4B" w:rsidP="00201CDE">
            <w:pPr>
              <w:jc w:val="both"/>
            </w:pPr>
            <w:r w:rsidRPr="000B65EB">
              <w:t>Determined by MO; Existing MO charges are 35,000 but MO is being amended to 50,000</w:t>
            </w:r>
          </w:p>
        </w:tc>
        <w:tc>
          <w:tcPr>
            <w:tcW w:w="992" w:type="dxa"/>
          </w:tcPr>
          <w:p w14:paraId="56590A7E" w14:textId="77777777" w:rsidR="00072C4B" w:rsidRPr="000B65EB" w:rsidRDefault="00072C4B" w:rsidP="00201CDE">
            <w:pPr>
              <w:jc w:val="both"/>
            </w:pPr>
            <w:r w:rsidRPr="000B65EB">
              <w:t>false</w:t>
            </w:r>
          </w:p>
          <w:p w14:paraId="30F45812" w14:textId="77777777" w:rsidR="00072C4B" w:rsidRPr="000B65EB" w:rsidRDefault="00072C4B" w:rsidP="00201CDE">
            <w:pPr>
              <w:jc w:val="both"/>
            </w:pPr>
            <w:r w:rsidRPr="000B65EB">
              <w:t>information to get a water use permit,</w:t>
            </w:r>
          </w:p>
        </w:tc>
        <w:tc>
          <w:tcPr>
            <w:tcW w:w="1417" w:type="dxa"/>
          </w:tcPr>
          <w:p w14:paraId="28E36B47" w14:textId="77777777" w:rsidR="00072C4B" w:rsidRPr="000B65EB" w:rsidRDefault="00072C4B" w:rsidP="00201CDE">
            <w:pPr>
              <w:jc w:val="both"/>
            </w:pPr>
            <w:r w:rsidRPr="000B65EB">
              <w:t>Prohibited activities within</w:t>
            </w:r>
          </w:p>
          <w:p w14:paraId="37975A3C" w14:textId="77777777" w:rsidR="00072C4B" w:rsidRPr="000B65EB" w:rsidRDefault="00072C4B" w:rsidP="00201CDE">
            <w:pPr>
              <w:jc w:val="both"/>
            </w:pPr>
            <w:r w:rsidRPr="000B65EB">
              <w:t>protection perimeters or groundwater</w:t>
            </w:r>
          </w:p>
          <w:p w14:paraId="446D88A9" w14:textId="77777777" w:rsidR="00072C4B" w:rsidRPr="000B65EB" w:rsidRDefault="00072C4B" w:rsidP="00201CDE">
            <w:pPr>
              <w:jc w:val="both"/>
            </w:pPr>
            <w:r w:rsidRPr="000B65EB">
              <w:t>protection areas</w:t>
            </w:r>
          </w:p>
        </w:tc>
        <w:tc>
          <w:tcPr>
            <w:tcW w:w="1134" w:type="dxa"/>
          </w:tcPr>
          <w:p w14:paraId="3920A592" w14:textId="77777777" w:rsidR="00072C4B" w:rsidRPr="000B65EB" w:rsidRDefault="00072C4B" w:rsidP="00201CDE">
            <w:pPr>
              <w:jc w:val="both"/>
            </w:pPr>
            <w:r w:rsidRPr="000B65EB">
              <w:t>Obstruction of investigation</w:t>
            </w:r>
          </w:p>
        </w:tc>
        <w:tc>
          <w:tcPr>
            <w:tcW w:w="5017" w:type="dxa"/>
            <w:gridSpan w:val="5"/>
          </w:tcPr>
          <w:p w14:paraId="347C9447" w14:textId="77777777" w:rsidR="00072C4B" w:rsidRPr="000B65EB" w:rsidRDefault="00072C4B" w:rsidP="00201CDE">
            <w:pPr>
              <w:jc w:val="both"/>
            </w:pPr>
            <w:r w:rsidRPr="000B65EB">
              <w:t>Additional sanctions</w:t>
            </w:r>
          </w:p>
        </w:tc>
      </w:tr>
      <w:tr w:rsidR="00072C4B" w:rsidRPr="000B65EB" w14:paraId="15A95C81" w14:textId="77777777" w:rsidTr="0085525B">
        <w:tc>
          <w:tcPr>
            <w:tcW w:w="2830" w:type="dxa"/>
            <w:vMerge/>
          </w:tcPr>
          <w:p w14:paraId="07D751FB" w14:textId="77777777" w:rsidR="00072C4B" w:rsidRPr="000B65EB" w:rsidRDefault="00072C4B" w:rsidP="00201CDE">
            <w:pPr>
              <w:jc w:val="both"/>
            </w:pPr>
          </w:p>
        </w:tc>
        <w:tc>
          <w:tcPr>
            <w:tcW w:w="1560" w:type="dxa"/>
          </w:tcPr>
          <w:p w14:paraId="6A70AF1F" w14:textId="77777777" w:rsidR="00072C4B" w:rsidRPr="000B65EB" w:rsidRDefault="00072C4B" w:rsidP="00201CDE">
            <w:pPr>
              <w:jc w:val="both"/>
            </w:pPr>
            <w:r w:rsidRPr="000B65EB">
              <w:t>50,000</w:t>
            </w:r>
          </w:p>
        </w:tc>
        <w:tc>
          <w:tcPr>
            <w:tcW w:w="992" w:type="dxa"/>
          </w:tcPr>
          <w:p w14:paraId="7FFB2727" w14:textId="77777777" w:rsidR="00072C4B" w:rsidRPr="000B65EB" w:rsidRDefault="00072C4B" w:rsidP="00201CDE">
            <w:pPr>
              <w:jc w:val="both"/>
            </w:pPr>
            <w:r w:rsidRPr="000B65EB">
              <w:t>250,000</w:t>
            </w:r>
          </w:p>
        </w:tc>
        <w:tc>
          <w:tcPr>
            <w:tcW w:w="1417" w:type="dxa"/>
          </w:tcPr>
          <w:p w14:paraId="6119FCC6" w14:textId="77777777" w:rsidR="00072C4B" w:rsidRPr="000B65EB" w:rsidRDefault="00072C4B" w:rsidP="00201CDE">
            <w:pPr>
              <w:jc w:val="both"/>
            </w:pPr>
            <w:r w:rsidRPr="000B65EB">
              <w:t>500,000</w:t>
            </w:r>
          </w:p>
        </w:tc>
        <w:tc>
          <w:tcPr>
            <w:tcW w:w="1134" w:type="dxa"/>
          </w:tcPr>
          <w:p w14:paraId="3D0330A4" w14:textId="77777777" w:rsidR="00072C4B" w:rsidRPr="000B65EB" w:rsidRDefault="00072C4B" w:rsidP="00201CDE">
            <w:pPr>
              <w:jc w:val="both"/>
            </w:pPr>
            <w:r w:rsidRPr="000B65EB">
              <w:t>500,000</w:t>
            </w:r>
          </w:p>
        </w:tc>
        <w:tc>
          <w:tcPr>
            <w:tcW w:w="5017" w:type="dxa"/>
            <w:gridSpan w:val="5"/>
          </w:tcPr>
          <w:p w14:paraId="3E6DCEF5" w14:textId="77777777" w:rsidR="00072C4B" w:rsidRPr="000B65EB" w:rsidRDefault="00072C4B" w:rsidP="00201CDE">
            <w:pPr>
              <w:jc w:val="both"/>
            </w:pPr>
            <w:r w:rsidRPr="000B65EB">
              <w:t>Restoration ( – beneficial to ecosystem management</w:t>
            </w:r>
          </w:p>
        </w:tc>
      </w:tr>
      <w:tr w:rsidR="00072C4B" w:rsidRPr="000B65EB" w14:paraId="69F6AF8E" w14:textId="77777777" w:rsidTr="0085525B">
        <w:tc>
          <w:tcPr>
            <w:tcW w:w="12950" w:type="dxa"/>
            <w:gridSpan w:val="10"/>
            <w:shd w:val="clear" w:color="auto" w:fill="EDEDED" w:themeFill="accent3" w:themeFillTint="33"/>
          </w:tcPr>
          <w:p w14:paraId="1D4E8FFD" w14:textId="77777777" w:rsidR="00072C4B" w:rsidRPr="000B65EB" w:rsidRDefault="00072C4B" w:rsidP="00201CDE">
            <w:pPr>
              <w:jc w:val="both"/>
            </w:pPr>
            <w:r w:rsidRPr="000B65EB">
              <w:t>Forestry</w:t>
            </w:r>
          </w:p>
        </w:tc>
      </w:tr>
      <w:tr w:rsidR="00072C4B" w:rsidRPr="000B65EB" w14:paraId="0A66B9E3" w14:textId="77777777" w:rsidTr="0085525B">
        <w:trPr>
          <w:trHeight w:val="610"/>
        </w:trPr>
        <w:tc>
          <w:tcPr>
            <w:tcW w:w="2830" w:type="dxa"/>
            <w:vMerge w:val="restart"/>
          </w:tcPr>
          <w:p w14:paraId="37B9C1D7" w14:textId="77777777" w:rsidR="00072C4B" w:rsidRPr="000B65EB" w:rsidRDefault="00072C4B" w:rsidP="00201CDE">
            <w:pPr>
              <w:jc w:val="both"/>
            </w:pPr>
            <w:r w:rsidRPr="000B65EB">
              <w:t>Forestry: LAW Nº47bis/2013 OF 28/06/2013 DETERMINING THE MANAGEMENT AND UTILISATION OF FORESTS IN RWANDA</w:t>
            </w:r>
          </w:p>
        </w:tc>
        <w:tc>
          <w:tcPr>
            <w:tcW w:w="10120" w:type="dxa"/>
            <w:gridSpan w:val="9"/>
          </w:tcPr>
          <w:p w14:paraId="6C4E141E" w14:textId="77777777" w:rsidR="00072C4B" w:rsidRPr="000B65EB" w:rsidRDefault="00072C4B" w:rsidP="00201CDE">
            <w:pPr>
              <w:jc w:val="both"/>
            </w:pPr>
            <w:r w:rsidRPr="000B65EB">
              <w:t>The Law mentions only one administrative fine from one hundred thousand (100,000) to one million (1,000,000) Rwandan francs for violating the provisions of this Law. Other fees are for licenses. However, there is no mention of where the funds go or are used for. However, seized forestry products shall be auctioned and proceeds go to FONERWA (Article 67).</w:t>
            </w:r>
          </w:p>
        </w:tc>
      </w:tr>
      <w:tr w:rsidR="00072C4B" w:rsidRPr="000B65EB" w14:paraId="0E314CAE" w14:textId="77777777" w:rsidTr="0085525B">
        <w:trPr>
          <w:trHeight w:val="610"/>
        </w:trPr>
        <w:tc>
          <w:tcPr>
            <w:tcW w:w="2830" w:type="dxa"/>
            <w:vMerge/>
          </w:tcPr>
          <w:p w14:paraId="21F5FE07" w14:textId="77777777" w:rsidR="00072C4B" w:rsidRPr="000B65EB" w:rsidRDefault="00072C4B" w:rsidP="00201CDE">
            <w:pPr>
              <w:jc w:val="both"/>
            </w:pPr>
          </w:p>
        </w:tc>
        <w:tc>
          <w:tcPr>
            <w:tcW w:w="1560" w:type="dxa"/>
            <w:vMerge w:val="restart"/>
          </w:tcPr>
          <w:p w14:paraId="751F0DBC" w14:textId="77777777" w:rsidR="00072C4B" w:rsidRPr="000B65EB" w:rsidRDefault="00072C4B" w:rsidP="00201CDE">
            <w:pPr>
              <w:jc w:val="both"/>
            </w:pPr>
            <w:r w:rsidRPr="000B65EB">
              <w:t>fees paid on exploitation of forests</w:t>
            </w:r>
          </w:p>
        </w:tc>
        <w:tc>
          <w:tcPr>
            <w:tcW w:w="992" w:type="dxa"/>
            <w:vMerge w:val="restart"/>
          </w:tcPr>
          <w:p w14:paraId="435ED22B" w14:textId="77777777" w:rsidR="00072C4B" w:rsidRPr="000B65EB" w:rsidRDefault="00072C4B" w:rsidP="00201CDE">
            <w:pPr>
              <w:jc w:val="both"/>
            </w:pPr>
            <w:r w:rsidRPr="000B65EB">
              <w:t xml:space="preserve">fees for exploitation of </w:t>
            </w:r>
            <w:r w:rsidRPr="000B65EB">
              <w:lastRenderedPageBreak/>
              <w:t>private forests</w:t>
            </w:r>
          </w:p>
        </w:tc>
        <w:tc>
          <w:tcPr>
            <w:tcW w:w="1417" w:type="dxa"/>
            <w:vMerge w:val="restart"/>
          </w:tcPr>
          <w:p w14:paraId="27B1929D" w14:textId="77777777" w:rsidR="00072C4B" w:rsidRPr="000B65EB" w:rsidRDefault="00072C4B" w:rsidP="00201CDE">
            <w:pPr>
              <w:jc w:val="both"/>
            </w:pPr>
            <w:r w:rsidRPr="000B65EB">
              <w:lastRenderedPageBreak/>
              <w:t xml:space="preserve">fees for exploitation </w:t>
            </w:r>
            <w:r w:rsidRPr="000B65EB">
              <w:lastRenderedPageBreak/>
              <w:t>of district forests</w:t>
            </w:r>
          </w:p>
        </w:tc>
        <w:tc>
          <w:tcPr>
            <w:tcW w:w="6151" w:type="dxa"/>
            <w:gridSpan w:val="6"/>
          </w:tcPr>
          <w:p w14:paraId="62526674" w14:textId="77777777" w:rsidR="00072C4B" w:rsidRPr="000B65EB" w:rsidRDefault="00072C4B" w:rsidP="00201CDE">
            <w:pPr>
              <w:jc w:val="both"/>
            </w:pPr>
            <w:r w:rsidRPr="000B65EB">
              <w:lastRenderedPageBreak/>
              <w:t>All payments for forest fees and fines must be made into FONERWA’s designated Bank account according to the MO under development</w:t>
            </w:r>
          </w:p>
        </w:tc>
      </w:tr>
      <w:tr w:rsidR="00072C4B" w:rsidRPr="000B65EB" w14:paraId="5D113751" w14:textId="77777777" w:rsidTr="0085525B">
        <w:trPr>
          <w:trHeight w:val="610"/>
        </w:trPr>
        <w:tc>
          <w:tcPr>
            <w:tcW w:w="2830" w:type="dxa"/>
            <w:vMerge/>
          </w:tcPr>
          <w:p w14:paraId="14576F34" w14:textId="77777777" w:rsidR="00072C4B" w:rsidRPr="000B65EB" w:rsidRDefault="00072C4B" w:rsidP="00201CDE">
            <w:pPr>
              <w:jc w:val="both"/>
            </w:pPr>
          </w:p>
        </w:tc>
        <w:tc>
          <w:tcPr>
            <w:tcW w:w="1560" w:type="dxa"/>
            <w:vMerge/>
          </w:tcPr>
          <w:p w14:paraId="7951D602" w14:textId="77777777" w:rsidR="00072C4B" w:rsidRPr="000B65EB" w:rsidRDefault="00072C4B" w:rsidP="00201CDE">
            <w:pPr>
              <w:jc w:val="both"/>
            </w:pPr>
          </w:p>
        </w:tc>
        <w:tc>
          <w:tcPr>
            <w:tcW w:w="992" w:type="dxa"/>
            <w:vMerge/>
          </w:tcPr>
          <w:p w14:paraId="538C0CCD" w14:textId="77777777" w:rsidR="00072C4B" w:rsidRPr="000B65EB" w:rsidRDefault="00072C4B" w:rsidP="00201CDE">
            <w:pPr>
              <w:jc w:val="both"/>
            </w:pPr>
          </w:p>
        </w:tc>
        <w:tc>
          <w:tcPr>
            <w:tcW w:w="1417" w:type="dxa"/>
            <w:vMerge/>
          </w:tcPr>
          <w:p w14:paraId="3ED3FAE6" w14:textId="77777777" w:rsidR="00072C4B" w:rsidRPr="000B65EB" w:rsidRDefault="00072C4B" w:rsidP="00201CDE">
            <w:pPr>
              <w:jc w:val="both"/>
            </w:pPr>
          </w:p>
        </w:tc>
        <w:tc>
          <w:tcPr>
            <w:tcW w:w="6151" w:type="dxa"/>
            <w:gridSpan w:val="6"/>
          </w:tcPr>
          <w:p w14:paraId="654D2F01" w14:textId="77777777" w:rsidR="00072C4B" w:rsidRPr="000B65EB" w:rsidRDefault="00072C4B" w:rsidP="00201CDE">
            <w:pPr>
              <w:jc w:val="both"/>
            </w:pPr>
            <w:r w:rsidRPr="000B65EB">
              <w:t>Additional fees depending on the proposed use of forest products. The information below is based on carbon emission activity</w:t>
            </w:r>
          </w:p>
        </w:tc>
      </w:tr>
      <w:tr w:rsidR="00072C4B" w:rsidRPr="000B65EB" w14:paraId="7AFAF311" w14:textId="77777777" w:rsidTr="0085525B">
        <w:trPr>
          <w:trHeight w:val="610"/>
        </w:trPr>
        <w:tc>
          <w:tcPr>
            <w:tcW w:w="2830" w:type="dxa"/>
            <w:vMerge/>
          </w:tcPr>
          <w:p w14:paraId="78840539" w14:textId="77777777" w:rsidR="00072C4B" w:rsidRPr="000B65EB" w:rsidRDefault="00072C4B" w:rsidP="00201CDE">
            <w:pPr>
              <w:jc w:val="both"/>
            </w:pPr>
          </w:p>
        </w:tc>
        <w:tc>
          <w:tcPr>
            <w:tcW w:w="3969" w:type="dxa"/>
            <w:gridSpan w:val="3"/>
          </w:tcPr>
          <w:p w14:paraId="7BC96400" w14:textId="77777777" w:rsidR="00072C4B" w:rsidRPr="000B65EB" w:rsidRDefault="00072C4B" w:rsidP="00201CDE">
            <w:pPr>
              <w:jc w:val="both"/>
            </w:pPr>
            <w:r w:rsidRPr="000B65EB">
              <w:t xml:space="preserve">1% of project value or 100 </w:t>
            </w:r>
            <w:proofErr w:type="spellStart"/>
            <w:r w:rsidRPr="000B65EB">
              <w:t>frw</w:t>
            </w:r>
            <w:proofErr w:type="spellEnd"/>
            <w:r w:rsidRPr="000B65EB">
              <w:t xml:space="preserve"> per square meter</w:t>
            </w:r>
          </w:p>
        </w:tc>
        <w:tc>
          <w:tcPr>
            <w:tcW w:w="6151" w:type="dxa"/>
            <w:gridSpan w:val="6"/>
          </w:tcPr>
          <w:p w14:paraId="780E3D6C" w14:textId="77777777" w:rsidR="00072C4B" w:rsidRPr="000B65EB" w:rsidRDefault="00072C4B" w:rsidP="00201CDE">
            <w:pPr>
              <w:jc w:val="both"/>
            </w:pPr>
            <w:r w:rsidRPr="000B65EB">
              <w:t>(</w:t>
            </w:r>
            <w:proofErr w:type="spellStart"/>
            <w:r w:rsidRPr="000B65EB">
              <w:t>i</w:t>
            </w:r>
            <w:proofErr w:type="spellEnd"/>
            <w:r w:rsidRPr="000B65EB">
              <w:t>)</w:t>
            </w:r>
            <w:r w:rsidRPr="000B65EB">
              <w:tab/>
              <w:t>0.3 % of the license fee for trees intended for firewood use</w:t>
            </w:r>
          </w:p>
          <w:p w14:paraId="555747F4" w14:textId="77777777" w:rsidR="00072C4B" w:rsidRPr="000B65EB" w:rsidRDefault="00072C4B" w:rsidP="00201CDE">
            <w:pPr>
              <w:jc w:val="both"/>
            </w:pPr>
            <w:r w:rsidRPr="000B65EB">
              <w:t>(ii)</w:t>
            </w:r>
            <w:r w:rsidRPr="000B65EB">
              <w:tab/>
              <w:t>0.5 % of the license fee for trees intended for traditional charcoal burning;</w:t>
            </w:r>
          </w:p>
          <w:p w14:paraId="10702EE4" w14:textId="77777777" w:rsidR="00072C4B" w:rsidRPr="000B65EB" w:rsidRDefault="00072C4B" w:rsidP="00201CDE">
            <w:pPr>
              <w:jc w:val="both"/>
            </w:pPr>
            <w:r w:rsidRPr="000B65EB">
              <w:t>(iii)</w:t>
            </w:r>
            <w:r w:rsidRPr="000B65EB">
              <w:tab/>
              <w:t>0.2 % of the license fee for trees intended for modern charcoal burning;</w:t>
            </w:r>
          </w:p>
          <w:p w14:paraId="3AC38CBD" w14:textId="77777777" w:rsidR="00072C4B" w:rsidRPr="000B65EB" w:rsidRDefault="00072C4B" w:rsidP="00201CDE">
            <w:pPr>
              <w:jc w:val="both"/>
            </w:pPr>
            <w:r w:rsidRPr="000B65EB">
              <w:t>(iv)</w:t>
            </w:r>
            <w:r w:rsidRPr="000B65EB">
              <w:tab/>
              <w:t xml:space="preserve"> 0.2% of the license fee for cutting or harvesting trees intended for petrified wood.</w:t>
            </w:r>
          </w:p>
        </w:tc>
      </w:tr>
      <w:tr w:rsidR="00072C4B" w:rsidRPr="000B65EB" w14:paraId="5F0A6CA5" w14:textId="77777777" w:rsidTr="0085525B">
        <w:tc>
          <w:tcPr>
            <w:tcW w:w="12950" w:type="dxa"/>
            <w:gridSpan w:val="10"/>
            <w:shd w:val="clear" w:color="auto" w:fill="EDEDED" w:themeFill="accent3" w:themeFillTint="33"/>
          </w:tcPr>
          <w:p w14:paraId="084BCD2A" w14:textId="77777777" w:rsidR="00072C4B" w:rsidRPr="000B65EB" w:rsidRDefault="00072C4B" w:rsidP="00201CDE">
            <w:pPr>
              <w:jc w:val="both"/>
            </w:pPr>
            <w:r w:rsidRPr="000B65EB">
              <w:t>Mining</w:t>
            </w:r>
          </w:p>
        </w:tc>
      </w:tr>
      <w:tr w:rsidR="00072C4B" w:rsidRPr="000B65EB" w14:paraId="4CA42FF9" w14:textId="77777777" w:rsidTr="0085525B">
        <w:tc>
          <w:tcPr>
            <w:tcW w:w="2830" w:type="dxa"/>
          </w:tcPr>
          <w:p w14:paraId="2DF6CC1C" w14:textId="77777777" w:rsidR="00072C4B" w:rsidRPr="000B65EB" w:rsidRDefault="00072C4B" w:rsidP="00201CDE">
            <w:pPr>
              <w:jc w:val="both"/>
            </w:pPr>
            <w:r w:rsidRPr="000B65EB">
              <w:t xml:space="preserve">Mining and Quarry Operations: </w:t>
            </w:r>
            <w:bookmarkStart w:id="56" w:name="_Hlk3090658"/>
            <w:r w:rsidRPr="000B65EB">
              <w:t>Law N° 58/2018 of 13/08/2018</w:t>
            </w:r>
            <w:bookmarkEnd w:id="56"/>
          </w:p>
        </w:tc>
        <w:tc>
          <w:tcPr>
            <w:tcW w:w="10120" w:type="dxa"/>
            <w:gridSpan w:val="9"/>
          </w:tcPr>
          <w:p w14:paraId="700123AA" w14:textId="77777777" w:rsidR="00072C4B" w:rsidRPr="000B65EB" w:rsidRDefault="00072C4B" w:rsidP="00201CDE">
            <w:pPr>
              <w:jc w:val="both"/>
            </w:pPr>
            <w:r w:rsidRPr="000B65EB">
              <w:t>Article 42: Environmental rehabilitation guarantee An exploration, mining or quarry license holder is required to provide an environmental rehabilitation guarantee.</w:t>
            </w:r>
          </w:p>
          <w:p w14:paraId="76C21442" w14:textId="77777777" w:rsidR="00072C4B" w:rsidRPr="000B65EB" w:rsidRDefault="00072C4B" w:rsidP="00201CDE">
            <w:pPr>
              <w:jc w:val="both"/>
            </w:pPr>
          </w:p>
          <w:p w14:paraId="0E903093" w14:textId="77777777" w:rsidR="00072C4B" w:rsidRPr="000B65EB" w:rsidRDefault="00072C4B" w:rsidP="00201CDE">
            <w:pPr>
              <w:jc w:val="both"/>
            </w:pPr>
            <w:bookmarkStart w:id="57" w:name="_Hlk3094632"/>
            <w:r w:rsidRPr="000B65EB">
              <w:t>The nature and amount of environment rehabilitation guarantee as well as modalities for depositing it are determined by regulations of the competent authority.</w:t>
            </w:r>
            <w:bookmarkEnd w:id="57"/>
          </w:p>
        </w:tc>
      </w:tr>
    </w:tbl>
    <w:p w14:paraId="51D1429D" w14:textId="73246FB7" w:rsidR="00072C4B" w:rsidRPr="000B65EB" w:rsidRDefault="00072C4B" w:rsidP="00201CDE">
      <w:pPr>
        <w:jc w:val="both"/>
      </w:pPr>
    </w:p>
    <w:p w14:paraId="57DEC407" w14:textId="43B4C266" w:rsidR="009D375D" w:rsidRPr="000B65EB" w:rsidRDefault="009D375D" w:rsidP="00201CDE">
      <w:pPr>
        <w:jc w:val="both"/>
        <w:rPr>
          <w:b/>
          <w:sz w:val="22"/>
          <w:szCs w:val="22"/>
        </w:rPr>
      </w:pPr>
      <w:r w:rsidRPr="000B65EB">
        <w:rPr>
          <w:b/>
          <w:sz w:val="22"/>
          <w:szCs w:val="22"/>
        </w:rPr>
        <w:t xml:space="preserve">Table </w:t>
      </w:r>
      <w:r w:rsidR="002D444D">
        <w:rPr>
          <w:b/>
          <w:sz w:val="22"/>
          <w:szCs w:val="22"/>
        </w:rPr>
        <w:t>9</w:t>
      </w:r>
      <w:r w:rsidR="002D444D" w:rsidRPr="000B65EB">
        <w:rPr>
          <w:b/>
          <w:sz w:val="22"/>
          <w:szCs w:val="22"/>
        </w:rPr>
        <w:t xml:space="preserve"> </w:t>
      </w:r>
      <w:r w:rsidRPr="000B65EB">
        <w:rPr>
          <w:b/>
          <w:sz w:val="22"/>
          <w:szCs w:val="22"/>
        </w:rPr>
        <w:t>Summary of projected Environmental fees and fines in 1000’s US$</w:t>
      </w:r>
    </w:p>
    <w:tbl>
      <w:tblPr>
        <w:tblStyle w:val="TableGrid"/>
        <w:tblW w:w="10343" w:type="dxa"/>
        <w:tblLayout w:type="fixed"/>
        <w:tblLook w:val="04A0" w:firstRow="1" w:lastRow="0" w:firstColumn="1" w:lastColumn="0" w:noHBand="0" w:noVBand="1"/>
      </w:tblPr>
      <w:tblGrid>
        <w:gridCol w:w="1885"/>
        <w:gridCol w:w="690"/>
        <w:gridCol w:w="690"/>
        <w:gridCol w:w="690"/>
        <w:gridCol w:w="690"/>
        <w:gridCol w:w="690"/>
        <w:gridCol w:w="690"/>
        <w:gridCol w:w="690"/>
        <w:gridCol w:w="690"/>
        <w:gridCol w:w="690"/>
        <w:gridCol w:w="689"/>
        <w:gridCol w:w="709"/>
        <w:gridCol w:w="850"/>
      </w:tblGrid>
      <w:tr w:rsidR="009D375D" w:rsidRPr="000B65EB" w14:paraId="6DB45A68" w14:textId="77777777" w:rsidTr="00134CAC">
        <w:tc>
          <w:tcPr>
            <w:tcW w:w="1885" w:type="dxa"/>
            <w:shd w:val="clear" w:color="auto" w:fill="D9D9D9" w:themeFill="background1" w:themeFillShade="D9"/>
          </w:tcPr>
          <w:p w14:paraId="13A51865" w14:textId="77777777" w:rsidR="009D375D" w:rsidRPr="000B65EB" w:rsidRDefault="009D375D" w:rsidP="001A310C">
            <w:pPr>
              <w:jc w:val="both"/>
              <w:rPr>
                <w:b/>
                <w:sz w:val="20"/>
                <w:szCs w:val="20"/>
              </w:rPr>
            </w:pPr>
            <w:r w:rsidRPr="000B65EB">
              <w:rPr>
                <w:b/>
                <w:sz w:val="20"/>
                <w:szCs w:val="20"/>
              </w:rPr>
              <w:t>Finance Solution</w:t>
            </w:r>
          </w:p>
        </w:tc>
        <w:tc>
          <w:tcPr>
            <w:tcW w:w="690" w:type="dxa"/>
            <w:shd w:val="clear" w:color="auto" w:fill="D9D9D9" w:themeFill="background1" w:themeFillShade="D9"/>
          </w:tcPr>
          <w:p w14:paraId="3FA5A4B9" w14:textId="77777777" w:rsidR="009D375D" w:rsidRPr="000B65EB" w:rsidRDefault="009D375D" w:rsidP="001A310C">
            <w:pPr>
              <w:jc w:val="both"/>
              <w:rPr>
                <w:b/>
                <w:sz w:val="20"/>
                <w:szCs w:val="20"/>
              </w:rPr>
            </w:pPr>
            <w:r w:rsidRPr="000B65EB">
              <w:rPr>
                <w:b/>
                <w:sz w:val="20"/>
                <w:szCs w:val="20"/>
              </w:rPr>
              <w:t>2019</w:t>
            </w:r>
          </w:p>
        </w:tc>
        <w:tc>
          <w:tcPr>
            <w:tcW w:w="690" w:type="dxa"/>
            <w:shd w:val="clear" w:color="auto" w:fill="D9D9D9" w:themeFill="background1" w:themeFillShade="D9"/>
          </w:tcPr>
          <w:p w14:paraId="50AD125D" w14:textId="77777777" w:rsidR="009D375D" w:rsidRPr="000B65EB" w:rsidRDefault="009D375D" w:rsidP="001A310C">
            <w:pPr>
              <w:jc w:val="both"/>
              <w:rPr>
                <w:b/>
                <w:sz w:val="20"/>
                <w:szCs w:val="20"/>
              </w:rPr>
            </w:pPr>
            <w:r w:rsidRPr="000B65EB">
              <w:rPr>
                <w:b/>
                <w:sz w:val="20"/>
                <w:szCs w:val="20"/>
              </w:rPr>
              <w:t>2020</w:t>
            </w:r>
          </w:p>
        </w:tc>
        <w:tc>
          <w:tcPr>
            <w:tcW w:w="690" w:type="dxa"/>
            <w:shd w:val="clear" w:color="auto" w:fill="D9D9D9" w:themeFill="background1" w:themeFillShade="D9"/>
          </w:tcPr>
          <w:p w14:paraId="1AA66CBA" w14:textId="77777777" w:rsidR="009D375D" w:rsidRPr="000B65EB" w:rsidRDefault="009D375D" w:rsidP="001A310C">
            <w:pPr>
              <w:jc w:val="both"/>
              <w:rPr>
                <w:b/>
                <w:sz w:val="20"/>
                <w:szCs w:val="20"/>
              </w:rPr>
            </w:pPr>
            <w:r w:rsidRPr="000B65EB">
              <w:rPr>
                <w:b/>
                <w:sz w:val="20"/>
                <w:szCs w:val="20"/>
              </w:rPr>
              <w:t>2021</w:t>
            </w:r>
          </w:p>
        </w:tc>
        <w:tc>
          <w:tcPr>
            <w:tcW w:w="690" w:type="dxa"/>
            <w:shd w:val="clear" w:color="auto" w:fill="D9D9D9" w:themeFill="background1" w:themeFillShade="D9"/>
          </w:tcPr>
          <w:p w14:paraId="7DA5E778" w14:textId="77777777" w:rsidR="009D375D" w:rsidRPr="000B65EB" w:rsidRDefault="009D375D" w:rsidP="001A310C">
            <w:pPr>
              <w:jc w:val="both"/>
              <w:rPr>
                <w:b/>
                <w:sz w:val="20"/>
                <w:szCs w:val="20"/>
              </w:rPr>
            </w:pPr>
            <w:r w:rsidRPr="000B65EB">
              <w:rPr>
                <w:b/>
                <w:sz w:val="20"/>
                <w:szCs w:val="20"/>
              </w:rPr>
              <w:t>2022</w:t>
            </w:r>
          </w:p>
        </w:tc>
        <w:tc>
          <w:tcPr>
            <w:tcW w:w="690" w:type="dxa"/>
            <w:shd w:val="clear" w:color="auto" w:fill="D9D9D9" w:themeFill="background1" w:themeFillShade="D9"/>
          </w:tcPr>
          <w:p w14:paraId="60ADE6DF" w14:textId="77777777" w:rsidR="009D375D" w:rsidRPr="000B65EB" w:rsidRDefault="009D375D" w:rsidP="001A310C">
            <w:pPr>
              <w:jc w:val="both"/>
              <w:rPr>
                <w:b/>
                <w:sz w:val="20"/>
                <w:szCs w:val="20"/>
              </w:rPr>
            </w:pPr>
            <w:r w:rsidRPr="000B65EB">
              <w:rPr>
                <w:b/>
                <w:sz w:val="20"/>
                <w:szCs w:val="20"/>
              </w:rPr>
              <w:t>2023</w:t>
            </w:r>
          </w:p>
        </w:tc>
        <w:tc>
          <w:tcPr>
            <w:tcW w:w="690" w:type="dxa"/>
            <w:shd w:val="clear" w:color="auto" w:fill="D9D9D9" w:themeFill="background1" w:themeFillShade="D9"/>
          </w:tcPr>
          <w:p w14:paraId="0A7ED1A8" w14:textId="77777777" w:rsidR="009D375D" w:rsidRPr="000B65EB" w:rsidRDefault="009D375D" w:rsidP="001A310C">
            <w:pPr>
              <w:jc w:val="both"/>
              <w:rPr>
                <w:b/>
                <w:sz w:val="20"/>
                <w:szCs w:val="20"/>
              </w:rPr>
            </w:pPr>
            <w:r w:rsidRPr="000B65EB">
              <w:rPr>
                <w:b/>
                <w:sz w:val="20"/>
                <w:szCs w:val="20"/>
              </w:rPr>
              <w:t>2024</w:t>
            </w:r>
          </w:p>
        </w:tc>
        <w:tc>
          <w:tcPr>
            <w:tcW w:w="690" w:type="dxa"/>
            <w:shd w:val="clear" w:color="auto" w:fill="D9D9D9" w:themeFill="background1" w:themeFillShade="D9"/>
          </w:tcPr>
          <w:p w14:paraId="3E3DC8F0" w14:textId="77777777" w:rsidR="009D375D" w:rsidRPr="000B65EB" w:rsidRDefault="009D375D" w:rsidP="001A310C">
            <w:pPr>
              <w:jc w:val="both"/>
              <w:rPr>
                <w:b/>
                <w:sz w:val="20"/>
                <w:szCs w:val="20"/>
              </w:rPr>
            </w:pPr>
            <w:r w:rsidRPr="000B65EB">
              <w:rPr>
                <w:b/>
                <w:sz w:val="20"/>
                <w:szCs w:val="20"/>
              </w:rPr>
              <w:t>2025</w:t>
            </w:r>
          </w:p>
        </w:tc>
        <w:tc>
          <w:tcPr>
            <w:tcW w:w="690" w:type="dxa"/>
            <w:shd w:val="clear" w:color="auto" w:fill="D9D9D9" w:themeFill="background1" w:themeFillShade="D9"/>
          </w:tcPr>
          <w:p w14:paraId="63526DC9" w14:textId="77777777" w:rsidR="009D375D" w:rsidRPr="000B65EB" w:rsidRDefault="009D375D" w:rsidP="001A310C">
            <w:pPr>
              <w:jc w:val="both"/>
              <w:rPr>
                <w:b/>
                <w:sz w:val="20"/>
                <w:szCs w:val="20"/>
              </w:rPr>
            </w:pPr>
            <w:r w:rsidRPr="000B65EB">
              <w:rPr>
                <w:b/>
                <w:sz w:val="20"/>
                <w:szCs w:val="20"/>
              </w:rPr>
              <w:t>2026</w:t>
            </w:r>
          </w:p>
        </w:tc>
        <w:tc>
          <w:tcPr>
            <w:tcW w:w="690" w:type="dxa"/>
            <w:shd w:val="clear" w:color="auto" w:fill="D9D9D9" w:themeFill="background1" w:themeFillShade="D9"/>
          </w:tcPr>
          <w:p w14:paraId="6C4AA69C" w14:textId="77777777" w:rsidR="009D375D" w:rsidRPr="000B65EB" w:rsidRDefault="009D375D" w:rsidP="001A310C">
            <w:pPr>
              <w:jc w:val="both"/>
              <w:rPr>
                <w:b/>
                <w:sz w:val="20"/>
                <w:szCs w:val="20"/>
              </w:rPr>
            </w:pPr>
            <w:r w:rsidRPr="000B65EB">
              <w:rPr>
                <w:b/>
                <w:sz w:val="20"/>
                <w:szCs w:val="20"/>
              </w:rPr>
              <w:t>2027</w:t>
            </w:r>
          </w:p>
        </w:tc>
        <w:tc>
          <w:tcPr>
            <w:tcW w:w="689" w:type="dxa"/>
            <w:shd w:val="clear" w:color="auto" w:fill="D9D9D9" w:themeFill="background1" w:themeFillShade="D9"/>
          </w:tcPr>
          <w:p w14:paraId="06E6B2C6" w14:textId="77777777" w:rsidR="009D375D" w:rsidRPr="000B65EB" w:rsidRDefault="009D375D" w:rsidP="001A310C">
            <w:pPr>
              <w:jc w:val="both"/>
              <w:rPr>
                <w:b/>
                <w:sz w:val="20"/>
                <w:szCs w:val="20"/>
              </w:rPr>
            </w:pPr>
            <w:r w:rsidRPr="000B65EB">
              <w:rPr>
                <w:b/>
                <w:sz w:val="20"/>
                <w:szCs w:val="20"/>
              </w:rPr>
              <w:t>2028</w:t>
            </w:r>
          </w:p>
        </w:tc>
        <w:tc>
          <w:tcPr>
            <w:tcW w:w="709" w:type="dxa"/>
            <w:shd w:val="clear" w:color="auto" w:fill="D9D9D9" w:themeFill="background1" w:themeFillShade="D9"/>
          </w:tcPr>
          <w:p w14:paraId="5B651265" w14:textId="77777777" w:rsidR="009D375D" w:rsidRPr="000B65EB" w:rsidRDefault="009D375D" w:rsidP="001A310C">
            <w:pPr>
              <w:jc w:val="both"/>
              <w:rPr>
                <w:b/>
                <w:sz w:val="20"/>
                <w:szCs w:val="20"/>
              </w:rPr>
            </w:pPr>
            <w:r w:rsidRPr="000B65EB">
              <w:rPr>
                <w:b/>
                <w:sz w:val="20"/>
                <w:szCs w:val="20"/>
              </w:rPr>
              <w:t>2029</w:t>
            </w:r>
          </w:p>
        </w:tc>
        <w:tc>
          <w:tcPr>
            <w:tcW w:w="850" w:type="dxa"/>
            <w:shd w:val="clear" w:color="auto" w:fill="D9D9D9" w:themeFill="background1" w:themeFillShade="D9"/>
          </w:tcPr>
          <w:p w14:paraId="4F7F9CEF" w14:textId="77777777" w:rsidR="009D375D" w:rsidRPr="000B65EB" w:rsidRDefault="009D375D" w:rsidP="001A310C">
            <w:pPr>
              <w:jc w:val="both"/>
              <w:rPr>
                <w:b/>
                <w:sz w:val="20"/>
                <w:szCs w:val="20"/>
              </w:rPr>
            </w:pPr>
            <w:r w:rsidRPr="000B65EB">
              <w:rPr>
                <w:b/>
                <w:sz w:val="20"/>
                <w:szCs w:val="20"/>
              </w:rPr>
              <w:t>Total</w:t>
            </w:r>
          </w:p>
        </w:tc>
      </w:tr>
      <w:tr w:rsidR="009D375D" w:rsidRPr="000B65EB" w14:paraId="2C5DF1A2" w14:textId="77777777" w:rsidTr="00134CAC">
        <w:tc>
          <w:tcPr>
            <w:tcW w:w="1885" w:type="dxa"/>
          </w:tcPr>
          <w:p w14:paraId="3AFD42F7" w14:textId="4855C60B" w:rsidR="009D375D" w:rsidRPr="000B65EB" w:rsidRDefault="009D375D" w:rsidP="001A310C">
            <w:pPr>
              <w:jc w:val="both"/>
              <w:rPr>
                <w:sz w:val="20"/>
                <w:szCs w:val="20"/>
              </w:rPr>
            </w:pPr>
            <w:r w:rsidRPr="000B65EB">
              <w:rPr>
                <w:sz w:val="20"/>
                <w:szCs w:val="20"/>
              </w:rPr>
              <w:t>1. Fees and Fines</w:t>
            </w:r>
            <w:r w:rsidR="00B2678E">
              <w:rPr>
                <w:rStyle w:val="FootnoteReference"/>
                <w:sz w:val="20"/>
                <w:szCs w:val="20"/>
              </w:rPr>
              <w:footnoteReference w:id="18"/>
            </w:r>
          </w:p>
        </w:tc>
        <w:tc>
          <w:tcPr>
            <w:tcW w:w="690" w:type="dxa"/>
          </w:tcPr>
          <w:p w14:paraId="20FEC8E3" w14:textId="1B401FE6" w:rsidR="009D375D" w:rsidRPr="000B65EB" w:rsidRDefault="00BE7451" w:rsidP="001A310C">
            <w:pPr>
              <w:jc w:val="both"/>
              <w:rPr>
                <w:sz w:val="20"/>
                <w:szCs w:val="20"/>
              </w:rPr>
            </w:pPr>
            <w:r w:rsidRPr="000B65EB">
              <w:rPr>
                <w:sz w:val="20"/>
                <w:szCs w:val="20"/>
              </w:rPr>
              <w:t>670</w:t>
            </w:r>
          </w:p>
        </w:tc>
        <w:tc>
          <w:tcPr>
            <w:tcW w:w="690" w:type="dxa"/>
          </w:tcPr>
          <w:p w14:paraId="696D670E" w14:textId="2377BEB2" w:rsidR="009D375D" w:rsidRPr="000B65EB" w:rsidRDefault="00BE7451" w:rsidP="001A310C">
            <w:pPr>
              <w:jc w:val="both"/>
              <w:rPr>
                <w:sz w:val="20"/>
                <w:szCs w:val="20"/>
              </w:rPr>
            </w:pPr>
            <w:r w:rsidRPr="000B65EB">
              <w:rPr>
                <w:sz w:val="20"/>
                <w:szCs w:val="20"/>
              </w:rPr>
              <w:t>670</w:t>
            </w:r>
          </w:p>
        </w:tc>
        <w:tc>
          <w:tcPr>
            <w:tcW w:w="690" w:type="dxa"/>
          </w:tcPr>
          <w:p w14:paraId="251785F0" w14:textId="7196DA5A" w:rsidR="009D375D" w:rsidRPr="000B65EB" w:rsidRDefault="00BE7451" w:rsidP="001A310C">
            <w:pPr>
              <w:jc w:val="both"/>
              <w:rPr>
                <w:sz w:val="20"/>
                <w:szCs w:val="20"/>
              </w:rPr>
            </w:pPr>
            <w:r w:rsidRPr="000B65EB">
              <w:rPr>
                <w:sz w:val="20"/>
                <w:szCs w:val="20"/>
              </w:rPr>
              <w:t>670</w:t>
            </w:r>
          </w:p>
        </w:tc>
        <w:tc>
          <w:tcPr>
            <w:tcW w:w="690" w:type="dxa"/>
          </w:tcPr>
          <w:p w14:paraId="127A19B6" w14:textId="110E08C7" w:rsidR="009D375D" w:rsidRPr="000B65EB" w:rsidRDefault="00BE7451" w:rsidP="001A310C">
            <w:pPr>
              <w:jc w:val="both"/>
              <w:rPr>
                <w:sz w:val="20"/>
                <w:szCs w:val="20"/>
              </w:rPr>
            </w:pPr>
            <w:r w:rsidRPr="000B65EB">
              <w:rPr>
                <w:sz w:val="20"/>
                <w:szCs w:val="20"/>
              </w:rPr>
              <w:t>800</w:t>
            </w:r>
          </w:p>
        </w:tc>
        <w:tc>
          <w:tcPr>
            <w:tcW w:w="690" w:type="dxa"/>
          </w:tcPr>
          <w:p w14:paraId="71392691" w14:textId="79A55258" w:rsidR="009D375D" w:rsidRPr="000B65EB" w:rsidRDefault="00BE7451" w:rsidP="001A310C">
            <w:pPr>
              <w:jc w:val="both"/>
              <w:rPr>
                <w:sz w:val="20"/>
                <w:szCs w:val="20"/>
              </w:rPr>
            </w:pPr>
            <w:r w:rsidRPr="000B65EB">
              <w:rPr>
                <w:sz w:val="20"/>
                <w:szCs w:val="20"/>
              </w:rPr>
              <w:t>800</w:t>
            </w:r>
          </w:p>
        </w:tc>
        <w:tc>
          <w:tcPr>
            <w:tcW w:w="690" w:type="dxa"/>
          </w:tcPr>
          <w:p w14:paraId="38898582" w14:textId="568EAB02" w:rsidR="009D375D" w:rsidRPr="000B65EB" w:rsidRDefault="00BE7451" w:rsidP="001A310C">
            <w:pPr>
              <w:jc w:val="both"/>
              <w:rPr>
                <w:sz w:val="20"/>
                <w:szCs w:val="20"/>
              </w:rPr>
            </w:pPr>
            <w:r w:rsidRPr="000B65EB">
              <w:rPr>
                <w:sz w:val="20"/>
                <w:szCs w:val="20"/>
              </w:rPr>
              <w:t>800</w:t>
            </w:r>
          </w:p>
        </w:tc>
        <w:tc>
          <w:tcPr>
            <w:tcW w:w="690" w:type="dxa"/>
          </w:tcPr>
          <w:p w14:paraId="0ED39762" w14:textId="686AC0A2" w:rsidR="009D375D" w:rsidRPr="000B65EB" w:rsidRDefault="00BE7451" w:rsidP="001A310C">
            <w:pPr>
              <w:jc w:val="both"/>
              <w:rPr>
                <w:sz w:val="20"/>
                <w:szCs w:val="20"/>
              </w:rPr>
            </w:pPr>
            <w:r w:rsidRPr="000B65EB">
              <w:rPr>
                <w:sz w:val="20"/>
                <w:szCs w:val="20"/>
              </w:rPr>
              <w:t>1,000</w:t>
            </w:r>
          </w:p>
        </w:tc>
        <w:tc>
          <w:tcPr>
            <w:tcW w:w="690" w:type="dxa"/>
          </w:tcPr>
          <w:p w14:paraId="66634532" w14:textId="73021164" w:rsidR="009D375D" w:rsidRPr="000B65EB" w:rsidRDefault="00BE7451" w:rsidP="001A310C">
            <w:pPr>
              <w:jc w:val="both"/>
              <w:rPr>
                <w:sz w:val="20"/>
                <w:szCs w:val="20"/>
              </w:rPr>
            </w:pPr>
            <w:r w:rsidRPr="000B65EB">
              <w:rPr>
                <w:sz w:val="20"/>
                <w:szCs w:val="20"/>
              </w:rPr>
              <w:t>1,000</w:t>
            </w:r>
          </w:p>
        </w:tc>
        <w:tc>
          <w:tcPr>
            <w:tcW w:w="690" w:type="dxa"/>
          </w:tcPr>
          <w:p w14:paraId="09626AA8" w14:textId="4B144DB1" w:rsidR="009D375D" w:rsidRPr="000B65EB" w:rsidRDefault="00BE7451" w:rsidP="001A310C">
            <w:pPr>
              <w:jc w:val="both"/>
              <w:rPr>
                <w:sz w:val="20"/>
                <w:szCs w:val="20"/>
              </w:rPr>
            </w:pPr>
            <w:r w:rsidRPr="000B65EB">
              <w:rPr>
                <w:sz w:val="20"/>
                <w:szCs w:val="20"/>
              </w:rPr>
              <w:t>1,000</w:t>
            </w:r>
          </w:p>
        </w:tc>
        <w:tc>
          <w:tcPr>
            <w:tcW w:w="689" w:type="dxa"/>
          </w:tcPr>
          <w:p w14:paraId="1FA25A31" w14:textId="7F28C41A" w:rsidR="009D375D" w:rsidRPr="000B65EB" w:rsidRDefault="00BE7451" w:rsidP="001A310C">
            <w:pPr>
              <w:jc w:val="both"/>
              <w:rPr>
                <w:sz w:val="20"/>
                <w:szCs w:val="20"/>
              </w:rPr>
            </w:pPr>
            <w:r w:rsidRPr="000B65EB">
              <w:rPr>
                <w:sz w:val="20"/>
                <w:szCs w:val="20"/>
              </w:rPr>
              <w:t>1,000</w:t>
            </w:r>
          </w:p>
        </w:tc>
        <w:tc>
          <w:tcPr>
            <w:tcW w:w="709" w:type="dxa"/>
          </w:tcPr>
          <w:p w14:paraId="326AD541" w14:textId="3F1A3C8A" w:rsidR="009D375D" w:rsidRPr="000B65EB" w:rsidRDefault="00BE7451" w:rsidP="001A310C">
            <w:pPr>
              <w:jc w:val="both"/>
              <w:rPr>
                <w:sz w:val="20"/>
                <w:szCs w:val="20"/>
              </w:rPr>
            </w:pPr>
            <w:r w:rsidRPr="000B65EB">
              <w:rPr>
                <w:sz w:val="20"/>
                <w:szCs w:val="20"/>
              </w:rPr>
              <w:t>1,000</w:t>
            </w:r>
          </w:p>
        </w:tc>
        <w:tc>
          <w:tcPr>
            <w:tcW w:w="850" w:type="dxa"/>
          </w:tcPr>
          <w:p w14:paraId="4783F515" w14:textId="662C5833" w:rsidR="009D375D" w:rsidRPr="000B65EB" w:rsidRDefault="00BE7451" w:rsidP="001A310C">
            <w:pPr>
              <w:jc w:val="both"/>
              <w:rPr>
                <w:sz w:val="20"/>
                <w:szCs w:val="20"/>
              </w:rPr>
            </w:pPr>
            <w:r w:rsidRPr="000B65EB">
              <w:rPr>
                <w:sz w:val="20"/>
                <w:szCs w:val="20"/>
              </w:rPr>
              <w:t>9,410</w:t>
            </w:r>
          </w:p>
        </w:tc>
      </w:tr>
      <w:tr w:rsidR="009D375D" w:rsidRPr="000B65EB" w14:paraId="73634E59" w14:textId="77777777" w:rsidTr="00134CAC">
        <w:tc>
          <w:tcPr>
            <w:tcW w:w="1885" w:type="dxa"/>
          </w:tcPr>
          <w:p w14:paraId="0AB6C21C" w14:textId="35374F7A" w:rsidR="009D375D" w:rsidRPr="000B65EB" w:rsidRDefault="009D375D" w:rsidP="001A310C">
            <w:pPr>
              <w:jc w:val="both"/>
              <w:rPr>
                <w:sz w:val="20"/>
                <w:szCs w:val="20"/>
              </w:rPr>
            </w:pPr>
            <w:r w:rsidRPr="000B65EB">
              <w:rPr>
                <w:sz w:val="20"/>
                <w:szCs w:val="20"/>
              </w:rPr>
              <w:t>2. EIA</w:t>
            </w:r>
            <w:r w:rsidR="00EC0054">
              <w:rPr>
                <w:rStyle w:val="FootnoteReference"/>
                <w:sz w:val="20"/>
                <w:szCs w:val="20"/>
              </w:rPr>
              <w:footnoteReference w:id="19"/>
            </w:r>
          </w:p>
        </w:tc>
        <w:tc>
          <w:tcPr>
            <w:tcW w:w="690" w:type="dxa"/>
          </w:tcPr>
          <w:p w14:paraId="20415AB4" w14:textId="471DCF11" w:rsidR="009D375D" w:rsidRPr="000B65EB" w:rsidRDefault="009D375D" w:rsidP="001A310C">
            <w:pPr>
              <w:jc w:val="both"/>
              <w:rPr>
                <w:sz w:val="20"/>
                <w:szCs w:val="20"/>
              </w:rPr>
            </w:pPr>
            <w:r w:rsidRPr="000B65EB">
              <w:rPr>
                <w:sz w:val="20"/>
                <w:szCs w:val="20"/>
              </w:rPr>
              <w:t>120</w:t>
            </w:r>
          </w:p>
        </w:tc>
        <w:tc>
          <w:tcPr>
            <w:tcW w:w="690" w:type="dxa"/>
          </w:tcPr>
          <w:p w14:paraId="06417D84" w14:textId="7DE82C5B" w:rsidR="009D375D" w:rsidRPr="000B65EB" w:rsidRDefault="009D375D" w:rsidP="001A310C">
            <w:pPr>
              <w:jc w:val="both"/>
              <w:rPr>
                <w:sz w:val="20"/>
                <w:szCs w:val="20"/>
              </w:rPr>
            </w:pPr>
            <w:r w:rsidRPr="000B65EB">
              <w:rPr>
                <w:sz w:val="20"/>
                <w:szCs w:val="20"/>
              </w:rPr>
              <w:t>120</w:t>
            </w:r>
          </w:p>
        </w:tc>
        <w:tc>
          <w:tcPr>
            <w:tcW w:w="690" w:type="dxa"/>
          </w:tcPr>
          <w:p w14:paraId="1978E76E" w14:textId="09CEB960" w:rsidR="009D375D" w:rsidRPr="000B65EB" w:rsidRDefault="009D375D" w:rsidP="001A310C">
            <w:pPr>
              <w:jc w:val="both"/>
              <w:rPr>
                <w:sz w:val="20"/>
                <w:szCs w:val="20"/>
              </w:rPr>
            </w:pPr>
            <w:r w:rsidRPr="000B65EB">
              <w:rPr>
                <w:sz w:val="20"/>
                <w:szCs w:val="20"/>
              </w:rPr>
              <w:t>250</w:t>
            </w:r>
          </w:p>
        </w:tc>
        <w:tc>
          <w:tcPr>
            <w:tcW w:w="690" w:type="dxa"/>
          </w:tcPr>
          <w:p w14:paraId="4E531C76" w14:textId="063A5FDD" w:rsidR="009D375D" w:rsidRPr="000B65EB" w:rsidRDefault="009D375D" w:rsidP="001A310C">
            <w:pPr>
              <w:jc w:val="both"/>
              <w:rPr>
                <w:sz w:val="20"/>
                <w:szCs w:val="20"/>
              </w:rPr>
            </w:pPr>
            <w:r w:rsidRPr="000B65EB">
              <w:rPr>
                <w:sz w:val="20"/>
                <w:szCs w:val="20"/>
              </w:rPr>
              <w:t>250</w:t>
            </w:r>
          </w:p>
        </w:tc>
        <w:tc>
          <w:tcPr>
            <w:tcW w:w="690" w:type="dxa"/>
          </w:tcPr>
          <w:p w14:paraId="6577A8DE" w14:textId="35E9E641" w:rsidR="009D375D" w:rsidRPr="000B65EB" w:rsidRDefault="009D375D" w:rsidP="001A310C">
            <w:pPr>
              <w:jc w:val="both"/>
              <w:rPr>
                <w:sz w:val="20"/>
                <w:szCs w:val="20"/>
              </w:rPr>
            </w:pPr>
            <w:r w:rsidRPr="000B65EB">
              <w:rPr>
                <w:sz w:val="20"/>
                <w:szCs w:val="20"/>
              </w:rPr>
              <w:t>250</w:t>
            </w:r>
          </w:p>
        </w:tc>
        <w:tc>
          <w:tcPr>
            <w:tcW w:w="690" w:type="dxa"/>
          </w:tcPr>
          <w:p w14:paraId="3A9629DC" w14:textId="651CD5BB" w:rsidR="009D375D" w:rsidRPr="000B65EB" w:rsidRDefault="009D375D" w:rsidP="001A310C">
            <w:pPr>
              <w:jc w:val="both"/>
              <w:rPr>
                <w:sz w:val="20"/>
                <w:szCs w:val="20"/>
              </w:rPr>
            </w:pPr>
            <w:r w:rsidRPr="000B65EB">
              <w:rPr>
                <w:sz w:val="20"/>
                <w:szCs w:val="20"/>
              </w:rPr>
              <w:t>250</w:t>
            </w:r>
          </w:p>
        </w:tc>
        <w:tc>
          <w:tcPr>
            <w:tcW w:w="690" w:type="dxa"/>
          </w:tcPr>
          <w:p w14:paraId="2DD0B544" w14:textId="061F8225" w:rsidR="009D375D" w:rsidRPr="000B65EB" w:rsidRDefault="009D375D" w:rsidP="001A310C">
            <w:pPr>
              <w:jc w:val="both"/>
              <w:rPr>
                <w:sz w:val="20"/>
                <w:szCs w:val="20"/>
              </w:rPr>
            </w:pPr>
            <w:r w:rsidRPr="000B65EB">
              <w:rPr>
                <w:sz w:val="20"/>
                <w:szCs w:val="20"/>
              </w:rPr>
              <w:t>500</w:t>
            </w:r>
          </w:p>
        </w:tc>
        <w:tc>
          <w:tcPr>
            <w:tcW w:w="690" w:type="dxa"/>
          </w:tcPr>
          <w:p w14:paraId="3AC6AB19" w14:textId="5404400E" w:rsidR="009D375D" w:rsidRPr="000B65EB" w:rsidRDefault="009D375D" w:rsidP="001A310C">
            <w:pPr>
              <w:jc w:val="both"/>
              <w:rPr>
                <w:sz w:val="20"/>
                <w:szCs w:val="20"/>
              </w:rPr>
            </w:pPr>
            <w:r w:rsidRPr="000B65EB">
              <w:rPr>
                <w:sz w:val="20"/>
                <w:szCs w:val="20"/>
              </w:rPr>
              <w:t>500</w:t>
            </w:r>
          </w:p>
        </w:tc>
        <w:tc>
          <w:tcPr>
            <w:tcW w:w="690" w:type="dxa"/>
          </w:tcPr>
          <w:p w14:paraId="729EBD2A" w14:textId="2ADF25A4" w:rsidR="009D375D" w:rsidRPr="000B65EB" w:rsidRDefault="009D375D" w:rsidP="001A310C">
            <w:pPr>
              <w:jc w:val="both"/>
              <w:rPr>
                <w:sz w:val="20"/>
                <w:szCs w:val="20"/>
              </w:rPr>
            </w:pPr>
            <w:r w:rsidRPr="000B65EB">
              <w:rPr>
                <w:sz w:val="20"/>
                <w:szCs w:val="20"/>
              </w:rPr>
              <w:t>500</w:t>
            </w:r>
          </w:p>
        </w:tc>
        <w:tc>
          <w:tcPr>
            <w:tcW w:w="689" w:type="dxa"/>
          </w:tcPr>
          <w:p w14:paraId="4ECBE15A" w14:textId="3DF3E877" w:rsidR="009D375D" w:rsidRPr="000B65EB" w:rsidRDefault="009D375D" w:rsidP="001A310C">
            <w:pPr>
              <w:jc w:val="both"/>
              <w:rPr>
                <w:sz w:val="20"/>
                <w:szCs w:val="20"/>
              </w:rPr>
            </w:pPr>
            <w:r w:rsidRPr="000B65EB">
              <w:rPr>
                <w:sz w:val="20"/>
                <w:szCs w:val="20"/>
              </w:rPr>
              <w:t>500</w:t>
            </w:r>
          </w:p>
        </w:tc>
        <w:tc>
          <w:tcPr>
            <w:tcW w:w="709" w:type="dxa"/>
          </w:tcPr>
          <w:p w14:paraId="7E912583" w14:textId="05044305" w:rsidR="009D375D" w:rsidRPr="000B65EB" w:rsidRDefault="009D375D" w:rsidP="001A310C">
            <w:pPr>
              <w:jc w:val="both"/>
              <w:rPr>
                <w:sz w:val="20"/>
                <w:szCs w:val="20"/>
              </w:rPr>
            </w:pPr>
            <w:r w:rsidRPr="000B65EB">
              <w:rPr>
                <w:sz w:val="20"/>
                <w:szCs w:val="20"/>
              </w:rPr>
              <w:t>500</w:t>
            </w:r>
          </w:p>
        </w:tc>
        <w:tc>
          <w:tcPr>
            <w:tcW w:w="850" w:type="dxa"/>
          </w:tcPr>
          <w:p w14:paraId="21592168" w14:textId="6BC15E29" w:rsidR="009D375D" w:rsidRPr="000B65EB" w:rsidRDefault="00BE7451" w:rsidP="001A310C">
            <w:pPr>
              <w:jc w:val="both"/>
              <w:rPr>
                <w:sz w:val="20"/>
                <w:szCs w:val="20"/>
              </w:rPr>
            </w:pPr>
            <w:r w:rsidRPr="000B65EB">
              <w:rPr>
                <w:sz w:val="20"/>
                <w:szCs w:val="20"/>
              </w:rPr>
              <w:t>3,370</w:t>
            </w:r>
          </w:p>
        </w:tc>
      </w:tr>
      <w:tr w:rsidR="009D375D" w:rsidRPr="000B65EB" w14:paraId="53FC7285" w14:textId="77777777" w:rsidTr="00134CAC">
        <w:tc>
          <w:tcPr>
            <w:tcW w:w="1885" w:type="dxa"/>
          </w:tcPr>
          <w:p w14:paraId="62D1EB54" w14:textId="470A9347" w:rsidR="009D375D" w:rsidRPr="000B65EB" w:rsidRDefault="009D375D" w:rsidP="00972948">
            <w:pPr>
              <w:jc w:val="both"/>
              <w:rPr>
                <w:sz w:val="20"/>
                <w:szCs w:val="20"/>
              </w:rPr>
            </w:pPr>
            <w:r w:rsidRPr="000B65EB">
              <w:rPr>
                <w:sz w:val="20"/>
                <w:szCs w:val="20"/>
              </w:rPr>
              <w:t>3.Mining</w:t>
            </w:r>
            <w:r w:rsidR="00972948" w:rsidRPr="000B65EB">
              <w:rPr>
                <w:sz w:val="20"/>
                <w:szCs w:val="20"/>
              </w:rPr>
              <w:t xml:space="preserve"> guarantee</w:t>
            </w:r>
            <w:r w:rsidR="00EC0054">
              <w:rPr>
                <w:rStyle w:val="FootnoteReference"/>
                <w:sz w:val="20"/>
                <w:szCs w:val="20"/>
              </w:rPr>
              <w:footnoteReference w:id="20"/>
            </w:r>
          </w:p>
        </w:tc>
        <w:tc>
          <w:tcPr>
            <w:tcW w:w="690" w:type="dxa"/>
          </w:tcPr>
          <w:p w14:paraId="2A3DD979" w14:textId="3E39C692" w:rsidR="009D375D" w:rsidRPr="000B65EB" w:rsidRDefault="00BE7451" w:rsidP="001A310C">
            <w:pPr>
              <w:jc w:val="both"/>
              <w:rPr>
                <w:sz w:val="20"/>
                <w:szCs w:val="20"/>
              </w:rPr>
            </w:pPr>
            <w:r w:rsidRPr="000B65EB">
              <w:rPr>
                <w:sz w:val="20"/>
                <w:szCs w:val="20"/>
              </w:rPr>
              <w:t>500</w:t>
            </w:r>
          </w:p>
        </w:tc>
        <w:tc>
          <w:tcPr>
            <w:tcW w:w="690" w:type="dxa"/>
          </w:tcPr>
          <w:p w14:paraId="21CCB646" w14:textId="7F4F6819" w:rsidR="009D375D" w:rsidRPr="000B65EB" w:rsidRDefault="00BE7451" w:rsidP="001A310C">
            <w:pPr>
              <w:jc w:val="both"/>
              <w:rPr>
                <w:sz w:val="20"/>
                <w:szCs w:val="20"/>
              </w:rPr>
            </w:pPr>
            <w:r w:rsidRPr="000B65EB">
              <w:rPr>
                <w:sz w:val="20"/>
                <w:szCs w:val="20"/>
              </w:rPr>
              <w:t>500</w:t>
            </w:r>
          </w:p>
        </w:tc>
        <w:tc>
          <w:tcPr>
            <w:tcW w:w="690" w:type="dxa"/>
          </w:tcPr>
          <w:p w14:paraId="45796190" w14:textId="49B1B89A" w:rsidR="009D375D" w:rsidRPr="000B65EB" w:rsidRDefault="00BE7451" w:rsidP="001A310C">
            <w:pPr>
              <w:jc w:val="both"/>
              <w:rPr>
                <w:sz w:val="20"/>
                <w:szCs w:val="20"/>
              </w:rPr>
            </w:pPr>
            <w:r w:rsidRPr="000B65EB">
              <w:rPr>
                <w:sz w:val="20"/>
                <w:szCs w:val="20"/>
              </w:rPr>
              <w:t>500</w:t>
            </w:r>
          </w:p>
        </w:tc>
        <w:tc>
          <w:tcPr>
            <w:tcW w:w="690" w:type="dxa"/>
          </w:tcPr>
          <w:p w14:paraId="5CA0ABC0" w14:textId="46A4AFD9" w:rsidR="009D375D" w:rsidRPr="000B65EB" w:rsidRDefault="00BE7451" w:rsidP="001A310C">
            <w:pPr>
              <w:jc w:val="both"/>
              <w:rPr>
                <w:sz w:val="20"/>
                <w:szCs w:val="20"/>
              </w:rPr>
            </w:pPr>
            <w:r w:rsidRPr="000B65EB">
              <w:rPr>
                <w:sz w:val="20"/>
                <w:szCs w:val="20"/>
              </w:rPr>
              <w:t>500</w:t>
            </w:r>
          </w:p>
        </w:tc>
        <w:tc>
          <w:tcPr>
            <w:tcW w:w="690" w:type="dxa"/>
          </w:tcPr>
          <w:p w14:paraId="1AE9C7CF" w14:textId="0EB45350" w:rsidR="009D375D" w:rsidRPr="000B65EB" w:rsidRDefault="00BE7451" w:rsidP="001A310C">
            <w:pPr>
              <w:jc w:val="both"/>
              <w:rPr>
                <w:sz w:val="20"/>
                <w:szCs w:val="20"/>
              </w:rPr>
            </w:pPr>
            <w:r w:rsidRPr="000B65EB">
              <w:rPr>
                <w:sz w:val="20"/>
                <w:szCs w:val="20"/>
              </w:rPr>
              <w:t>500</w:t>
            </w:r>
          </w:p>
        </w:tc>
        <w:tc>
          <w:tcPr>
            <w:tcW w:w="690" w:type="dxa"/>
          </w:tcPr>
          <w:p w14:paraId="15A308A0" w14:textId="7784CBA6" w:rsidR="009D375D" w:rsidRPr="000B65EB" w:rsidRDefault="00BE7451" w:rsidP="001A310C">
            <w:pPr>
              <w:jc w:val="both"/>
              <w:rPr>
                <w:sz w:val="20"/>
                <w:szCs w:val="20"/>
              </w:rPr>
            </w:pPr>
            <w:r w:rsidRPr="000B65EB">
              <w:rPr>
                <w:sz w:val="20"/>
                <w:szCs w:val="20"/>
              </w:rPr>
              <w:t>500</w:t>
            </w:r>
          </w:p>
        </w:tc>
        <w:tc>
          <w:tcPr>
            <w:tcW w:w="690" w:type="dxa"/>
          </w:tcPr>
          <w:p w14:paraId="2A8E8CFC" w14:textId="3E94A67F" w:rsidR="009D375D" w:rsidRPr="000B65EB" w:rsidRDefault="00BE7451" w:rsidP="001A310C">
            <w:pPr>
              <w:jc w:val="both"/>
              <w:rPr>
                <w:sz w:val="20"/>
                <w:szCs w:val="20"/>
              </w:rPr>
            </w:pPr>
            <w:r w:rsidRPr="000B65EB">
              <w:rPr>
                <w:sz w:val="20"/>
                <w:szCs w:val="20"/>
              </w:rPr>
              <w:t>500</w:t>
            </w:r>
          </w:p>
        </w:tc>
        <w:tc>
          <w:tcPr>
            <w:tcW w:w="690" w:type="dxa"/>
          </w:tcPr>
          <w:p w14:paraId="39C3757E" w14:textId="6F3D066C" w:rsidR="009D375D" w:rsidRPr="000B65EB" w:rsidRDefault="00BE7451" w:rsidP="001A310C">
            <w:pPr>
              <w:jc w:val="both"/>
              <w:rPr>
                <w:sz w:val="20"/>
                <w:szCs w:val="20"/>
              </w:rPr>
            </w:pPr>
            <w:r w:rsidRPr="000B65EB">
              <w:rPr>
                <w:sz w:val="20"/>
                <w:szCs w:val="20"/>
              </w:rPr>
              <w:t>500</w:t>
            </w:r>
          </w:p>
        </w:tc>
        <w:tc>
          <w:tcPr>
            <w:tcW w:w="690" w:type="dxa"/>
          </w:tcPr>
          <w:p w14:paraId="1A7F235D" w14:textId="716B239F" w:rsidR="009D375D" w:rsidRPr="000B65EB" w:rsidRDefault="00BE7451" w:rsidP="001A310C">
            <w:pPr>
              <w:jc w:val="both"/>
              <w:rPr>
                <w:sz w:val="20"/>
                <w:szCs w:val="20"/>
              </w:rPr>
            </w:pPr>
            <w:r w:rsidRPr="000B65EB">
              <w:rPr>
                <w:sz w:val="20"/>
                <w:szCs w:val="20"/>
              </w:rPr>
              <w:t>500</w:t>
            </w:r>
          </w:p>
        </w:tc>
        <w:tc>
          <w:tcPr>
            <w:tcW w:w="689" w:type="dxa"/>
          </w:tcPr>
          <w:p w14:paraId="1A7C704B" w14:textId="59117646" w:rsidR="009D375D" w:rsidRPr="000B65EB" w:rsidRDefault="00BE7451" w:rsidP="001A310C">
            <w:pPr>
              <w:jc w:val="both"/>
              <w:rPr>
                <w:sz w:val="20"/>
                <w:szCs w:val="20"/>
              </w:rPr>
            </w:pPr>
            <w:r w:rsidRPr="000B65EB">
              <w:rPr>
                <w:sz w:val="20"/>
                <w:szCs w:val="20"/>
              </w:rPr>
              <w:t>500</w:t>
            </w:r>
          </w:p>
        </w:tc>
        <w:tc>
          <w:tcPr>
            <w:tcW w:w="709" w:type="dxa"/>
          </w:tcPr>
          <w:p w14:paraId="32ECA7FE" w14:textId="7A4AEA9C" w:rsidR="009D375D" w:rsidRPr="000B65EB" w:rsidRDefault="00BE7451" w:rsidP="001A310C">
            <w:pPr>
              <w:jc w:val="both"/>
              <w:rPr>
                <w:sz w:val="20"/>
                <w:szCs w:val="20"/>
              </w:rPr>
            </w:pPr>
            <w:r w:rsidRPr="000B65EB">
              <w:rPr>
                <w:sz w:val="20"/>
                <w:szCs w:val="20"/>
              </w:rPr>
              <w:t>500</w:t>
            </w:r>
          </w:p>
        </w:tc>
        <w:tc>
          <w:tcPr>
            <w:tcW w:w="850" w:type="dxa"/>
          </w:tcPr>
          <w:p w14:paraId="3BF57E56" w14:textId="3610C429" w:rsidR="009D375D" w:rsidRPr="000B65EB" w:rsidRDefault="00BE7451" w:rsidP="001A310C">
            <w:pPr>
              <w:jc w:val="both"/>
              <w:rPr>
                <w:sz w:val="20"/>
                <w:szCs w:val="20"/>
              </w:rPr>
            </w:pPr>
            <w:r w:rsidRPr="000B65EB">
              <w:rPr>
                <w:sz w:val="20"/>
                <w:szCs w:val="20"/>
              </w:rPr>
              <w:t>5,500</w:t>
            </w:r>
          </w:p>
        </w:tc>
      </w:tr>
      <w:tr w:rsidR="00BE7451" w:rsidRPr="000B65EB" w14:paraId="25A435CF" w14:textId="77777777" w:rsidTr="00134CAC">
        <w:tc>
          <w:tcPr>
            <w:tcW w:w="1885" w:type="dxa"/>
          </w:tcPr>
          <w:p w14:paraId="7D1A44F1" w14:textId="5265B520" w:rsidR="00BE7451" w:rsidRPr="000B65EB" w:rsidRDefault="00BE7451" w:rsidP="00BE7451">
            <w:pPr>
              <w:jc w:val="both"/>
              <w:rPr>
                <w:sz w:val="20"/>
                <w:szCs w:val="20"/>
              </w:rPr>
            </w:pPr>
            <w:r w:rsidRPr="000B65EB">
              <w:rPr>
                <w:sz w:val="20"/>
                <w:szCs w:val="20"/>
              </w:rPr>
              <w:t>Total</w:t>
            </w:r>
          </w:p>
        </w:tc>
        <w:tc>
          <w:tcPr>
            <w:tcW w:w="690" w:type="dxa"/>
          </w:tcPr>
          <w:p w14:paraId="73D3BFEB" w14:textId="40E0ACD4" w:rsidR="00BE7451" w:rsidRPr="000B65EB" w:rsidRDefault="00BE7451" w:rsidP="00BE7451">
            <w:pPr>
              <w:jc w:val="both"/>
              <w:rPr>
                <w:sz w:val="20"/>
                <w:szCs w:val="20"/>
              </w:rPr>
            </w:pPr>
            <w:r w:rsidRPr="000B65EB">
              <w:rPr>
                <w:sz w:val="20"/>
                <w:szCs w:val="20"/>
              </w:rPr>
              <w:t>1,290</w:t>
            </w:r>
          </w:p>
        </w:tc>
        <w:tc>
          <w:tcPr>
            <w:tcW w:w="690" w:type="dxa"/>
          </w:tcPr>
          <w:p w14:paraId="1D7689A4" w14:textId="3D8E58AA" w:rsidR="00BE7451" w:rsidRPr="000B65EB" w:rsidRDefault="00BE7451" w:rsidP="00BE7451">
            <w:pPr>
              <w:jc w:val="both"/>
              <w:rPr>
                <w:sz w:val="20"/>
                <w:szCs w:val="20"/>
              </w:rPr>
            </w:pPr>
            <w:r w:rsidRPr="000B65EB">
              <w:rPr>
                <w:sz w:val="20"/>
                <w:szCs w:val="20"/>
              </w:rPr>
              <w:t>1,290</w:t>
            </w:r>
          </w:p>
        </w:tc>
        <w:tc>
          <w:tcPr>
            <w:tcW w:w="690" w:type="dxa"/>
          </w:tcPr>
          <w:p w14:paraId="678B2860" w14:textId="5519E3D5" w:rsidR="00BE7451" w:rsidRPr="000B65EB" w:rsidRDefault="00BE7451" w:rsidP="00BE7451">
            <w:pPr>
              <w:jc w:val="both"/>
              <w:rPr>
                <w:sz w:val="20"/>
                <w:szCs w:val="20"/>
              </w:rPr>
            </w:pPr>
            <w:r w:rsidRPr="000B65EB">
              <w:rPr>
                <w:sz w:val="20"/>
                <w:szCs w:val="20"/>
              </w:rPr>
              <w:t>1,420</w:t>
            </w:r>
          </w:p>
        </w:tc>
        <w:tc>
          <w:tcPr>
            <w:tcW w:w="690" w:type="dxa"/>
          </w:tcPr>
          <w:p w14:paraId="6098D5DF" w14:textId="28797DD2" w:rsidR="00BE7451" w:rsidRPr="000B65EB" w:rsidRDefault="00BE7451" w:rsidP="00BE7451">
            <w:pPr>
              <w:jc w:val="both"/>
              <w:rPr>
                <w:sz w:val="20"/>
                <w:szCs w:val="20"/>
              </w:rPr>
            </w:pPr>
            <w:r w:rsidRPr="000B65EB">
              <w:rPr>
                <w:sz w:val="20"/>
                <w:szCs w:val="20"/>
              </w:rPr>
              <w:t>1,550</w:t>
            </w:r>
          </w:p>
        </w:tc>
        <w:tc>
          <w:tcPr>
            <w:tcW w:w="690" w:type="dxa"/>
          </w:tcPr>
          <w:p w14:paraId="6251B489" w14:textId="44BE6E4F" w:rsidR="00BE7451" w:rsidRPr="000B65EB" w:rsidRDefault="00BE7451" w:rsidP="00BE7451">
            <w:pPr>
              <w:jc w:val="both"/>
              <w:rPr>
                <w:sz w:val="20"/>
                <w:szCs w:val="20"/>
              </w:rPr>
            </w:pPr>
            <w:r w:rsidRPr="000B65EB">
              <w:rPr>
                <w:sz w:val="20"/>
                <w:szCs w:val="20"/>
              </w:rPr>
              <w:t>1,550</w:t>
            </w:r>
          </w:p>
        </w:tc>
        <w:tc>
          <w:tcPr>
            <w:tcW w:w="690" w:type="dxa"/>
          </w:tcPr>
          <w:p w14:paraId="7387D484" w14:textId="2237698A" w:rsidR="00BE7451" w:rsidRPr="000B65EB" w:rsidRDefault="00BE7451" w:rsidP="00BE7451">
            <w:pPr>
              <w:jc w:val="both"/>
              <w:rPr>
                <w:sz w:val="20"/>
                <w:szCs w:val="20"/>
              </w:rPr>
            </w:pPr>
            <w:r w:rsidRPr="000B65EB">
              <w:rPr>
                <w:sz w:val="20"/>
                <w:szCs w:val="20"/>
              </w:rPr>
              <w:t>1,550</w:t>
            </w:r>
          </w:p>
        </w:tc>
        <w:tc>
          <w:tcPr>
            <w:tcW w:w="690" w:type="dxa"/>
          </w:tcPr>
          <w:p w14:paraId="3CF0C99C" w14:textId="1A547E27" w:rsidR="00BE7451" w:rsidRPr="000B65EB" w:rsidRDefault="00BE7451" w:rsidP="00BE7451">
            <w:pPr>
              <w:jc w:val="both"/>
              <w:rPr>
                <w:sz w:val="20"/>
                <w:szCs w:val="20"/>
              </w:rPr>
            </w:pPr>
            <w:r w:rsidRPr="000B65EB">
              <w:rPr>
                <w:sz w:val="20"/>
                <w:szCs w:val="20"/>
              </w:rPr>
              <w:t>2,000</w:t>
            </w:r>
          </w:p>
        </w:tc>
        <w:tc>
          <w:tcPr>
            <w:tcW w:w="690" w:type="dxa"/>
          </w:tcPr>
          <w:p w14:paraId="7C7330AC" w14:textId="5C815EFC" w:rsidR="00BE7451" w:rsidRPr="000B65EB" w:rsidRDefault="00BE7451" w:rsidP="00BE7451">
            <w:pPr>
              <w:jc w:val="both"/>
              <w:rPr>
                <w:sz w:val="20"/>
                <w:szCs w:val="20"/>
              </w:rPr>
            </w:pPr>
            <w:r w:rsidRPr="000B65EB">
              <w:rPr>
                <w:sz w:val="20"/>
                <w:szCs w:val="20"/>
              </w:rPr>
              <w:t>2,000</w:t>
            </w:r>
          </w:p>
        </w:tc>
        <w:tc>
          <w:tcPr>
            <w:tcW w:w="690" w:type="dxa"/>
          </w:tcPr>
          <w:p w14:paraId="6A1F2FDE" w14:textId="127570D9" w:rsidR="00BE7451" w:rsidRPr="000B65EB" w:rsidRDefault="00BE7451" w:rsidP="00BE7451">
            <w:pPr>
              <w:jc w:val="both"/>
              <w:rPr>
                <w:sz w:val="20"/>
                <w:szCs w:val="20"/>
              </w:rPr>
            </w:pPr>
            <w:r w:rsidRPr="000B65EB">
              <w:rPr>
                <w:sz w:val="20"/>
                <w:szCs w:val="20"/>
              </w:rPr>
              <w:t>2,000</w:t>
            </w:r>
          </w:p>
        </w:tc>
        <w:tc>
          <w:tcPr>
            <w:tcW w:w="689" w:type="dxa"/>
          </w:tcPr>
          <w:p w14:paraId="497C3B61" w14:textId="04F9F4B9" w:rsidR="00BE7451" w:rsidRPr="000B65EB" w:rsidRDefault="00BE7451" w:rsidP="00BE7451">
            <w:pPr>
              <w:jc w:val="both"/>
              <w:rPr>
                <w:sz w:val="20"/>
                <w:szCs w:val="20"/>
              </w:rPr>
            </w:pPr>
            <w:r w:rsidRPr="000B65EB">
              <w:rPr>
                <w:sz w:val="20"/>
                <w:szCs w:val="20"/>
              </w:rPr>
              <w:t>2,000</w:t>
            </w:r>
          </w:p>
        </w:tc>
        <w:tc>
          <w:tcPr>
            <w:tcW w:w="709" w:type="dxa"/>
          </w:tcPr>
          <w:p w14:paraId="3DFEC903" w14:textId="5D4196D5" w:rsidR="00BE7451" w:rsidRPr="000B65EB" w:rsidRDefault="00BE7451" w:rsidP="00BE7451">
            <w:pPr>
              <w:jc w:val="both"/>
              <w:rPr>
                <w:sz w:val="20"/>
                <w:szCs w:val="20"/>
              </w:rPr>
            </w:pPr>
            <w:r w:rsidRPr="000B65EB">
              <w:rPr>
                <w:sz w:val="20"/>
                <w:szCs w:val="20"/>
              </w:rPr>
              <w:t>2,000</w:t>
            </w:r>
          </w:p>
        </w:tc>
        <w:tc>
          <w:tcPr>
            <w:tcW w:w="850" w:type="dxa"/>
          </w:tcPr>
          <w:p w14:paraId="72724A95" w14:textId="321B15A9" w:rsidR="00BE7451" w:rsidRPr="000B65EB" w:rsidRDefault="00BE7451" w:rsidP="00BE7451">
            <w:pPr>
              <w:jc w:val="both"/>
              <w:rPr>
                <w:sz w:val="20"/>
                <w:szCs w:val="20"/>
              </w:rPr>
            </w:pPr>
            <w:r w:rsidRPr="000B65EB">
              <w:rPr>
                <w:sz w:val="20"/>
                <w:szCs w:val="20"/>
              </w:rPr>
              <w:t>18,280</w:t>
            </w:r>
          </w:p>
        </w:tc>
      </w:tr>
    </w:tbl>
    <w:p w14:paraId="63F57519" w14:textId="77777777" w:rsidR="00072C4B" w:rsidRPr="000B65EB" w:rsidRDefault="00072C4B" w:rsidP="00201CDE">
      <w:pPr>
        <w:jc w:val="both"/>
        <w:sectPr w:rsidR="00072C4B" w:rsidRPr="000B65EB" w:rsidSect="0085525B">
          <w:pgSz w:w="15840" w:h="12240" w:orient="landscape"/>
          <w:pgMar w:top="1440" w:right="1440" w:bottom="1440" w:left="1440" w:header="720" w:footer="720" w:gutter="0"/>
          <w:cols w:space="720"/>
          <w:docGrid w:linePitch="360"/>
        </w:sectPr>
      </w:pPr>
    </w:p>
    <w:p w14:paraId="5A9A27C8" w14:textId="44289BA4" w:rsidR="00072C4B" w:rsidRPr="000B65EB" w:rsidRDefault="00072C4B" w:rsidP="00201CDE">
      <w:pPr>
        <w:jc w:val="both"/>
        <w:rPr>
          <w:b/>
        </w:rPr>
      </w:pPr>
      <w:r w:rsidRPr="000B65EB">
        <w:rPr>
          <w:b/>
        </w:rPr>
        <w:lastRenderedPageBreak/>
        <w:t xml:space="preserve">Key actions </w:t>
      </w:r>
      <w:r w:rsidR="00CC383F" w:rsidRPr="00030BE4">
        <w:rPr>
          <w:b/>
        </w:rPr>
        <w:t xml:space="preserve">and next steps </w:t>
      </w:r>
      <w:r w:rsidRPr="00030BE4">
        <w:rPr>
          <w:b/>
        </w:rPr>
        <w:t>to</w:t>
      </w:r>
      <w:r w:rsidRPr="000B65EB">
        <w:rPr>
          <w:b/>
        </w:rPr>
        <w:t xml:space="preserve"> guide implementation of the Finance Solution</w:t>
      </w:r>
    </w:p>
    <w:p w14:paraId="20BD7727" w14:textId="77777777" w:rsidR="000A258E" w:rsidRPr="000B65EB" w:rsidRDefault="000A258E" w:rsidP="00201CDE">
      <w:pPr>
        <w:jc w:val="both"/>
        <w:rPr>
          <w:b/>
        </w:rPr>
      </w:pPr>
    </w:p>
    <w:p w14:paraId="66F50C7B" w14:textId="67776D8F" w:rsidR="00072C4B" w:rsidRPr="000B65EB" w:rsidRDefault="00072C4B" w:rsidP="00201CDE">
      <w:pPr>
        <w:jc w:val="both"/>
      </w:pPr>
      <w:r w:rsidRPr="000B65EB">
        <w:t xml:space="preserve">This finance solution is aimed at </w:t>
      </w:r>
      <w:r w:rsidR="00381E89">
        <w:t xml:space="preserve">generating additional revenues through fees and avoiding expenditures through fines. This will require </w:t>
      </w:r>
      <w:r w:rsidRPr="000B65EB">
        <w:t xml:space="preserve">addressing a number of the constraints and challenges in environmental fee and fine collection including those identified in the pre-feasibility study, such as insufficient capacity and technical knowledge on financial and economic analysis to inform policy decisions that promote ecosystem and biodiversity conservation, an effective tracking mechanism of fee collection and utilization, and robust and effective stakeholder consultation and coordination. The fiscal, regulatory, and market-based instruments </w:t>
      </w:r>
      <w:r w:rsidR="00CC383F">
        <w:t xml:space="preserve">are </w:t>
      </w:r>
      <w:r w:rsidRPr="000B65EB">
        <w:t xml:space="preserve">proposed to achieve this finance solution </w:t>
      </w:r>
      <w:r w:rsidR="00CC383F">
        <w:t>and the successful execution of this finance solution will depend on effective stakeholder collaboration, in particular those highlighted in the table below.</w:t>
      </w:r>
      <w:r w:rsidRPr="000B65EB">
        <w:t xml:space="preserve"> </w:t>
      </w:r>
      <w:r w:rsidRPr="000B65EB">
        <w:tab/>
      </w:r>
    </w:p>
    <w:p w14:paraId="3BFE32C6" w14:textId="1C5C5574" w:rsidR="00B57234" w:rsidRPr="000B65EB" w:rsidRDefault="00B57234" w:rsidP="00B57234">
      <w:pPr>
        <w:pStyle w:val="Caption"/>
        <w:keepNext/>
      </w:pPr>
    </w:p>
    <w:p w14:paraId="3D040196" w14:textId="0A9F3BD7" w:rsidR="006F2394" w:rsidRDefault="006F2394" w:rsidP="006F2394">
      <w:pPr>
        <w:pStyle w:val="Caption"/>
        <w:keepNext/>
      </w:pPr>
    </w:p>
    <w:tbl>
      <w:tblPr>
        <w:tblStyle w:val="TableGrid"/>
        <w:tblW w:w="0" w:type="auto"/>
        <w:tblLook w:val="04A0" w:firstRow="1" w:lastRow="0" w:firstColumn="1" w:lastColumn="0" w:noHBand="0" w:noVBand="1"/>
      </w:tblPr>
      <w:tblGrid>
        <w:gridCol w:w="2509"/>
        <w:gridCol w:w="1997"/>
        <w:gridCol w:w="2950"/>
        <w:gridCol w:w="1836"/>
      </w:tblGrid>
      <w:tr w:rsidR="00582604" w:rsidRPr="000B65EB" w14:paraId="1A724AF0" w14:textId="77777777" w:rsidTr="00134CAC">
        <w:tc>
          <w:tcPr>
            <w:tcW w:w="2509" w:type="dxa"/>
            <w:shd w:val="clear" w:color="auto" w:fill="8EAADB" w:themeFill="accent1" w:themeFillTint="99"/>
          </w:tcPr>
          <w:p w14:paraId="478B38F4" w14:textId="77777777" w:rsidR="00582604" w:rsidRPr="000B65EB" w:rsidRDefault="00582604" w:rsidP="00582604">
            <w:pPr>
              <w:jc w:val="both"/>
            </w:pPr>
            <w:r w:rsidRPr="000B65EB">
              <w:t>Step</w:t>
            </w:r>
          </w:p>
        </w:tc>
        <w:tc>
          <w:tcPr>
            <w:tcW w:w="1997" w:type="dxa"/>
            <w:shd w:val="clear" w:color="auto" w:fill="8EAADB" w:themeFill="accent1" w:themeFillTint="99"/>
          </w:tcPr>
          <w:p w14:paraId="4314C09B" w14:textId="77777777" w:rsidR="00582604" w:rsidRPr="000B65EB" w:rsidRDefault="00582604" w:rsidP="00582604">
            <w:pPr>
              <w:jc w:val="both"/>
            </w:pPr>
            <w:r w:rsidRPr="000B65EB">
              <w:t>Lead Party</w:t>
            </w:r>
          </w:p>
        </w:tc>
        <w:tc>
          <w:tcPr>
            <w:tcW w:w="2950" w:type="dxa"/>
            <w:shd w:val="clear" w:color="auto" w:fill="8EAADB" w:themeFill="accent1" w:themeFillTint="99"/>
          </w:tcPr>
          <w:p w14:paraId="0E2DDD98" w14:textId="77777777" w:rsidR="00582604" w:rsidRPr="000B65EB" w:rsidRDefault="00582604" w:rsidP="00582604">
            <w:pPr>
              <w:jc w:val="both"/>
            </w:pPr>
            <w:r w:rsidRPr="000B65EB">
              <w:t>Key Stakeholders</w:t>
            </w:r>
          </w:p>
        </w:tc>
        <w:tc>
          <w:tcPr>
            <w:tcW w:w="1836" w:type="dxa"/>
            <w:shd w:val="clear" w:color="auto" w:fill="8EAADB" w:themeFill="accent1" w:themeFillTint="99"/>
          </w:tcPr>
          <w:p w14:paraId="109AB72F" w14:textId="77777777" w:rsidR="00582604" w:rsidRPr="000B65EB" w:rsidRDefault="00582604" w:rsidP="00582604">
            <w:pPr>
              <w:jc w:val="both"/>
            </w:pPr>
            <w:r w:rsidRPr="000B65EB">
              <w:t>Timeline</w:t>
            </w:r>
          </w:p>
        </w:tc>
      </w:tr>
      <w:tr w:rsidR="004E79F9" w:rsidRPr="000B65EB" w14:paraId="60BACDF8" w14:textId="77777777" w:rsidTr="00134CAC">
        <w:tc>
          <w:tcPr>
            <w:tcW w:w="2509" w:type="dxa"/>
          </w:tcPr>
          <w:p w14:paraId="1BEF1BDC" w14:textId="15B38B8D" w:rsidR="004E79F9" w:rsidRPr="000B65EB" w:rsidRDefault="004E79F9" w:rsidP="004E79F9">
            <w:pPr>
              <w:jc w:val="both"/>
            </w:pPr>
            <w:r w:rsidRPr="000B65EB">
              <w:t>Develop systems to improve national oversight of District fee collection/disbursement</w:t>
            </w:r>
          </w:p>
        </w:tc>
        <w:tc>
          <w:tcPr>
            <w:tcW w:w="1997" w:type="dxa"/>
          </w:tcPr>
          <w:p w14:paraId="3F0C79CC" w14:textId="290F0DD7" w:rsidR="004E79F9" w:rsidRPr="000B65EB" w:rsidRDefault="004E79F9" w:rsidP="004E79F9">
            <w:pPr>
              <w:jc w:val="both"/>
            </w:pPr>
            <w:r w:rsidRPr="000B65EB">
              <w:t>REMA</w:t>
            </w:r>
          </w:p>
        </w:tc>
        <w:tc>
          <w:tcPr>
            <w:tcW w:w="2950" w:type="dxa"/>
          </w:tcPr>
          <w:p w14:paraId="5CA96DC2" w14:textId="1AEAFB7A" w:rsidR="004E79F9" w:rsidRPr="000B65EB" w:rsidRDefault="004E79F9" w:rsidP="004E79F9">
            <w:pPr>
              <w:jc w:val="both"/>
            </w:pPr>
            <w:proofErr w:type="spellStart"/>
            <w:r w:rsidRPr="000B65EB">
              <w:t>MoE</w:t>
            </w:r>
            <w:proofErr w:type="spellEnd"/>
            <w:r w:rsidRPr="000B65EB">
              <w:t>/FONERWA, MINALOC/LODA/District Authorities</w:t>
            </w:r>
          </w:p>
        </w:tc>
        <w:tc>
          <w:tcPr>
            <w:tcW w:w="1836" w:type="dxa"/>
          </w:tcPr>
          <w:p w14:paraId="6AE4A5D5" w14:textId="15E734B8" w:rsidR="004E79F9" w:rsidRPr="000B65EB" w:rsidRDefault="004E79F9" w:rsidP="004E79F9">
            <w:pPr>
              <w:jc w:val="both"/>
            </w:pPr>
            <w:r w:rsidRPr="000B65EB">
              <w:t>12 months</w:t>
            </w:r>
          </w:p>
        </w:tc>
      </w:tr>
      <w:tr w:rsidR="004E79F9" w:rsidRPr="000B65EB" w14:paraId="4350902D" w14:textId="77777777" w:rsidTr="00134CAC">
        <w:tc>
          <w:tcPr>
            <w:tcW w:w="2509" w:type="dxa"/>
          </w:tcPr>
          <w:p w14:paraId="020B7D90" w14:textId="7C50BF13" w:rsidR="004E79F9" w:rsidRPr="000B65EB" w:rsidRDefault="004E79F9" w:rsidP="004E79F9">
            <w:pPr>
              <w:jc w:val="both"/>
            </w:pPr>
            <w:r w:rsidRPr="000B65EB">
              <w:t>Create of additional direct incentives for Districts</w:t>
            </w:r>
          </w:p>
        </w:tc>
        <w:tc>
          <w:tcPr>
            <w:tcW w:w="1997" w:type="dxa"/>
          </w:tcPr>
          <w:p w14:paraId="0DDCB9C8" w14:textId="55D0B0C2" w:rsidR="004E79F9" w:rsidRPr="000B65EB" w:rsidRDefault="004E79F9" w:rsidP="004E79F9">
            <w:pPr>
              <w:jc w:val="both"/>
            </w:pPr>
            <w:r w:rsidRPr="000B65EB">
              <w:t>FONERWA</w:t>
            </w:r>
          </w:p>
        </w:tc>
        <w:tc>
          <w:tcPr>
            <w:tcW w:w="2950" w:type="dxa"/>
          </w:tcPr>
          <w:p w14:paraId="67CFF789" w14:textId="0E67DAEA" w:rsidR="004E79F9" w:rsidRPr="000B65EB" w:rsidRDefault="004E79F9" w:rsidP="004E79F9">
            <w:pPr>
              <w:jc w:val="both"/>
            </w:pPr>
            <w:proofErr w:type="spellStart"/>
            <w:r w:rsidRPr="000B65EB">
              <w:t>MoE</w:t>
            </w:r>
            <w:proofErr w:type="spellEnd"/>
            <w:r w:rsidRPr="000B65EB">
              <w:t>, REMA, RWFA, MINALOC/LODA/Districts</w:t>
            </w:r>
          </w:p>
        </w:tc>
        <w:tc>
          <w:tcPr>
            <w:tcW w:w="1836" w:type="dxa"/>
          </w:tcPr>
          <w:p w14:paraId="3058375C" w14:textId="6DB973C1" w:rsidR="004E79F9" w:rsidRPr="000B65EB" w:rsidRDefault="004E79F9" w:rsidP="004E79F9">
            <w:pPr>
              <w:jc w:val="both"/>
            </w:pPr>
            <w:r w:rsidRPr="000B65EB">
              <w:t>12 Months</w:t>
            </w:r>
          </w:p>
        </w:tc>
      </w:tr>
      <w:tr w:rsidR="004E79F9" w:rsidRPr="000B65EB" w14:paraId="42E16AD6" w14:textId="77777777" w:rsidTr="00134CAC">
        <w:tc>
          <w:tcPr>
            <w:tcW w:w="2509" w:type="dxa"/>
          </w:tcPr>
          <w:p w14:paraId="2DB189E4" w14:textId="57DA6F15" w:rsidR="004E79F9" w:rsidRPr="000B65EB" w:rsidRDefault="004E79F9" w:rsidP="004E79F9">
            <w:pPr>
              <w:jc w:val="both"/>
            </w:pPr>
            <w:r w:rsidRPr="000B65EB">
              <w:t>Awareness raising of environmental laws and regulations</w:t>
            </w:r>
          </w:p>
        </w:tc>
        <w:tc>
          <w:tcPr>
            <w:tcW w:w="1997" w:type="dxa"/>
          </w:tcPr>
          <w:p w14:paraId="0F03CC38" w14:textId="77777777" w:rsidR="004E79F9" w:rsidRPr="000B65EB" w:rsidRDefault="004E79F9" w:rsidP="004E79F9">
            <w:pPr>
              <w:jc w:val="both"/>
            </w:pPr>
            <w:r w:rsidRPr="000B65EB">
              <w:t>REMA</w:t>
            </w:r>
          </w:p>
        </w:tc>
        <w:tc>
          <w:tcPr>
            <w:tcW w:w="2950" w:type="dxa"/>
          </w:tcPr>
          <w:p w14:paraId="1FBE3266" w14:textId="7116BBCD" w:rsidR="004E79F9" w:rsidRPr="000B65EB" w:rsidRDefault="004E79F9" w:rsidP="004E79F9">
            <w:pPr>
              <w:jc w:val="both"/>
            </w:pPr>
            <w:r w:rsidRPr="000B65EB">
              <w:t>FONERWA, RDB, MINALOC/LODA, MINECOFIN RIB (Environmental Protection Unit) District Authorities</w:t>
            </w:r>
          </w:p>
        </w:tc>
        <w:tc>
          <w:tcPr>
            <w:tcW w:w="1836" w:type="dxa"/>
          </w:tcPr>
          <w:p w14:paraId="5EA0336B" w14:textId="4280E610" w:rsidR="004E79F9" w:rsidRPr="000B65EB" w:rsidRDefault="004E79F9" w:rsidP="004E79F9">
            <w:pPr>
              <w:jc w:val="both"/>
            </w:pPr>
            <w:r w:rsidRPr="000B65EB">
              <w:t>6 months</w:t>
            </w:r>
          </w:p>
        </w:tc>
      </w:tr>
      <w:tr w:rsidR="004E79F9" w:rsidRPr="000B65EB" w14:paraId="1F5E6619" w14:textId="77777777" w:rsidTr="00134CAC">
        <w:tc>
          <w:tcPr>
            <w:tcW w:w="2509" w:type="dxa"/>
          </w:tcPr>
          <w:p w14:paraId="5CCC5AD9" w14:textId="7C9AEB88" w:rsidR="004E79F9" w:rsidRPr="000B65EB" w:rsidRDefault="004E79F9" w:rsidP="004E79F9">
            <w:pPr>
              <w:jc w:val="both"/>
            </w:pPr>
            <w:r w:rsidRPr="000B65EB">
              <w:t>Revise Ministerial Order to increase fees from 35,000 to 50,000 and include annual fees</w:t>
            </w:r>
          </w:p>
        </w:tc>
        <w:tc>
          <w:tcPr>
            <w:tcW w:w="1997" w:type="dxa"/>
          </w:tcPr>
          <w:p w14:paraId="26C61F22" w14:textId="10922C7A" w:rsidR="004E79F9" w:rsidRPr="000B65EB" w:rsidRDefault="004E79F9" w:rsidP="004E79F9">
            <w:pPr>
              <w:jc w:val="both"/>
            </w:pPr>
            <w:r w:rsidRPr="000B65EB">
              <w:t>RWFA</w:t>
            </w:r>
          </w:p>
        </w:tc>
        <w:tc>
          <w:tcPr>
            <w:tcW w:w="2950" w:type="dxa"/>
          </w:tcPr>
          <w:p w14:paraId="19A52F33" w14:textId="3161E30A" w:rsidR="004E79F9" w:rsidRPr="000B65EB" w:rsidRDefault="004E79F9" w:rsidP="004E79F9">
            <w:pPr>
              <w:jc w:val="both"/>
            </w:pPr>
            <w:r w:rsidRPr="000B65EB">
              <w:t>REMA, MINAGRI, MININFRA/REG/WASAC, ARCOS</w:t>
            </w:r>
          </w:p>
        </w:tc>
        <w:tc>
          <w:tcPr>
            <w:tcW w:w="1836" w:type="dxa"/>
          </w:tcPr>
          <w:p w14:paraId="711074D1" w14:textId="79C91C69" w:rsidR="004E79F9" w:rsidRPr="000B65EB" w:rsidRDefault="004E79F9" w:rsidP="004E79F9">
            <w:pPr>
              <w:jc w:val="both"/>
            </w:pPr>
            <w:r w:rsidRPr="000B65EB">
              <w:t>12 months</w:t>
            </w:r>
          </w:p>
        </w:tc>
      </w:tr>
      <w:tr w:rsidR="004E79F9" w:rsidRPr="000B65EB" w14:paraId="732276F1" w14:textId="77777777" w:rsidTr="00134CAC">
        <w:tc>
          <w:tcPr>
            <w:tcW w:w="2509" w:type="dxa"/>
          </w:tcPr>
          <w:p w14:paraId="037F7D6A" w14:textId="45AA9BC5" w:rsidR="004E79F9" w:rsidRPr="000B65EB" w:rsidRDefault="004E79F9" w:rsidP="004E79F9">
            <w:pPr>
              <w:jc w:val="both"/>
            </w:pPr>
            <w:r w:rsidRPr="000B65EB">
              <w:t>Policy-level decisions on amount of EIA fees</w:t>
            </w:r>
            <w:r w:rsidR="00F368B2">
              <w:t xml:space="preserve"> to be included in a Ministerial Order</w:t>
            </w:r>
          </w:p>
        </w:tc>
        <w:tc>
          <w:tcPr>
            <w:tcW w:w="1997" w:type="dxa"/>
          </w:tcPr>
          <w:p w14:paraId="4CFB050D" w14:textId="7480D068" w:rsidR="004E79F9" w:rsidRPr="000B65EB" w:rsidRDefault="004E79F9" w:rsidP="004E79F9">
            <w:pPr>
              <w:jc w:val="both"/>
            </w:pPr>
            <w:proofErr w:type="spellStart"/>
            <w:r w:rsidRPr="000B65EB">
              <w:t>MoE</w:t>
            </w:r>
            <w:proofErr w:type="spellEnd"/>
          </w:p>
        </w:tc>
        <w:tc>
          <w:tcPr>
            <w:tcW w:w="2950" w:type="dxa"/>
          </w:tcPr>
          <w:p w14:paraId="54FDB0BE" w14:textId="0B5B920E" w:rsidR="004E79F9" w:rsidRPr="000B65EB" w:rsidRDefault="004E79F9" w:rsidP="004E79F9">
            <w:pPr>
              <w:jc w:val="both"/>
            </w:pPr>
            <w:r w:rsidRPr="000B65EB">
              <w:t>MINECOFIN, MINALOC/LODA, RDB, REMA and FONERWA</w:t>
            </w:r>
          </w:p>
        </w:tc>
        <w:tc>
          <w:tcPr>
            <w:tcW w:w="1836" w:type="dxa"/>
          </w:tcPr>
          <w:p w14:paraId="23724DE1" w14:textId="1379167B" w:rsidR="004E79F9" w:rsidRPr="000B65EB" w:rsidRDefault="004E79F9" w:rsidP="004E79F9">
            <w:pPr>
              <w:jc w:val="both"/>
            </w:pPr>
            <w:r w:rsidRPr="000B65EB">
              <w:t>6 months</w:t>
            </w:r>
          </w:p>
        </w:tc>
      </w:tr>
    </w:tbl>
    <w:p w14:paraId="057444EE" w14:textId="77777777" w:rsidR="00582604" w:rsidRPr="000B65EB" w:rsidRDefault="00582604" w:rsidP="00201CDE">
      <w:pPr>
        <w:jc w:val="both"/>
      </w:pPr>
    </w:p>
    <w:p w14:paraId="79657E37" w14:textId="77777777" w:rsidR="00072C4B" w:rsidRPr="000B65EB" w:rsidRDefault="00072C4B" w:rsidP="00201CDE">
      <w:pPr>
        <w:jc w:val="both"/>
      </w:pPr>
    </w:p>
    <w:p w14:paraId="58A43D08" w14:textId="46EB3269" w:rsidR="00072C4B" w:rsidRPr="000B65EB" w:rsidRDefault="00072C4B" w:rsidP="00201CDE">
      <w:pPr>
        <w:jc w:val="both"/>
      </w:pPr>
      <w:r w:rsidRPr="000B65EB">
        <w:t xml:space="preserve">The combination of instruments aimed at awareness raising, system improvements, and incentives specific to biodiversity conservation among Districts are all aimed at reforming the existing fee structures in order to capture and channel financial resources for biodiversity and ecosystems.  Not only will this finance solution generate additional revenue but, there is potential to avoid future biodiversity expenditures by reducing environmental crimes. In addition, reforming the existing fee structure will incentivize water, forestry, mining and other natural resource users to improve efficiencies in their operations, </w:t>
      </w:r>
      <w:r w:rsidR="008E78DA">
        <w:t>for example</w:t>
      </w:r>
      <w:r w:rsidRPr="000B65EB">
        <w:t xml:space="preserve"> </w:t>
      </w:r>
      <w:r w:rsidR="008E78DA" w:rsidRPr="000B65EB">
        <w:t>reduc</w:t>
      </w:r>
      <w:r w:rsidR="008E78DA">
        <w:t>ing</w:t>
      </w:r>
      <w:r w:rsidR="008E78DA" w:rsidRPr="000B65EB">
        <w:t xml:space="preserve"> </w:t>
      </w:r>
      <w:r w:rsidRPr="000B65EB">
        <w:t xml:space="preserve">water consumption or </w:t>
      </w:r>
      <w:r w:rsidR="008E78DA" w:rsidRPr="000B65EB">
        <w:t>improv</w:t>
      </w:r>
      <w:r w:rsidR="008E78DA">
        <w:t>ing</w:t>
      </w:r>
      <w:r w:rsidR="008E78DA" w:rsidRPr="000B65EB">
        <w:t xml:space="preserve"> </w:t>
      </w:r>
      <w:r w:rsidRPr="000B65EB">
        <w:t>forest management.  The introduction of water user fees and forestry user fees (draft Ministerial Orders under review), presents an ideal opportunity to ensure these fees are properly collected and channeled back to protecting the resources users depend upon. These market-based solutions combined with regulatory and fiscal reforms offer a holistic approach to improving the collection and management of environmental fees, fines, and penalties.</w:t>
      </w:r>
    </w:p>
    <w:p w14:paraId="3CF60527" w14:textId="77777777" w:rsidR="00DC69F1" w:rsidRPr="000B65EB" w:rsidRDefault="00DC69F1" w:rsidP="00201CDE">
      <w:pPr>
        <w:jc w:val="both"/>
      </w:pPr>
    </w:p>
    <w:p w14:paraId="2FC63D2A" w14:textId="77777777" w:rsidR="00072C4B" w:rsidRPr="000B65EB" w:rsidRDefault="00072C4B" w:rsidP="00201CDE">
      <w:pPr>
        <w:jc w:val="both"/>
        <w:rPr>
          <w:b/>
        </w:rPr>
      </w:pPr>
      <w:r w:rsidRPr="000B65EB">
        <w:rPr>
          <w:b/>
        </w:rPr>
        <w:t>Risk Analysis</w:t>
      </w:r>
    </w:p>
    <w:p w14:paraId="63254541" w14:textId="77777777" w:rsidR="00072C4B" w:rsidRPr="000B65EB" w:rsidRDefault="00072C4B" w:rsidP="00201CDE">
      <w:pPr>
        <w:jc w:val="both"/>
      </w:pPr>
    </w:p>
    <w:p w14:paraId="4E2C0F2B" w14:textId="77777777" w:rsidR="000A258E" w:rsidRPr="000B65EB" w:rsidRDefault="00072C4B" w:rsidP="00CC383F">
      <w:pPr>
        <w:pStyle w:val="ListParagraph"/>
        <w:numPr>
          <w:ilvl w:val="0"/>
          <w:numId w:val="10"/>
        </w:numPr>
        <w:jc w:val="both"/>
        <w:rPr>
          <w:rFonts w:ascii="Times New Roman" w:hAnsi="Times New Roman"/>
        </w:rPr>
      </w:pPr>
      <w:r w:rsidRPr="000B65EB">
        <w:rPr>
          <w:rFonts w:ascii="Times New Roman" w:hAnsi="Times New Roman"/>
        </w:rPr>
        <w:t>Lack of buy in from stakeholders such as RDB and MINECOFIN</w:t>
      </w:r>
    </w:p>
    <w:p w14:paraId="01170D3D" w14:textId="77777777" w:rsidR="000A258E" w:rsidRPr="000B65EB" w:rsidRDefault="00072C4B" w:rsidP="00CC383F">
      <w:pPr>
        <w:pStyle w:val="ListParagraph"/>
        <w:numPr>
          <w:ilvl w:val="0"/>
          <w:numId w:val="10"/>
        </w:numPr>
        <w:jc w:val="both"/>
        <w:rPr>
          <w:rFonts w:ascii="Times New Roman" w:hAnsi="Times New Roman"/>
        </w:rPr>
      </w:pPr>
      <w:r w:rsidRPr="000B65EB">
        <w:rPr>
          <w:rFonts w:ascii="Times New Roman" w:hAnsi="Times New Roman"/>
        </w:rPr>
        <w:t>Limited technical expertise in FONERWA and other relevant institutions to support law enforcement</w:t>
      </w:r>
    </w:p>
    <w:p w14:paraId="70595229" w14:textId="45DE6D61" w:rsidR="00072C4B" w:rsidRPr="000B65EB" w:rsidRDefault="00072C4B" w:rsidP="00CC383F">
      <w:pPr>
        <w:pStyle w:val="ListParagraph"/>
        <w:numPr>
          <w:ilvl w:val="0"/>
          <w:numId w:val="10"/>
        </w:numPr>
        <w:jc w:val="both"/>
        <w:rPr>
          <w:rFonts w:ascii="Times New Roman" w:hAnsi="Times New Roman"/>
        </w:rPr>
      </w:pPr>
      <w:r w:rsidRPr="000B65EB">
        <w:rPr>
          <w:rFonts w:ascii="Times New Roman" w:hAnsi="Times New Roman"/>
        </w:rPr>
        <w:t>Limited financial resources to support capacity for enforcement</w:t>
      </w:r>
    </w:p>
    <w:p w14:paraId="44D345B2" w14:textId="3E558368" w:rsidR="00072C4B" w:rsidRPr="000B65EB" w:rsidRDefault="00072C4B" w:rsidP="00201CDE">
      <w:pPr>
        <w:jc w:val="both"/>
      </w:pPr>
    </w:p>
    <w:p w14:paraId="7C88D689" w14:textId="183816B7" w:rsidR="00782027" w:rsidRPr="000B65EB" w:rsidRDefault="00E73F38" w:rsidP="00782027">
      <w:pPr>
        <w:pStyle w:val="Heading3"/>
      </w:pPr>
      <w:bookmarkStart w:id="58" w:name="_Toc25248457"/>
      <w:r>
        <w:rPr>
          <w:lang w:val="en-US"/>
        </w:rPr>
        <w:t>Water User Fees for Catchment Management</w:t>
      </w:r>
      <w:bookmarkEnd w:id="58"/>
    </w:p>
    <w:p w14:paraId="289B357D" w14:textId="77777777" w:rsidR="00782027" w:rsidRPr="000B65EB" w:rsidRDefault="00782027" w:rsidP="00782027">
      <w:pPr>
        <w:jc w:val="both"/>
        <w:rPr>
          <w:b/>
          <w:color w:val="000000" w:themeColor="text1"/>
        </w:rPr>
      </w:pPr>
    </w:p>
    <w:p w14:paraId="655FCFA7" w14:textId="779275E1" w:rsidR="00782027" w:rsidRPr="000B65EB" w:rsidRDefault="00782027" w:rsidP="00782027">
      <w:pPr>
        <w:jc w:val="both"/>
        <w:rPr>
          <w:color w:val="000000" w:themeColor="text1"/>
        </w:rPr>
      </w:pPr>
      <w:r w:rsidRPr="000B65EB">
        <w:rPr>
          <w:b/>
          <w:color w:val="000000" w:themeColor="text1"/>
        </w:rPr>
        <w:t xml:space="preserve">Biodiversity Finance Type: </w:t>
      </w:r>
      <w:r w:rsidR="00E73F38">
        <w:rPr>
          <w:color w:val="000000" w:themeColor="text1"/>
        </w:rPr>
        <w:t>Direct</w:t>
      </w:r>
      <w:r w:rsidR="00B32761">
        <w:rPr>
          <w:color w:val="000000" w:themeColor="text1"/>
        </w:rPr>
        <w:t>; Generate and Realign</w:t>
      </w:r>
    </w:p>
    <w:p w14:paraId="27AE324E" w14:textId="5653475A" w:rsidR="00782027" w:rsidRPr="000B65EB" w:rsidRDefault="00782027" w:rsidP="00782027">
      <w:pPr>
        <w:jc w:val="both"/>
        <w:rPr>
          <w:b/>
          <w:color w:val="000000" w:themeColor="text1"/>
        </w:rPr>
      </w:pPr>
      <w:r w:rsidRPr="000B65EB">
        <w:rPr>
          <w:b/>
          <w:color w:val="000000" w:themeColor="text1"/>
        </w:rPr>
        <w:t xml:space="preserve">Biodiversity Outcome: </w:t>
      </w:r>
      <w:r w:rsidRPr="000B65EB">
        <w:rPr>
          <w:color w:val="000000" w:themeColor="text1"/>
        </w:rPr>
        <w:t>Sustainable Use</w:t>
      </w:r>
    </w:p>
    <w:p w14:paraId="60CC9EBE" w14:textId="02E2332D" w:rsidR="00782027" w:rsidRDefault="00782027" w:rsidP="00782027">
      <w:pPr>
        <w:jc w:val="both"/>
        <w:rPr>
          <w:color w:val="000000" w:themeColor="text1"/>
        </w:rPr>
      </w:pPr>
      <w:r w:rsidRPr="000B65EB">
        <w:rPr>
          <w:b/>
          <w:color w:val="000000" w:themeColor="text1"/>
        </w:rPr>
        <w:t xml:space="preserve">Implementation Timeframe: </w:t>
      </w:r>
      <w:r w:rsidRPr="000B65EB">
        <w:rPr>
          <w:color w:val="000000" w:themeColor="text1"/>
        </w:rPr>
        <w:t>1-2 years</w:t>
      </w:r>
    </w:p>
    <w:p w14:paraId="3AD1F022" w14:textId="5FA58276" w:rsidR="00E73F38" w:rsidRDefault="00E73F38" w:rsidP="00782027">
      <w:pPr>
        <w:jc w:val="both"/>
        <w:rPr>
          <w:color w:val="000000" w:themeColor="text1"/>
        </w:rPr>
      </w:pPr>
    </w:p>
    <w:p w14:paraId="3C78756E" w14:textId="4DFD359A" w:rsidR="00D0267A" w:rsidRPr="00D0267A" w:rsidRDefault="00D0267A" w:rsidP="00D0267A">
      <w:pPr>
        <w:jc w:val="both"/>
        <w:rPr>
          <w:b/>
          <w:lang w:eastAsia="x-none"/>
        </w:rPr>
      </w:pPr>
      <w:r w:rsidRPr="00D0267A">
        <w:rPr>
          <w:b/>
          <w:lang w:eastAsia="x-none"/>
        </w:rPr>
        <w:t>Summary of finance solution</w:t>
      </w:r>
    </w:p>
    <w:p w14:paraId="4572E65B" w14:textId="007B0A5A" w:rsidR="00D0267A" w:rsidRDefault="00D0267A" w:rsidP="00D0267A">
      <w:pPr>
        <w:jc w:val="both"/>
        <w:rPr>
          <w:lang w:eastAsia="x-none"/>
        </w:rPr>
      </w:pPr>
      <w:r>
        <w:rPr>
          <w:lang w:eastAsia="x-none"/>
        </w:rPr>
        <w:t xml:space="preserve">The objective of this finance solution is to secure the financial resources necessary for effective water catchment management. Rwanda is currently phasing in a water user permit system, which will impose one-time permit fees plus annual water user fees based on the type of activity (e.g. water supply, irrigation, hydropower). A draft Ministerial Order establishes a list of activities and installations subject to a water use permit, with annual water use fees based on either production capacity (e.g. for water supply), minerals extracted (e.g. for mining), or area of land (e.g. irrigation and aquaculture).  This finance solution is two-fold: </w:t>
      </w:r>
      <w:r w:rsidRPr="000B65EB">
        <w:rPr>
          <w:lang w:eastAsia="x-none"/>
        </w:rPr>
        <w:t>The existing water user fee structure</w:t>
      </w:r>
      <w:r>
        <w:rPr>
          <w:lang w:eastAsia="x-none"/>
        </w:rPr>
        <w:t>, as determined in the draft Ministerial Order, should be reformed; and a portion of funds from the water user fee should be channeled towards catchment management, particularly in sensitive hydrological ecosystem such as wetlands.  It is mandated in the draft Ministerial Order that fees collected shall be paid into the National Fund for Environment in Rwanda (FONERWA), but in order to ensure these resources are directed towards catchment management, a portion of these fees could be more narrowly channeled into the proposed Biodiversity Conservation Fund through a revolving funding window, the creation of which is another proposed finance solution in this P</w:t>
      </w:r>
      <w:r w:rsidR="00FD5670">
        <w:rPr>
          <w:lang w:eastAsia="x-none"/>
        </w:rPr>
        <w:t>lan</w:t>
      </w:r>
      <w:r>
        <w:rPr>
          <w:lang w:eastAsia="x-none"/>
        </w:rPr>
        <w:t xml:space="preserve"> (see natural resource users in the schematic above). </w:t>
      </w:r>
    </w:p>
    <w:p w14:paraId="6B8AD1EA" w14:textId="77777777" w:rsidR="00841697" w:rsidRDefault="00841697" w:rsidP="00782027">
      <w:pPr>
        <w:jc w:val="both"/>
        <w:rPr>
          <w:color w:val="000000" w:themeColor="text1"/>
        </w:rPr>
      </w:pPr>
    </w:p>
    <w:p w14:paraId="2D65EECE" w14:textId="60AE155D" w:rsidR="00E73F38" w:rsidRDefault="00E73F38" w:rsidP="00782027">
      <w:pPr>
        <w:jc w:val="both"/>
        <w:rPr>
          <w:b/>
          <w:color w:val="000000" w:themeColor="text1"/>
        </w:rPr>
      </w:pPr>
      <w:r w:rsidRPr="00E73F38">
        <w:rPr>
          <w:b/>
          <w:color w:val="000000" w:themeColor="text1"/>
        </w:rPr>
        <w:t>Context</w:t>
      </w:r>
    </w:p>
    <w:p w14:paraId="044A4A20" w14:textId="77777777" w:rsidR="00841697" w:rsidRDefault="00841697" w:rsidP="00782027">
      <w:pPr>
        <w:jc w:val="both"/>
        <w:rPr>
          <w:b/>
          <w:color w:val="000000" w:themeColor="text1"/>
        </w:rPr>
      </w:pPr>
    </w:p>
    <w:p w14:paraId="43E55B73" w14:textId="77777777" w:rsidR="00E73F38" w:rsidRPr="000B65EB" w:rsidRDefault="00E73F38" w:rsidP="00E73F38">
      <w:pPr>
        <w:jc w:val="both"/>
        <w:rPr>
          <w:lang w:eastAsia="x-none"/>
        </w:rPr>
      </w:pPr>
      <w:r w:rsidRPr="000B65EB">
        <w:rPr>
          <w:lang w:eastAsia="x-none"/>
        </w:rPr>
        <w:t xml:space="preserve">Water regulation and management falls under the authority of the Rwanda Water and Forestry Authority within the </w:t>
      </w:r>
      <w:r>
        <w:rPr>
          <w:lang w:eastAsia="x-none"/>
        </w:rPr>
        <w:t>Ministry of Environment</w:t>
      </w:r>
      <w:r w:rsidRPr="000B65EB">
        <w:rPr>
          <w:lang w:eastAsia="x-none"/>
        </w:rPr>
        <w:t>.  As promulgated under Article 5 of the Water Law, Rwanda adheres to the principles of “user-payer and polluter payer” according to which the user of water and the polluter support a significant part of expenses resulting from measures of prevention, of pollution reduction and restoration of the resource in quality and in quantity</w:t>
      </w:r>
      <w:r w:rsidRPr="001560E9">
        <w:rPr>
          <w:vertAlign w:val="superscript"/>
          <w:lang w:eastAsia="x-none"/>
        </w:rPr>
        <w:footnoteReference w:id="21"/>
      </w:r>
      <w:r w:rsidRPr="000B65EB">
        <w:rPr>
          <w:lang w:eastAsia="x-none"/>
        </w:rPr>
        <w:t>.</w:t>
      </w:r>
    </w:p>
    <w:p w14:paraId="50F22FDB" w14:textId="77777777" w:rsidR="00E73F38" w:rsidRPr="000B65EB" w:rsidRDefault="00E73F38" w:rsidP="00E73F38">
      <w:pPr>
        <w:jc w:val="both"/>
        <w:rPr>
          <w:lang w:eastAsia="x-none"/>
        </w:rPr>
      </w:pPr>
    </w:p>
    <w:p w14:paraId="7622BFAB" w14:textId="0AC2B7BA" w:rsidR="00E73F38" w:rsidRPr="000B65EB" w:rsidRDefault="00E73F38" w:rsidP="00E73F38">
      <w:pPr>
        <w:jc w:val="both"/>
        <w:rPr>
          <w:lang w:eastAsia="x-none"/>
        </w:rPr>
      </w:pPr>
      <w:r w:rsidRPr="000B65EB">
        <w:rPr>
          <w:lang w:eastAsia="x-none"/>
        </w:rPr>
        <w:t xml:space="preserve">Pursuant to the </w:t>
      </w:r>
      <w:r w:rsidR="001A77E3">
        <w:rPr>
          <w:lang w:eastAsia="x-none"/>
        </w:rPr>
        <w:t xml:space="preserve">(revised) </w:t>
      </w:r>
      <w:r w:rsidRPr="000B65EB">
        <w:rPr>
          <w:lang w:eastAsia="x-none"/>
        </w:rPr>
        <w:t>Water Law determining the use and management of water resources</w:t>
      </w:r>
      <w:r w:rsidRPr="001560E9">
        <w:rPr>
          <w:vertAlign w:val="superscript"/>
          <w:lang w:eastAsia="x-none"/>
        </w:rPr>
        <w:footnoteReference w:id="22"/>
      </w:r>
      <w:r w:rsidRPr="000B65EB">
        <w:rPr>
          <w:lang w:eastAsia="x-none"/>
        </w:rPr>
        <w:t>, a Ministerial Order</w:t>
      </w:r>
      <w:r w:rsidRPr="000B65EB">
        <w:rPr>
          <w:vertAlign w:val="superscript"/>
          <w:lang w:eastAsia="x-none"/>
        </w:rPr>
        <w:footnoteReference w:id="23"/>
      </w:r>
      <w:r w:rsidRPr="000B65EB">
        <w:rPr>
          <w:lang w:eastAsia="x-none"/>
        </w:rPr>
        <w:t xml:space="preserve"> was drafted that establishes the list of activities and installations subject to a water use permit.  Water users</w:t>
      </w:r>
      <w:r w:rsidR="001A77E3">
        <w:rPr>
          <w:lang w:eastAsia="x-none"/>
        </w:rPr>
        <w:t>,</w:t>
      </w:r>
      <w:r w:rsidRPr="000B65EB">
        <w:rPr>
          <w:lang w:eastAsia="x-none"/>
        </w:rPr>
        <w:t xml:space="preserve"> including for water supply, irrigation, aquaculture, hydropower, mining, and other industries (e.g. coffee washing, bottling) are subject to administrative fees in addition to annual use fees.  These fees are to be paid into the National Fund for Environment in Rwanda (FONERWA).  The following activities and works are subject to prior water use permits:</w:t>
      </w:r>
    </w:p>
    <w:p w14:paraId="2E1FFE88" w14:textId="77777777" w:rsidR="00E73F38" w:rsidRPr="000B65EB" w:rsidRDefault="00E73F38" w:rsidP="00E73F38">
      <w:pPr>
        <w:jc w:val="both"/>
        <w:rPr>
          <w:lang w:eastAsia="x-none"/>
        </w:rPr>
      </w:pPr>
    </w:p>
    <w:p w14:paraId="1C74612E"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lastRenderedPageBreak/>
        <w:t>Irrigation of a land surface of more than 1 ha;</w:t>
      </w:r>
    </w:p>
    <w:p w14:paraId="37C0D6E9"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Abstraction of surface or ground water with motorized pump or non-motorized pump;</w:t>
      </w:r>
    </w:p>
    <w:p w14:paraId="7C018122"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The construction of infrastructure on the banks of, or inside rivers or lakes:</w:t>
      </w:r>
    </w:p>
    <w:p w14:paraId="60C3E30B"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The construction of a dam;</w:t>
      </w:r>
    </w:p>
    <w:p w14:paraId="55EA1A33"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Excavation of bed materials from water bodies;</w:t>
      </w:r>
    </w:p>
    <w:p w14:paraId="10FC0460"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 xml:space="preserve">The use of a water body or parts thereof, for industrial fisheries or aquaculture, recreation, or sports, oil or gas extraction, or other industrial or commercial activities. </w:t>
      </w:r>
    </w:p>
    <w:p w14:paraId="2F40954B" w14:textId="77777777" w:rsidR="00E73F38" w:rsidRPr="000B65EB"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The exploitation of thermal water resources</w:t>
      </w:r>
    </w:p>
    <w:p w14:paraId="6D788724" w14:textId="1379493E" w:rsidR="00E73F38" w:rsidRDefault="00E73F38" w:rsidP="00030BE4">
      <w:pPr>
        <w:pStyle w:val="ListParagraph"/>
        <w:numPr>
          <w:ilvl w:val="0"/>
          <w:numId w:val="16"/>
        </w:numPr>
        <w:jc w:val="both"/>
        <w:rPr>
          <w:rFonts w:ascii="Times New Roman" w:hAnsi="Times New Roman"/>
          <w:lang w:eastAsia="x-none"/>
        </w:rPr>
      </w:pPr>
      <w:r w:rsidRPr="000B65EB">
        <w:rPr>
          <w:rFonts w:ascii="Times New Roman" w:hAnsi="Times New Roman"/>
          <w:lang w:eastAsia="x-none"/>
        </w:rPr>
        <w:t>Deviation of a river or any other water body</w:t>
      </w:r>
    </w:p>
    <w:p w14:paraId="132143FC" w14:textId="7E39DA9B" w:rsidR="00C97390" w:rsidRDefault="00C97390" w:rsidP="00C97390">
      <w:pPr>
        <w:jc w:val="both"/>
        <w:rPr>
          <w:lang w:eastAsia="x-none"/>
        </w:rPr>
      </w:pPr>
    </w:p>
    <w:p w14:paraId="4190B4CA" w14:textId="7E111461" w:rsidR="00B66C80" w:rsidRPr="00B66C80" w:rsidRDefault="00B66C80" w:rsidP="00B66C80">
      <w:pPr>
        <w:jc w:val="both"/>
        <w:rPr>
          <w:bCs/>
          <w:lang w:eastAsia="x-none"/>
        </w:rPr>
      </w:pPr>
      <w:r w:rsidRPr="00B66C80">
        <w:rPr>
          <w:bCs/>
          <w:lang w:eastAsia="x-none"/>
        </w:rPr>
        <w:t xml:space="preserve">The current fee structure of the water permits includes a non-refundable </w:t>
      </w:r>
      <w:r>
        <w:rPr>
          <w:bCs/>
          <w:lang w:eastAsia="x-none"/>
        </w:rPr>
        <w:t>35</w:t>
      </w:r>
      <w:r w:rsidRPr="00B66C80">
        <w:rPr>
          <w:bCs/>
          <w:lang w:eastAsia="x-none"/>
        </w:rPr>
        <w:t>,000 Rwandan Franc application fee</w:t>
      </w:r>
      <w:r>
        <w:rPr>
          <w:bCs/>
          <w:lang w:eastAsia="x-none"/>
        </w:rPr>
        <w:t xml:space="preserve"> (proposed to increase to 50,000</w:t>
      </w:r>
      <w:r w:rsidR="001A77E3">
        <w:rPr>
          <w:bCs/>
          <w:lang w:eastAsia="x-none"/>
        </w:rPr>
        <w:t xml:space="preserve"> under the draft Ministerial Order</w:t>
      </w:r>
      <w:r>
        <w:rPr>
          <w:bCs/>
          <w:lang w:eastAsia="x-none"/>
        </w:rPr>
        <w:t>)</w:t>
      </w:r>
      <w:r w:rsidRPr="00B66C80">
        <w:rPr>
          <w:bCs/>
          <w:lang w:eastAsia="x-none"/>
        </w:rPr>
        <w:t xml:space="preserve">, and an annual water use fees based on </w:t>
      </w:r>
      <w:r>
        <w:rPr>
          <w:bCs/>
          <w:lang w:eastAsia="x-none"/>
        </w:rPr>
        <w:t>water use activity</w:t>
      </w:r>
      <w:r w:rsidRPr="00B66C80">
        <w:rPr>
          <w:bCs/>
          <w:lang w:eastAsia="x-none"/>
        </w:rPr>
        <w:t>.  As can be seen</w:t>
      </w:r>
      <w:r>
        <w:rPr>
          <w:bCs/>
          <w:lang w:eastAsia="x-none"/>
        </w:rPr>
        <w:t xml:space="preserve"> from the table below</w:t>
      </w:r>
      <w:r w:rsidRPr="00B66C80">
        <w:rPr>
          <w:bCs/>
          <w:lang w:eastAsia="x-none"/>
        </w:rPr>
        <w:t xml:space="preserve">, the current fee structure requires irrigation projects to pay 3,000 </w:t>
      </w:r>
      <w:proofErr w:type="spellStart"/>
      <w:r w:rsidRPr="00B66C80">
        <w:rPr>
          <w:bCs/>
          <w:lang w:eastAsia="x-none"/>
        </w:rPr>
        <w:t>Rw</w:t>
      </w:r>
      <w:r w:rsidR="001A77E3">
        <w:rPr>
          <w:bCs/>
          <w:lang w:eastAsia="x-none"/>
        </w:rPr>
        <w:t>f</w:t>
      </w:r>
      <w:proofErr w:type="spellEnd"/>
      <w:r w:rsidRPr="00B66C80">
        <w:rPr>
          <w:bCs/>
          <w:lang w:eastAsia="x-none"/>
        </w:rPr>
        <w:t xml:space="preserve"> per ha of irrigated land, per year.   </w:t>
      </w:r>
    </w:p>
    <w:p w14:paraId="6EEF48FC" w14:textId="6CCFD019" w:rsidR="00C97390" w:rsidRDefault="00C97390" w:rsidP="00C97390">
      <w:pPr>
        <w:jc w:val="both"/>
        <w:rPr>
          <w:lang w:eastAsia="x-none"/>
        </w:rPr>
      </w:pPr>
    </w:p>
    <w:p w14:paraId="3B47130B" w14:textId="7CEE44C4" w:rsidR="00C97390" w:rsidRDefault="00C97390" w:rsidP="00C97390">
      <w:pPr>
        <w:pStyle w:val="Caption"/>
        <w:keepNext/>
      </w:pPr>
      <w:bookmarkStart w:id="59" w:name="_Ref4340879"/>
      <w:bookmarkStart w:id="60" w:name="_Toc4405884"/>
      <w:r>
        <w:t xml:space="preserve">Table </w:t>
      </w:r>
      <w:fldSimple w:instr=" SEQ Table \* ARABIC ">
        <w:r w:rsidR="00F22DF9">
          <w:rPr>
            <w:noProof/>
          </w:rPr>
          <w:t>6</w:t>
        </w:r>
      </w:fldSimple>
      <w:bookmarkEnd w:id="59"/>
      <w:r>
        <w:t xml:space="preserve"> Annual Water User Fees</w:t>
      </w:r>
      <w:bookmarkEnd w:id="60"/>
    </w:p>
    <w:tbl>
      <w:tblPr>
        <w:tblW w:w="7376" w:type="dxa"/>
        <w:tblInd w:w="648" w:type="dxa"/>
        <w:tblLook w:val="04A0" w:firstRow="1" w:lastRow="0" w:firstColumn="1" w:lastColumn="0" w:noHBand="0" w:noVBand="1"/>
      </w:tblPr>
      <w:tblGrid>
        <w:gridCol w:w="1957"/>
        <w:gridCol w:w="5419"/>
      </w:tblGrid>
      <w:tr w:rsidR="00C97390" w:rsidRPr="009077AF" w14:paraId="5CF98187" w14:textId="77777777" w:rsidTr="00914BF4">
        <w:trPr>
          <w:trHeight w:val="320"/>
        </w:trPr>
        <w:tc>
          <w:tcPr>
            <w:tcW w:w="1957" w:type="dxa"/>
            <w:vMerge w:val="restart"/>
            <w:tcBorders>
              <w:top w:val="single" w:sz="4" w:space="0" w:color="auto"/>
              <w:left w:val="single" w:sz="4" w:space="0" w:color="auto"/>
              <w:bottom w:val="single" w:sz="4" w:space="0" w:color="auto"/>
              <w:right w:val="single" w:sz="4" w:space="0" w:color="auto"/>
            </w:tcBorders>
            <w:vAlign w:val="center"/>
            <w:hideMark/>
          </w:tcPr>
          <w:p w14:paraId="76E884C8" w14:textId="77777777" w:rsidR="00C97390" w:rsidRPr="009077AF" w:rsidRDefault="00C97390" w:rsidP="007543CF">
            <w:pPr>
              <w:jc w:val="center"/>
              <w:rPr>
                <w:b/>
                <w:bCs/>
                <w:color w:val="000000"/>
                <w:u w:val="single"/>
              </w:rPr>
            </w:pPr>
            <w:r w:rsidRPr="009077AF">
              <w:rPr>
                <w:b/>
                <w:bCs/>
                <w:color w:val="000000"/>
                <w:u w:val="single"/>
                <w:lang w:val="en-GB" w:eastAsia="en-GB"/>
              </w:rPr>
              <w:t>Activity</w:t>
            </w:r>
          </w:p>
        </w:tc>
        <w:tc>
          <w:tcPr>
            <w:tcW w:w="5419" w:type="dxa"/>
            <w:vMerge w:val="restart"/>
            <w:tcBorders>
              <w:top w:val="single" w:sz="4" w:space="0" w:color="auto"/>
              <w:left w:val="single" w:sz="4" w:space="0" w:color="auto"/>
              <w:bottom w:val="single" w:sz="4" w:space="0" w:color="auto"/>
              <w:right w:val="single" w:sz="4" w:space="0" w:color="auto"/>
            </w:tcBorders>
            <w:vAlign w:val="center"/>
            <w:hideMark/>
          </w:tcPr>
          <w:p w14:paraId="513AEF41" w14:textId="77777777" w:rsidR="00C97390" w:rsidRPr="009077AF" w:rsidRDefault="00C97390" w:rsidP="007543CF">
            <w:pPr>
              <w:jc w:val="center"/>
              <w:rPr>
                <w:b/>
                <w:bCs/>
                <w:color w:val="000000"/>
                <w:u w:val="single"/>
              </w:rPr>
            </w:pPr>
            <w:r w:rsidRPr="009077AF">
              <w:rPr>
                <w:b/>
                <w:bCs/>
                <w:color w:val="000000"/>
                <w:u w:val="single"/>
                <w:lang w:val="en-GB" w:eastAsia="en-GB"/>
              </w:rPr>
              <w:t>Annual Water use fee in Rwanda Francs (</w:t>
            </w:r>
            <w:proofErr w:type="spellStart"/>
            <w:r w:rsidRPr="009077AF">
              <w:rPr>
                <w:b/>
                <w:bCs/>
                <w:color w:val="000000"/>
                <w:u w:val="single"/>
                <w:lang w:val="en-GB" w:eastAsia="en-GB"/>
              </w:rPr>
              <w:t>RwF</w:t>
            </w:r>
            <w:proofErr w:type="spellEnd"/>
            <w:r w:rsidRPr="009077AF">
              <w:rPr>
                <w:b/>
                <w:bCs/>
                <w:color w:val="000000"/>
                <w:lang w:val="en-GB" w:eastAsia="en-GB"/>
              </w:rPr>
              <w:t>)</w:t>
            </w:r>
          </w:p>
        </w:tc>
      </w:tr>
      <w:tr w:rsidR="00C97390" w:rsidRPr="009077AF" w14:paraId="27A36E65" w14:textId="77777777" w:rsidTr="00914BF4">
        <w:trPr>
          <w:trHeight w:val="320"/>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6AEB0DFA" w14:textId="77777777" w:rsidR="00C97390" w:rsidRPr="009077AF" w:rsidRDefault="00C97390" w:rsidP="007543CF">
            <w:pPr>
              <w:rPr>
                <w:b/>
                <w:bCs/>
                <w:color w:val="000000"/>
                <w:u w:val="single"/>
              </w:rPr>
            </w:pPr>
          </w:p>
        </w:tc>
        <w:tc>
          <w:tcPr>
            <w:tcW w:w="5419" w:type="dxa"/>
            <w:vMerge/>
            <w:tcBorders>
              <w:top w:val="single" w:sz="4" w:space="0" w:color="auto"/>
              <w:left w:val="single" w:sz="4" w:space="0" w:color="auto"/>
              <w:bottom w:val="single" w:sz="4" w:space="0" w:color="auto"/>
              <w:right w:val="single" w:sz="4" w:space="0" w:color="auto"/>
            </w:tcBorders>
            <w:vAlign w:val="center"/>
            <w:hideMark/>
          </w:tcPr>
          <w:p w14:paraId="56842C46" w14:textId="77777777" w:rsidR="00C97390" w:rsidRPr="009077AF" w:rsidRDefault="00C97390" w:rsidP="007543CF">
            <w:pPr>
              <w:rPr>
                <w:b/>
                <w:bCs/>
                <w:color w:val="000000"/>
                <w:u w:val="single"/>
              </w:rPr>
            </w:pPr>
          </w:p>
        </w:tc>
      </w:tr>
      <w:tr w:rsidR="00C97390" w:rsidRPr="009077AF" w14:paraId="3D342D5A" w14:textId="77777777" w:rsidTr="00914BF4">
        <w:trPr>
          <w:trHeight w:val="809"/>
        </w:trPr>
        <w:tc>
          <w:tcPr>
            <w:tcW w:w="1957" w:type="dxa"/>
            <w:tcBorders>
              <w:top w:val="nil"/>
              <w:left w:val="single" w:sz="4" w:space="0" w:color="auto"/>
              <w:bottom w:val="single" w:sz="4" w:space="0" w:color="auto"/>
              <w:right w:val="single" w:sz="4" w:space="0" w:color="auto"/>
            </w:tcBorders>
            <w:vAlign w:val="center"/>
            <w:hideMark/>
          </w:tcPr>
          <w:p w14:paraId="43CEE0EC" w14:textId="77777777" w:rsidR="00C97390" w:rsidRPr="009077AF" w:rsidRDefault="00C97390" w:rsidP="007543CF">
            <w:pPr>
              <w:rPr>
                <w:b/>
                <w:bCs/>
                <w:color w:val="000000"/>
              </w:rPr>
            </w:pPr>
            <w:r w:rsidRPr="009077AF">
              <w:rPr>
                <w:b/>
                <w:bCs/>
                <w:color w:val="000000"/>
                <w:lang w:val="en-GB" w:eastAsia="en-GB"/>
              </w:rPr>
              <w:t>Water supply</w:t>
            </w:r>
          </w:p>
        </w:tc>
        <w:tc>
          <w:tcPr>
            <w:tcW w:w="5419" w:type="dxa"/>
            <w:tcBorders>
              <w:top w:val="nil"/>
              <w:left w:val="nil"/>
              <w:bottom w:val="single" w:sz="4" w:space="0" w:color="auto"/>
              <w:right w:val="single" w:sz="4" w:space="0" w:color="auto"/>
            </w:tcBorders>
            <w:vAlign w:val="center"/>
            <w:hideMark/>
          </w:tcPr>
          <w:p w14:paraId="72979B78" w14:textId="77777777" w:rsidR="00C97390" w:rsidRPr="009077AF" w:rsidRDefault="00C97390" w:rsidP="007543CF">
            <w:pPr>
              <w:jc w:val="both"/>
              <w:rPr>
                <w:color w:val="000000"/>
              </w:rPr>
            </w:pPr>
            <w:r w:rsidRPr="009077AF">
              <w:rPr>
                <w:color w:val="000000"/>
                <w:lang w:val="en-GB" w:eastAsia="en-GB"/>
              </w:rPr>
              <w:t>Seven hundred and fifty (750) per m</w:t>
            </w:r>
            <w:r w:rsidRPr="009077AF">
              <w:rPr>
                <w:color w:val="000000"/>
                <w:vertAlign w:val="superscript"/>
                <w:lang w:val="en-GB" w:eastAsia="en-GB"/>
              </w:rPr>
              <w:t>3</w:t>
            </w:r>
            <w:r w:rsidRPr="009077AF">
              <w:rPr>
                <w:color w:val="000000"/>
                <w:lang w:val="en-GB" w:eastAsia="en-GB"/>
              </w:rPr>
              <w:t>/day of production capacity</w:t>
            </w:r>
          </w:p>
        </w:tc>
      </w:tr>
      <w:tr w:rsidR="00C97390" w:rsidRPr="009077AF" w14:paraId="652BC5AD" w14:textId="77777777" w:rsidTr="00914BF4">
        <w:trPr>
          <w:trHeight w:val="602"/>
        </w:trPr>
        <w:tc>
          <w:tcPr>
            <w:tcW w:w="1957" w:type="dxa"/>
            <w:tcBorders>
              <w:top w:val="nil"/>
              <w:left w:val="single" w:sz="4" w:space="0" w:color="auto"/>
              <w:bottom w:val="single" w:sz="4" w:space="0" w:color="auto"/>
              <w:right w:val="single" w:sz="4" w:space="0" w:color="auto"/>
            </w:tcBorders>
            <w:vAlign w:val="center"/>
            <w:hideMark/>
          </w:tcPr>
          <w:p w14:paraId="15BC98C2" w14:textId="77777777" w:rsidR="00C97390" w:rsidRPr="009077AF" w:rsidRDefault="00C97390" w:rsidP="007543CF">
            <w:pPr>
              <w:rPr>
                <w:b/>
                <w:bCs/>
                <w:color w:val="000000"/>
              </w:rPr>
            </w:pPr>
            <w:r w:rsidRPr="009077AF">
              <w:rPr>
                <w:b/>
                <w:bCs/>
                <w:color w:val="000000"/>
                <w:lang w:val="en-GB" w:eastAsia="en-GB"/>
              </w:rPr>
              <w:t>Irrigation</w:t>
            </w:r>
          </w:p>
        </w:tc>
        <w:tc>
          <w:tcPr>
            <w:tcW w:w="5419" w:type="dxa"/>
            <w:tcBorders>
              <w:top w:val="nil"/>
              <w:left w:val="nil"/>
              <w:bottom w:val="single" w:sz="4" w:space="0" w:color="auto"/>
              <w:right w:val="single" w:sz="4" w:space="0" w:color="auto"/>
            </w:tcBorders>
            <w:vAlign w:val="center"/>
            <w:hideMark/>
          </w:tcPr>
          <w:p w14:paraId="7F3D13C1" w14:textId="77777777" w:rsidR="00C97390" w:rsidRPr="009077AF" w:rsidRDefault="00C97390" w:rsidP="007543CF">
            <w:pPr>
              <w:jc w:val="both"/>
              <w:rPr>
                <w:color w:val="000000"/>
              </w:rPr>
            </w:pPr>
            <w:r w:rsidRPr="009077AF">
              <w:rPr>
                <w:color w:val="000000"/>
                <w:lang w:val="en-GB" w:eastAsia="en-GB"/>
              </w:rPr>
              <w:t>Three thousand (3,000) per ha of irrigated land</w:t>
            </w:r>
          </w:p>
        </w:tc>
      </w:tr>
      <w:tr w:rsidR="00C97390" w:rsidRPr="009077AF" w14:paraId="1AE8092C" w14:textId="77777777" w:rsidTr="00914BF4">
        <w:trPr>
          <w:trHeight w:val="530"/>
        </w:trPr>
        <w:tc>
          <w:tcPr>
            <w:tcW w:w="1957" w:type="dxa"/>
            <w:tcBorders>
              <w:top w:val="single" w:sz="4" w:space="0" w:color="auto"/>
              <w:left w:val="single" w:sz="4" w:space="0" w:color="auto"/>
              <w:bottom w:val="single" w:sz="4" w:space="0" w:color="auto"/>
              <w:right w:val="single" w:sz="4" w:space="0" w:color="auto"/>
            </w:tcBorders>
            <w:vAlign w:val="center"/>
            <w:hideMark/>
          </w:tcPr>
          <w:p w14:paraId="5B4B73B5" w14:textId="77777777" w:rsidR="00C97390" w:rsidRPr="009077AF" w:rsidRDefault="00C97390" w:rsidP="007543CF">
            <w:pPr>
              <w:rPr>
                <w:b/>
                <w:bCs/>
                <w:color w:val="000000"/>
              </w:rPr>
            </w:pPr>
            <w:r w:rsidRPr="009077AF">
              <w:rPr>
                <w:b/>
                <w:bCs/>
                <w:color w:val="000000"/>
                <w:lang w:val="en-GB" w:eastAsia="en-GB"/>
              </w:rPr>
              <w:t>Aquaculture</w:t>
            </w:r>
          </w:p>
        </w:tc>
        <w:tc>
          <w:tcPr>
            <w:tcW w:w="5419" w:type="dxa"/>
            <w:tcBorders>
              <w:top w:val="single" w:sz="4" w:space="0" w:color="auto"/>
              <w:left w:val="single" w:sz="4" w:space="0" w:color="auto"/>
              <w:bottom w:val="single" w:sz="4" w:space="0" w:color="auto"/>
              <w:right w:val="single" w:sz="4" w:space="0" w:color="auto"/>
            </w:tcBorders>
            <w:vAlign w:val="center"/>
            <w:hideMark/>
          </w:tcPr>
          <w:p w14:paraId="78A2DC3D" w14:textId="77777777" w:rsidR="00C97390" w:rsidRPr="009077AF" w:rsidRDefault="00C97390" w:rsidP="007543CF">
            <w:pPr>
              <w:rPr>
                <w:color w:val="000000"/>
              </w:rPr>
            </w:pPr>
            <w:r w:rsidRPr="009077AF">
              <w:rPr>
                <w:color w:val="000000"/>
                <w:lang w:val="en-GB" w:eastAsia="en-GB"/>
              </w:rPr>
              <w:t>Four thousand (4,000) per ha</w:t>
            </w:r>
          </w:p>
        </w:tc>
      </w:tr>
      <w:tr w:rsidR="00C97390" w:rsidRPr="009077AF" w14:paraId="33CD8BD8" w14:textId="77777777" w:rsidTr="00914BF4">
        <w:trPr>
          <w:trHeight w:val="980"/>
        </w:trPr>
        <w:tc>
          <w:tcPr>
            <w:tcW w:w="1957" w:type="dxa"/>
            <w:tcBorders>
              <w:top w:val="single" w:sz="4" w:space="0" w:color="auto"/>
              <w:left w:val="single" w:sz="4" w:space="0" w:color="auto"/>
              <w:bottom w:val="single" w:sz="4" w:space="0" w:color="auto"/>
              <w:right w:val="single" w:sz="4" w:space="0" w:color="auto"/>
            </w:tcBorders>
            <w:vAlign w:val="center"/>
            <w:hideMark/>
          </w:tcPr>
          <w:p w14:paraId="52B49DF2" w14:textId="77777777" w:rsidR="00C97390" w:rsidRPr="009077AF" w:rsidRDefault="00C97390" w:rsidP="007543CF">
            <w:pPr>
              <w:rPr>
                <w:b/>
                <w:bCs/>
                <w:color w:val="000000"/>
              </w:rPr>
            </w:pPr>
            <w:r w:rsidRPr="009077AF">
              <w:rPr>
                <w:b/>
                <w:bCs/>
                <w:color w:val="000000"/>
                <w:lang w:val="en-GB" w:eastAsia="en-GB"/>
              </w:rPr>
              <w:t>Hydropower</w:t>
            </w:r>
          </w:p>
        </w:tc>
        <w:tc>
          <w:tcPr>
            <w:tcW w:w="5419" w:type="dxa"/>
            <w:tcBorders>
              <w:top w:val="single" w:sz="4" w:space="0" w:color="auto"/>
              <w:left w:val="nil"/>
              <w:bottom w:val="single" w:sz="4" w:space="0" w:color="auto"/>
              <w:right w:val="single" w:sz="4" w:space="0" w:color="auto"/>
            </w:tcBorders>
            <w:vAlign w:val="center"/>
            <w:hideMark/>
          </w:tcPr>
          <w:p w14:paraId="761C3942" w14:textId="77777777" w:rsidR="00C97390" w:rsidRPr="009077AF" w:rsidRDefault="00C97390" w:rsidP="007543CF">
            <w:pPr>
              <w:jc w:val="both"/>
              <w:rPr>
                <w:color w:val="000000"/>
              </w:rPr>
            </w:pPr>
            <w:r w:rsidRPr="009077AF">
              <w:rPr>
                <w:color w:val="000000"/>
                <w:lang w:val="en-GB" w:eastAsia="en-GB"/>
              </w:rPr>
              <w:t>Two hundred twenty-five thousand (225,000) per MW of production capacity</w:t>
            </w:r>
          </w:p>
        </w:tc>
      </w:tr>
      <w:tr w:rsidR="00C97390" w:rsidRPr="009077AF" w14:paraId="04FDCF4D" w14:textId="77777777" w:rsidTr="00914BF4">
        <w:trPr>
          <w:trHeight w:val="800"/>
        </w:trPr>
        <w:tc>
          <w:tcPr>
            <w:tcW w:w="1957" w:type="dxa"/>
            <w:tcBorders>
              <w:top w:val="nil"/>
              <w:left w:val="single" w:sz="4" w:space="0" w:color="auto"/>
              <w:bottom w:val="single" w:sz="4" w:space="0" w:color="auto"/>
              <w:right w:val="single" w:sz="4" w:space="0" w:color="auto"/>
            </w:tcBorders>
            <w:vAlign w:val="center"/>
            <w:hideMark/>
          </w:tcPr>
          <w:p w14:paraId="6F7AA27A" w14:textId="77777777" w:rsidR="00C97390" w:rsidRPr="009077AF" w:rsidRDefault="00C97390" w:rsidP="007543CF">
            <w:pPr>
              <w:rPr>
                <w:b/>
                <w:bCs/>
                <w:color w:val="000000"/>
              </w:rPr>
            </w:pPr>
            <w:r w:rsidRPr="009077AF">
              <w:rPr>
                <w:b/>
                <w:bCs/>
                <w:color w:val="000000"/>
                <w:lang w:val="en-GB" w:eastAsia="en-GB"/>
              </w:rPr>
              <w:t>Mining</w:t>
            </w:r>
          </w:p>
        </w:tc>
        <w:tc>
          <w:tcPr>
            <w:tcW w:w="5419" w:type="dxa"/>
            <w:tcBorders>
              <w:top w:val="nil"/>
              <w:left w:val="nil"/>
              <w:bottom w:val="single" w:sz="4" w:space="0" w:color="auto"/>
              <w:right w:val="single" w:sz="4" w:space="0" w:color="auto"/>
            </w:tcBorders>
            <w:vAlign w:val="center"/>
            <w:hideMark/>
          </w:tcPr>
          <w:p w14:paraId="4EB80753" w14:textId="77777777" w:rsidR="00C97390" w:rsidRPr="009077AF" w:rsidRDefault="00C97390" w:rsidP="007543CF">
            <w:pPr>
              <w:jc w:val="both"/>
              <w:rPr>
                <w:color w:val="000000"/>
              </w:rPr>
            </w:pPr>
            <w:r w:rsidRPr="009077AF">
              <w:rPr>
                <w:color w:val="000000"/>
                <w:lang w:val="en-GB" w:eastAsia="en-GB"/>
              </w:rPr>
              <w:t>Six thousand five hundred (6,500) per ton of minerals extracted</w:t>
            </w:r>
          </w:p>
        </w:tc>
      </w:tr>
      <w:tr w:rsidR="00C97390" w:rsidRPr="009077AF" w14:paraId="49FADE9D" w14:textId="77777777" w:rsidTr="007543CF">
        <w:trPr>
          <w:trHeight w:val="320"/>
        </w:trPr>
        <w:tc>
          <w:tcPr>
            <w:tcW w:w="7376" w:type="dxa"/>
            <w:gridSpan w:val="2"/>
            <w:tcBorders>
              <w:top w:val="single" w:sz="4" w:space="0" w:color="auto"/>
              <w:left w:val="single" w:sz="4" w:space="0" w:color="auto"/>
              <w:bottom w:val="single" w:sz="4" w:space="0" w:color="auto"/>
              <w:right w:val="single" w:sz="4" w:space="0" w:color="auto"/>
            </w:tcBorders>
            <w:vAlign w:val="center"/>
            <w:hideMark/>
          </w:tcPr>
          <w:p w14:paraId="18066FC7" w14:textId="77777777" w:rsidR="00C97390" w:rsidRPr="009077AF" w:rsidRDefault="00C97390" w:rsidP="007543CF">
            <w:pPr>
              <w:rPr>
                <w:b/>
                <w:bCs/>
                <w:color w:val="000000"/>
              </w:rPr>
            </w:pPr>
            <w:r w:rsidRPr="009077AF">
              <w:rPr>
                <w:b/>
                <w:bCs/>
                <w:color w:val="000000"/>
                <w:lang w:val="en-GB" w:eastAsia="en-GB"/>
              </w:rPr>
              <w:t>Industries:</w:t>
            </w:r>
          </w:p>
        </w:tc>
      </w:tr>
      <w:tr w:rsidR="00C97390" w:rsidRPr="009077AF" w14:paraId="290CCF44" w14:textId="77777777" w:rsidTr="00914BF4">
        <w:trPr>
          <w:trHeight w:val="320"/>
        </w:trPr>
        <w:tc>
          <w:tcPr>
            <w:tcW w:w="1957" w:type="dxa"/>
            <w:vMerge w:val="restart"/>
            <w:tcBorders>
              <w:top w:val="nil"/>
              <w:left w:val="single" w:sz="4" w:space="0" w:color="auto"/>
              <w:bottom w:val="single" w:sz="4" w:space="0" w:color="auto"/>
              <w:right w:val="single" w:sz="4" w:space="0" w:color="auto"/>
            </w:tcBorders>
            <w:vAlign w:val="center"/>
            <w:hideMark/>
          </w:tcPr>
          <w:p w14:paraId="383B0527" w14:textId="77777777" w:rsidR="00C97390" w:rsidRPr="009077AF" w:rsidRDefault="00C97390" w:rsidP="007543CF">
            <w:pPr>
              <w:ind w:firstLineChars="200" w:firstLine="480"/>
              <w:rPr>
                <w:color w:val="000000"/>
              </w:rPr>
            </w:pPr>
            <w:r w:rsidRPr="009077AF">
              <w:rPr>
                <w:color w:val="000000"/>
                <w:lang w:val="it-IT"/>
              </w:rPr>
              <w:t>-</w:t>
            </w:r>
            <w:r w:rsidRPr="009077AF">
              <w:rPr>
                <w:color w:val="000000"/>
                <w:sz w:val="14"/>
                <w:szCs w:val="14"/>
                <w:lang w:val="it-IT"/>
              </w:rPr>
              <w:t xml:space="preserve">       </w:t>
            </w:r>
            <w:r w:rsidRPr="009077AF">
              <w:rPr>
                <w:b/>
                <w:bCs/>
                <w:color w:val="000000"/>
                <w:lang w:val="it-IT"/>
              </w:rPr>
              <w:t>Coffee washing or tea</w:t>
            </w:r>
          </w:p>
        </w:tc>
        <w:tc>
          <w:tcPr>
            <w:tcW w:w="5419" w:type="dxa"/>
            <w:vMerge w:val="restart"/>
            <w:tcBorders>
              <w:top w:val="nil"/>
              <w:left w:val="single" w:sz="4" w:space="0" w:color="auto"/>
              <w:bottom w:val="single" w:sz="4" w:space="0" w:color="auto"/>
              <w:right w:val="single" w:sz="4" w:space="0" w:color="auto"/>
            </w:tcBorders>
            <w:vAlign w:val="center"/>
            <w:hideMark/>
          </w:tcPr>
          <w:p w14:paraId="4B417405" w14:textId="77777777" w:rsidR="00C97390" w:rsidRPr="009077AF" w:rsidRDefault="00C97390" w:rsidP="007543CF">
            <w:pPr>
              <w:jc w:val="both"/>
              <w:rPr>
                <w:color w:val="000000"/>
              </w:rPr>
            </w:pPr>
            <w:r w:rsidRPr="009077AF">
              <w:rPr>
                <w:color w:val="000000"/>
                <w:lang w:val="en-GB" w:eastAsia="en-GB"/>
              </w:rPr>
              <w:t>Fifty (50) per m</w:t>
            </w:r>
            <w:r w:rsidRPr="009077AF">
              <w:rPr>
                <w:color w:val="000000"/>
                <w:vertAlign w:val="superscript"/>
                <w:lang w:val="en-GB" w:eastAsia="en-GB"/>
              </w:rPr>
              <w:t>3</w:t>
            </w:r>
            <w:r w:rsidRPr="009077AF">
              <w:rPr>
                <w:color w:val="000000"/>
                <w:lang w:val="en-GB" w:eastAsia="en-GB"/>
              </w:rPr>
              <w:t>/day of consumption capacity</w:t>
            </w:r>
          </w:p>
        </w:tc>
      </w:tr>
      <w:tr w:rsidR="00C97390" w:rsidRPr="009077AF" w14:paraId="501DCF88" w14:textId="77777777" w:rsidTr="00914BF4">
        <w:trPr>
          <w:trHeight w:val="320"/>
        </w:trPr>
        <w:tc>
          <w:tcPr>
            <w:tcW w:w="1957" w:type="dxa"/>
            <w:vMerge/>
            <w:tcBorders>
              <w:top w:val="nil"/>
              <w:left w:val="single" w:sz="4" w:space="0" w:color="auto"/>
              <w:bottom w:val="single" w:sz="4" w:space="0" w:color="auto"/>
              <w:right w:val="single" w:sz="4" w:space="0" w:color="auto"/>
            </w:tcBorders>
            <w:vAlign w:val="center"/>
            <w:hideMark/>
          </w:tcPr>
          <w:p w14:paraId="6B78294F" w14:textId="77777777" w:rsidR="00C97390" w:rsidRPr="009077AF" w:rsidRDefault="00C97390" w:rsidP="007543CF">
            <w:pPr>
              <w:rPr>
                <w:color w:val="000000"/>
              </w:rPr>
            </w:pPr>
          </w:p>
        </w:tc>
        <w:tc>
          <w:tcPr>
            <w:tcW w:w="5419" w:type="dxa"/>
            <w:vMerge/>
            <w:tcBorders>
              <w:top w:val="nil"/>
              <w:left w:val="single" w:sz="4" w:space="0" w:color="auto"/>
              <w:bottom w:val="single" w:sz="4" w:space="0" w:color="auto"/>
              <w:right w:val="single" w:sz="4" w:space="0" w:color="auto"/>
            </w:tcBorders>
            <w:vAlign w:val="center"/>
            <w:hideMark/>
          </w:tcPr>
          <w:p w14:paraId="7BD5B215" w14:textId="77777777" w:rsidR="00C97390" w:rsidRPr="009077AF" w:rsidRDefault="00C97390" w:rsidP="007543CF">
            <w:pPr>
              <w:rPr>
                <w:color w:val="000000"/>
              </w:rPr>
            </w:pPr>
          </w:p>
        </w:tc>
      </w:tr>
      <w:tr w:rsidR="00C97390" w:rsidRPr="009077AF" w14:paraId="5AC4DBD7" w14:textId="77777777" w:rsidTr="00914BF4">
        <w:trPr>
          <w:trHeight w:val="320"/>
        </w:trPr>
        <w:tc>
          <w:tcPr>
            <w:tcW w:w="1957" w:type="dxa"/>
            <w:vMerge/>
            <w:tcBorders>
              <w:top w:val="nil"/>
              <w:left w:val="single" w:sz="4" w:space="0" w:color="auto"/>
              <w:bottom w:val="single" w:sz="4" w:space="0" w:color="auto"/>
              <w:right w:val="single" w:sz="4" w:space="0" w:color="auto"/>
            </w:tcBorders>
            <w:vAlign w:val="center"/>
            <w:hideMark/>
          </w:tcPr>
          <w:p w14:paraId="22AF70A5" w14:textId="77777777" w:rsidR="00C97390" w:rsidRPr="009077AF" w:rsidRDefault="00C97390" w:rsidP="007543CF">
            <w:pPr>
              <w:rPr>
                <w:color w:val="000000"/>
              </w:rPr>
            </w:pPr>
          </w:p>
        </w:tc>
        <w:tc>
          <w:tcPr>
            <w:tcW w:w="5419" w:type="dxa"/>
            <w:vMerge/>
            <w:tcBorders>
              <w:top w:val="nil"/>
              <w:left w:val="single" w:sz="4" w:space="0" w:color="auto"/>
              <w:bottom w:val="single" w:sz="4" w:space="0" w:color="auto"/>
              <w:right w:val="single" w:sz="4" w:space="0" w:color="auto"/>
            </w:tcBorders>
            <w:vAlign w:val="center"/>
            <w:hideMark/>
          </w:tcPr>
          <w:p w14:paraId="3F81346C" w14:textId="77777777" w:rsidR="00C97390" w:rsidRPr="009077AF" w:rsidRDefault="00C97390" w:rsidP="007543CF">
            <w:pPr>
              <w:rPr>
                <w:color w:val="000000"/>
              </w:rPr>
            </w:pPr>
          </w:p>
        </w:tc>
      </w:tr>
      <w:tr w:rsidR="00C97390" w:rsidRPr="009077AF" w14:paraId="4955A656" w14:textId="77777777" w:rsidTr="00914BF4">
        <w:trPr>
          <w:trHeight w:val="293"/>
        </w:trPr>
        <w:tc>
          <w:tcPr>
            <w:tcW w:w="1957" w:type="dxa"/>
            <w:vMerge/>
            <w:tcBorders>
              <w:top w:val="nil"/>
              <w:left w:val="single" w:sz="4" w:space="0" w:color="auto"/>
              <w:bottom w:val="single" w:sz="4" w:space="0" w:color="auto"/>
              <w:right w:val="single" w:sz="4" w:space="0" w:color="auto"/>
            </w:tcBorders>
            <w:vAlign w:val="center"/>
            <w:hideMark/>
          </w:tcPr>
          <w:p w14:paraId="4D32A152" w14:textId="77777777" w:rsidR="00C97390" w:rsidRPr="009077AF" w:rsidRDefault="00C97390" w:rsidP="007543CF">
            <w:pPr>
              <w:rPr>
                <w:color w:val="000000"/>
              </w:rPr>
            </w:pPr>
          </w:p>
        </w:tc>
        <w:tc>
          <w:tcPr>
            <w:tcW w:w="5419" w:type="dxa"/>
            <w:vMerge/>
            <w:tcBorders>
              <w:top w:val="nil"/>
              <w:left w:val="single" w:sz="4" w:space="0" w:color="auto"/>
              <w:bottom w:val="single" w:sz="4" w:space="0" w:color="auto"/>
              <w:right w:val="single" w:sz="4" w:space="0" w:color="auto"/>
            </w:tcBorders>
            <w:vAlign w:val="center"/>
            <w:hideMark/>
          </w:tcPr>
          <w:p w14:paraId="2A6394F1" w14:textId="77777777" w:rsidR="00C97390" w:rsidRPr="009077AF" w:rsidRDefault="00C97390" w:rsidP="007543CF">
            <w:pPr>
              <w:rPr>
                <w:color w:val="000000"/>
              </w:rPr>
            </w:pPr>
          </w:p>
        </w:tc>
      </w:tr>
      <w:tr w:rsidR="00C97390" w:rsidRPr="009077AF" w14:paraId="43E7FB93" w14:textId="77777777" w:rsidTr="00914BF4">
        <w:trPr>
          <w:trHeight w:val="320"/>
        </w:trPr>
        <w:tc>
          <w:tcPr>
            <w:tcW w:w="1957" w:type="dxa"/>
            <w:vMerge w:val="restart"/>
            <w:tcBorders>
              <w:top w:val="nil"/>
              <w:left w:val="single" w:sz="4" w:space="0" w:color="auto"/>
              <w:bottom w:val="single" w:sz="4" w:space="0" w:color="auto"/>
              <w:right w:val="single" w:sz="4" w:space="0" w:color="auto"/>
            </w:tcBorders>
            <w:vAlign w:val="center"/>
            <w:hideMark/>
          </w:tcPr>
          <w:p w14:paraId="75DB0156" w14:textId="77777777" w:rsidR="00C97390" w:rsidRPr="009077AF" w:rsidRDefault="00C97390" w:rsidP="007543CF">
            <w:pPr>
              <w:ind w:firstLineChars="200" w:firstLine="480"/>
              <w:rPr>
                <w:color w:val="000000"/>
              </w:rPr>
            </w:pPr>
            <w:r w:rsidRPr="009077AF">
              <w:rPr>
                <w:color w:val="000000"/>
                <w:lang w:val="it-IT"/>
              </w:rPr>
              <w:t>-</w:t>
            </w:r>
            <w:r w:rsidRPr="009077AF">
              <w:rPr>
                <w:color w:val="000000"/>
                <w:sz w:val="14"/>
                <w:szCs w:val="14"/>
                <w:lang w:val="it-IT"/>
              </w:rPr>
              <w:t xml:space="preserve">       </w:t>
            </w:r>
            <w:r w:rsidRPr="009077AF">
              <w:rPr>
                <w:b/>
                <w:bCs/>
                <w:color w:val="000000"/>
                <w:lang w:val="it-IT"/>
              </w:rPr>
              <w:t>Other industry</w:t>
            </w:r>
          </w:p>
        </w:tc>
        <w:tc>
          <w:tcPr>
            <w:tcW w:w="5419" w:type="dxa"/>
            <w:vMerge w:val="restart"/>
            <w:tcBorders>
              <w:top w:val="nil"/>
              <w:left w:val="single" w:sz="4" w:space="0" w:color="auto"/>
              <w:bottom w:val="single" w:sz="4" w:space="0" w:color="auto"/>
              <w:right w:val="single" w:sz="4" w:space="0" w:color="auto"/>
            </w:tcBorders>
            <w:vAlign w:val="center"/>
            <w:hideMark/>
          </w:tcPr>
          <w:p w14:paraId="6DCF471C" w14:textId="77777777" w:rsidR="00C97390" w:rsidRPr="009077AF" w:rsidRDefault="00C97390" w:rsidP="007543CF">
            <w:pPr>
              <w:jc w:val="center"/>
              <w:rPr>
                <w:color w:val="000000"/>
              </w:rPr>
            </w:pPr>
            <w:r w:rsidRPr="009077AF">
              <w:rPr>
                <w:color w:val="000000"/>
                <w:lang w:val="en-GB" w:eastAsia="en-GB"/>
              </w:rPr>
              <w:t>One thousand five hundred (1,500) per m</w:t>
            </w:r>
            <w:r w:rsidRPr="009077AF">
              <w:rPr>
                <w:color w:val="000000"/>
                <w:vertAlign w:val="superscript"/>
                <w:lang w:val="en-GB" w:eastAsia="en-GB"/>
              </w:rPr>
              <w:t>3</w:t>
            </w:r>
            <w:r w:rsidRPr="009077AF">
              <w:rPr>
                <w:color w:val="000000"/>
                <w:lang w:val="en-GB" w:eastAsia="en-GB"/>
              </w:rPr>
              <w:t>/day of consumption capacity</w:t>
            </w:r>
          </w:p>
        </w:tc>
      </w:tr>
      <w:tr w:rsidR="00C97390" w:rsidRPr="009077AF" w14:paraId="5CE7137F" w14:textId="77777777" w:rsidTr="00914BF4">
        <w:trPr>
          <w:trHeight w:val="320"/>
        </w:trPr>
        <w:tc>
          <w:tcPr>
            <w:tcW w:w="1957" w:type="dxa"/>
            <w:vMerge/>
            <w:tcBorders>
              <w:top w:val="nil"/>
              <w:left w:val="single" w:sz="4" w:space="0" w:color="auto"/>
              <w:bottom w:val="single" w:sz="4" w:space="0" w:color="auto"/>
              <w:right w:val="single" w:sz="4" w:space="0" w:color="auto"/>
            </w:tcBorders>
            <w:vAlign w:val="center"/>
            <w:hideMark/>
          </w:tcPr>
          <w:p w14:paraId="35AB20BA" w14:textId="77777777" w:rsidR="00C97390" w:rsidRPr="009077AF" w:rsidRDefault="00C97390" w:rsidP="007543CF">
            <w:pPr>
              <w:rPr>
                <w:color w:val="000000"/>
              </w:rPr>
            </w:pPr>
          </w:p>
        </w:tc>
        <w:tc>
          <w:tcPr>
            <w:tcW w:w="5419" w:type="dxa"/>
            <w:vMerge/>
            <w:tcBorders>
              <w:top w:val="nil"/>
              <w:left w:val="single" w:sz="4" w:space="0" w:color="auto"/>
              <w:bottom w:val="single" w:sz="4" w:space="0" w:color="auto"/>
              <w:right w:val="single" w:sz="4" w:space="0" w:color="auto"/>
            </w:tcBorders>
            <w:vAlign w:val="center"/>
            <w:hideMark/>
          </w:tcPr>
          <w:p w14:paraId="01134FBF" w14:textId="77777777" w:rsidR="00C97390" w:rsidRPr="009077AF" w:rsidRDefault="00C97390" w:rsidP="007543CF">
            <w:pPr>
              <w:rPr>
                <w:color w:val="000000"/>
              </w:rPr>
            </w:pPr>
          </w:p>
        </w:tc>
      </w:tr>
      <w:tr w:rsidR="00C97390" w:rsidRPr="009077AF" w14:paraId="2E64D209" w14:textId="77777777" w:rsidTr="00914BF4">
        <w:trPr>
          <w:trHeight w:val="293"/>
        </w:trPr>
        <w:tc>
          <w:tcPr>
            <w:tcW w:w="1957" w:type="dxa"/>
            <w:vMerge/>
            <w:tcBorders>
              <w:top w:val="nil"/>
              <w:left w:val="single" w:sz="4" w:space="0" w:color="auto"/>
              <w:bottom w:val="single" w:sz="4" w:space="0" w:color="auto"/>
              <w:right w:val="single" w:sz="4" w:space="0" w:color="auto"/>
            </w:tcBorders>
            <w:vAlign w:val="center"/>
            <w:hideMark/>
          </w:tcPr>
          <w:p w14:paraId="27E3E96C" w14:textId="77777777" w:rsidR="00C97390" w:rsidRPr="009077AF" w:rsidRDefault="00C97390" w:rsidP="007543CF">
            <w:pPr>
              <w:rPr>
                <w:color w:val="000000"/>
              </w:rPr>
            </w:pPr>
          </w:p>
        </w:tc>
        <w:tc>
          <w:tcPr>
            <w:tcW w:w="5419" w:type="dxa"/>
            <w:vMerge/>
            <w:tcBorders>
              <w:top w:val="nil"/>
              <w:left w:val="single" w:sz="4" w:space="0" w:color="auto"/>
              <w:bottom w:val="single" w:sz="4" w:space="0" w:color="auto"/>
              <w:right w:val="single" w:sz="4" w:space="0" w:color="auto"/>
            </w:tcBorders>
            <w:vAlign w:val="center"/>
            <w:hideMark/>
          </w:tcPr>
          <w:p w14:paraId="6D7EA3F5" w14:textId="77777777" w:rsidR="00C97390" w:rsidRPr="009077AF" w:rsidRDefault="00C97390" w:rsidP="007543CF">
            <w:pPr>
              <w:rPr>
                <w:color w:val="000000"/>
              </w:rPr>
            </w:pPr>
          </w:p>
        </w:tc>
      </w:tr>
      <w:tr w:rsidR="00C97390" w:rsidRPr="009077AF" w14:paraId="001EE871" w14:textId="77777777" w:rsidTr="00914BF4">
        <w:trPr>
          <w:trHeight w:val="539"/>
        </w:trPr>
        <w:tc>
          <w:tcPr>
            <w:tcW w:w="1957" w:type="dxa"/>
            <w:tcBorders>
              <w:top w:val="nil"/>
              <w:left w:val="single" w:sz="4" w:space="0" w:color="auto"/>
              <w:bottom w:val="single" w:sz="4" w:space="0" w:color="auto"/>
              <w:right w:val="single" w:sz="4" w:space="0" w:color="auto"/>
            </w:tcBorders>
            <w:vAlign w:val="center"/>
            <w:hideMark/>
          </w:tcPr>
          <w:p w14:paraId="6CDA69A0" w14:textId="77777777" w:rsidR="00C97390" w:rsidRPr="009077AF" w:rsidRDefault="00C97390" w:rsidP="007543CF">
            <w:pPr>
              <w:ind w:firstLineChars="200" w:firstLine="480"/>
              <w:rPr>
                <w:color w:val="000000"/>
              </w:rPr>
            </w:pPr>
            <w:r w:rsidRPr="009077AF">
              <w:rPr>
                <w:color w:val="000000"/>
                <w:lang w:val="it-IT"/>
              </w:rPr>
              <w:t>-</w:t>
            </w:r>
            <w:r w:rsidRPr="009077AF">
              <w:rPr>
                <w:color w:val="000000"/>
                <w:sz w:val="14"/>
                <w:szCs w:val="14"/>
                <w:lang w:val="it-IT"/>
              </w:rPr>
              <w:t xml:space="preserve">       </w:t>
            </w:r>
            <w:r w:rsidRPr="009077AF">
              <w:rPr>
                <w:b/>
                <w:bCs/>
                <w:color w:val="000000"/>
                <w:lang w:val="it-IT"/>
              </w:rPr>
              <w:t>Bottled water, soft drink and beer</w:t>
            </w:r>
          </w:p>
        </w:tc>
        <w:tc>
          <w:tcPr>
            <w:tcW w:w="5419" w:type="dxa"/>
            <w:tcBorders>
              <w:top w:val="nil"/>
              <w:left w:val="nil"/>
              <w:bottom w:val="single" w:sz="4" w:space="0" w:color="auto"/>
              <w:right w:val="single" w:sz="4" w:space="0" w:color="auto"/>
            </w:tcBorders>
            <w:vAlign w:val="center"/>
            <w:hideMark/>
          </w:tcPr>
          <w:p w14:paraId="12130E79" w14:textId="77777777" w:rsidR="00C97390" w:rsidRPr="009077AF" w:rsidRDefault="00C97390" w:rsidP="007543CF">
            <w:pPr>
              <w:jc w:val="center"/>
              <w:rPr>
                <w:color w:val="000000"/>
              </w:rPr>
            </w:pPr>
            <w:r w:rsidRPr="009077AF">
              <w:rPr>
                <w:color w:val="000000"/>
                <w:lang w:val="it-IT"/>
              </w:rPr>
              <w:t>Five (5 Rwf) per hl</w:t>
            </w:r>
          </w:p>
        </w:tc>
      </w:tr>
    </w:tbl>
    <w:p w14:paraId="0184E3D9" w14:textId="77777777" w:rsidR="00C80D46" w:rsidRDefault="00C80D46" w:rsidP="00EF5436">
      <w:pPr>
        <w:jc w:val="both"/>
        <w:rPr>
          <w:color w:val="000000" w:themeColor="text1"/>
        </w:rPr>
      </w:pPr>
    </w:p>
    <w:p w14:paraId="23ADD0A1" w14:textId="1C6D49C8" w:rsidR="00EF5436" w:rsidRPr="00EF5436" w:rsidRDefault="001A77E3" w:rsidP="00EF5436">
      <w:pPr>
        <w:jc w:val="both"/>
        <w:rPr>
          <w:color w:val="000000" w:themeColor="text1"/>
        </w:rPr>
      </w:pPr>
      <w:r>
        <w:rPr>
          <w:color w:val="000000" w:themeColor="text1"/>
        </w:rPr>
        <w:lastRenderedPageBreak/>
        <w:t xml:space="preserve">As revealed in the recent economic valuation of the </w:t>
      </w:r>
      <w:proofErr w:type="spellStart"/>
      <w:r>
        <w:rPr>
          <w:color w:val="000000" w:themeColor="text1"/>
        </w:rPr>
        <w:t>Akagera</w:t>
      </w:r>
      <w:proofErr w:type="spellEnd"/>
      <w:r>
        <w:rPr>
          <w:color w:val="000000" w:themeColor="text1"/>
        </w:rPr>
        <w:t xml:space="preserve"> Wetland Complex</w:t>
      </w:r>
      <w:r>
        <w:rPr>
          <w:rStyle w:val="FootnoteReference"/>
          <w:color w:val="000000" w:themeColor="text1"/>
        </w:rPr>
        <w:footnoteReference w:id="24"/>
      </w:r>
      <w:r>
        <w:rPr>
          <w:color w:val="000000" w:themeColor="text1"/>
        </w:rPr>
        <w:t>, t</w:t>
      </w:r>
      <w:r w:rsidR="00EF5436" w:rsidRPr="00EF5436">
        <w:rPr>
          <w:color w:val="000000" w:themeColor="text1"/>
        </w:rPr>
        <w:t>he current proposed fee structure</w:t>
      </w:r>
      <w:r w:rsidR="00973FA0">
        <w:rPr>
          <w:color w:val="000000" w:themeColor="text1"/>
        </w:rPr>
        <w:t xml:space="preserve"> </w:t>
      </w:r>
      <w:r w:rsidR="00EF5436" w:rsidRPr="00EF5436">
        <w:rPr>
          <w:color w:val="000000" w:themeColor="text1"/>
        </w:rPr>
        <w:t xml:space="preserve">for surface water abstraction and use is not reflective of the true value derived from the wetlands for irrigation and other commercial agricultural purposes (e.g. coffee washing).  As estimated </w:t>
      </w:r>
      <w:r>
        <w:rPr>
          <w:color w:val="000000" w:themeColor="text1"/>
        </w:rPr>
        <w:t>in the study,</w:t>
      </w:r>
      <w:r w:rsidR="00EF5436" w:rsidRPr="00EF5436">
        <w:rPr>
          <w:color w:val="000000" w:themeColor="text1"/>
        </w:rPr>
        <w:t xml:space="preserve"> irrigation water for three major irrigation operations in the </w:t>
      </w:r>
      <w:proofErr w:type="spellStart"/>
      <w:r w:rsidR="00EF5436" w:rsidRPr="00EF5436">
        <w:rPr>
          <w:color w:val="000000" w:themeColor="text1"/>
        </w:rPr>
        <w:t>Akagera</w:t>
      </w:r>
      <w:proofErr w:type="spellEnd"/>
      <w:r w:rsidR="00EF5436" w:rsidRPr="00EF5436">
        <w:rPr>
          <w:color w:val="000000" w:themeColor="text1"/>
        </w:rPr>
        <w:t xml:space="preserve"> Wetland Complex (</w:t>
      </w:r>
      <w:proofErr w:type="spellStart"/>
      <w:r w:rsidR="00EF5436" w:rsidRPr="00EF5436">
        <w:rPr>
          <w:color w:val="000000" w:themeColor="text1"/>
        </w:rPr>
        <w:t>Bramin</w:t>
      </w:r>
      <w:proofErr w:type="spellEnd"/>
      <w:r w:rsidR="00EF5436" w:rsidRPr="00EF5436">
        <w:rPr>
          <w:color w:val="000000" w:themeColor="text1"/>
        </w:rPr>
        <w:t xml:space="preserve">, </w:t>
      </w:r>
      <w:proofErr w:type="spellStart"/>
      <w:r w:rsidR="00EF5436" w:rsidRPr="00EF5436">
        <w:rPr>
          <w:color w:val="000000" w:themeColor="text1"/>
        </w:rPr>
        <w:t>Nasho</w:t>
      </w:r>
      <w:proofErr w:type="spellEnd"/>
      <w:r w:rsidR="00EF5436" w:rsidRPr="00EF5436">
        <w:rPr>
          <w:color w:val="000000" w:themeColor="text1"/>
        </w:rPr>
        <w:t>, GIP) provides over 5.3 million USD in benefits every year in the form of improved yields</w:t>
      </w:r>
      <w:r w:rsidR="00C80D46">
        <w:rPr>
          <w:color w:val="000000" w:themeColor="text1"/>
        </w:rPr>
        <w:t xml:space="preserve"> (irrigated croplands are two to three times more productive than non-irrigated crops)</w:t>
      </w:r>
      <w:r w:rsidR="00EF5436" w:rsidRPr="00EF5436">
        <w:rPr>
          <w:color w:val="000000" w:themeColor="text1"/>
        </w:rPr>
        <w:t xml:space="preserve">, amounting to approximately 2,500 USD per hectare per year.  Based on the proposed water use fees, these enterprises will be required to pay fees in the amount of 3,000 </w:t>
      </w:r>
      <w:proofErr w:type="spellStart"/>
      <w:r w:rsidR="00EF5436" w:rsidRPr="00EF5436">
        <w:rPr>
          <w:color w:val="000000" w:themeColor="text1"/>
        </w:rPr>
        <w:t>Rwf</w:t>
      </w:r>
      <w:proofErr w:type="spellEnd"/>
      <w:r w:rsidR="00EF5436" w:rsidRPr="00EF5436">
        <w:rPr>
          <w:color w:val="000000" w:themeColor="text1"/>
        </w:rPr>
        <w:t xml:space="preserve"> (approx. 3.40 USD) for each hectare irrigated.  Based on the total hectares under irrigation in these three commercial operations (2,110 hectares), the revenue generated by the water user fees is anticipated to be 7,153 USD annually.</w:t>
      </w:r>
    </w:p>
    <w:p w14:paraId="5E298382" w14:textId="77777777" w:rsidR="00EF5436" w:rsidRPr="00EF5436" w:rsidRDefault="00EF5436" w:rsidP="00EF5436">
      <w:pPr>
        <w:jc w:val="both"/>
        <w:rPr>
          <w:color w:val="000000" w:themeColor="text1"/>
        </w:rPr>
      </w:pPr>
    </w:p>
    <w:p w14:paraId="79A6F5F4" w14:textId="0A57E6B1" w:rsidR="00EF5436" w:rsidRPr="00EF5436" w:rsidRDefault="00EF5436" w:rsidP="00EF5436">
      <w:pPr>
        <w:jc w:val="both"/>
        <w:rPr>
          <w:b/>
          <w:bCs/>
          <w:color w:val="000000" w:themeColor="text1"/>
        </w:rPr>
      </w:pPr>
      <w:bookmarkStart w:id="61" w:name="_Toc535317260"/>
      <w:bookmarkStart w:id="62" w:name="_Toc4405885"/>
      <w:r w:rsidRPr="00EF5436">
        <w:rPr>
          <w:b/>
          <w:bCs/>
          <w:color w:val="000000" w:themeColor="text1"/>
        </w:rPr>
        <w:t xml:space="preserve">Table </w:t>
      </w:r>
      <w:r w:rsidRPr="00EF5436">
        <w:rPr>
          <w:b/>
          <w:bCs/>
          <w:color w:val="000000" w:themeColor="text1"/>
        </w:rPr>
        <w:fldChar w:fldCharType="begin"/>
      </w:r>
      <w:r w:rsidRPr="00EF5436">
        <w:rPr>
          <w:b/>
          <w:bCs/>
          <w:color w:val="000000" w:themeColor="text1"/>
        </w:rPr>
        <w:instrText xml:space="preserve"> SEQ Table \* ARABIC </w:instrText>
      </w:r>
      <w:r w:rsidRPr="00EF5436">
        <w:rPr>
          <w:b/>
          <w:bCs/>
          <w:color w:val="000000" w:themeColor="text1"/>
        </w:rPr>
        <w:fldChar w:fldCharType="separate"/>
      </w:r>
      <w:r w:rsidR="00F22DF9">
        <w:rPr>
          <w:b/>
          <w:bCs/>
          <w:noProof/>
          <w:color w:val="000000" w:themeColor="text1"/>
        </w:rPr>
        <w:t>7</w:t>
      </w:r>
      <w:r w:rsidRPr="00EF5436">
        <w:rPr>
          <w:color w:val="000000" w:themeColor="text1"/>
        </w:rPr>
        <w:fldChar w:fldCharType="end"/>
      </w:r>
      <w:r w:rsidRPr="00EF5436">
        <w:rPr>
          <w:b/>
          <w:bCs/>
          <w:color w:val="000000" w:themeColor="text1"/>
        </w:rPr>
        <w:t xml:space="preserve"> Annual Irrigation Costs and Benefits</w:t>
      </w:r>
      <w:bookmarkEnd w:id="61"/>
      <w:r w:rsidR="005557F5">
        <w:rPr>
          <w:b/>
          <w:bCs/>
          <w:color w:val="000000" w:themeColor="text1"/>
        </w:rPr>
        <w:t xml:space="preserve"> in the </w:t>
      </w:r>
      <w:proofErr w:type="spellStart"/>
      <w:r w:rsidR="005557F5">
        <w:rPr>
          <w:b/>
          <w:bCs/>
          <w:color w:val="000000" w:themeColor="text1"/>
        </w:rPr>
        <w:t>Akagera</w:t>
      </w:r>
      <w:proofErr w:type="spellEnd"/>
      <w:r w:rsidR="005557F5">
        <w:rPr>
          <w:b/>
          <w:bCs/>
          <w:color w:val="000000" w:themeColor="text1"/>
        </w:rPr>
        <w:t xml:space="preserve"> Wetland Complex</w:t>
      </w:r>
      <w:bookmarkEnd w:id="62"/>
    </w:p>
    <w:p w14:paraId="2BA24EDA" w14:textId="2BF73BBB" w:rsidR="00EF5436" w:rsidRDefault="00EF5436" w:rsidP="00EF5436">
      <w:pPr>
        <w:jc w:val="both"/>
        <w:rPr>
          <w:color w:val="000000" w:themeColor="text1"/>
        </w:rPr>
      </w:pPr>
    </w:p>
    <w:tbl>
      <w:tblPr>
        <w:tblW w:w="6080" w:type="dxa"/>
        <w:jc w:val="center"/>
        <w:tblLook w:val="04A0" w:firstRow="1" w:lastRow="0" w:firstColumn="1" w:lastColumn="0" w:noHBand="0" w:noVBand="1"/>
      </w:tblPr>
      <w:tblGrid>
        <w:gridCol w:w="3260"/>
        <w:gridCol w:w="1520"/>
        <w:gridCol w:w="1300"/>
      </w:tblGrid>
      <w:tr w:rsidR="005557F5" w:rsidRPr="005557F5" w14:paraId="65F8FAE5" w14:textId="77777777" w:rsidTr="005557F5">
        <w:trPr>
          <w:trHeight w:val="320"/>
          <w:jc w:val="center"/>
        </w:trPr>
        <w:tc>
          <w:tcPr>
            <w:tcW w:w="3260" w:type="dxa"/>
            <w:tcBorders>
              <w:top w:val="nil"/>
              <w:left w:val="nil"/>
              <w:bottom w:val="nil"/>
              <w:right w:val="nil"/>
            </w:tcBorders>
            <w:noWrap/>
            <w:vAlign w:val="bottom"/>
            <w:hideMark/>
          </w:tcPr>
          <w:p w14:paraId="4C884759" w14:textId="04863B92" w:rsidR="005557F5" w:rsidRPr="005557F5" w:rsidRDefault="005557F5" w:rsidP="005557F5">
            <w:pPr>
              <w:rPr>
                <w:rFonts w:cs="Calibri"/>
                <w:b/>
                <w:bCs/>
                <w:color w:val="000000"/>
              </w:rPr>
            </w:pPr>
          </w:p>
        </w:tc>
        <w:tc>
          <w:tcPr>
            <w:tcW w:w="1520" w:type="dxa"/>
            <w:tcBorders>
              <w:top w:val="single" w:sz="4" w:space="0" w:color="auto"/>
              <w:left w:val="single" w:sz="4" w:space="0" w:color="auto"/>
              <w:bottom w:val="nil"/>
              <w:right w:val="single" w:sz="4" w:space="0" w:color="auto"/>
            </w:tcBorders>
            <w:noWrap/>
            <w:vAlign w:val="bottom"/>
            <w:hideMark/>
          </w:tcPr>
          <w:p w14:paraId="232605D0" w14:textId="77777777" w:rsidR="005557F5" w:rsidRPr="005557F5" w:rsidRDefault="005557F5" w:rsidP="005557F5">
            <w:pPr>
              <w:jc w:val="center"/>
              <w:rPr>
                <w:rFonts w:cs="Calibri"/>
                <w:color w:val="000000"/>
              </w:rPr>
            </w:pPr>
            <w:r w:rsidRPr="005557F5">
              <w:rPr>
                <w:rFonts w:cs="Calibri"/>
                <w:color w:val="000000"/>
              </w:rPr>
              <w:t>Value</w:t>
            </w:r>
          </w:p>
        </w:tc>
        <w:tc>
          <w:tcPr>
            <w:tcW w:w="1300" w:type="dxa"/>
            <w:tcBorders>
              <w:top w:val="single" w:sz="4" w:space="0" w:color="auto"/>
              <w:left w:val="nil"/>
              <w:bottom w:val="nil"/>
              <w:right w:val="single" w:sz="4" w:space="0" w:color="auto"/>
            </w:tcBorders>
            <w:noWrap/>
            <w:vAlign w:val="bottom"/>
            <w:hideMark/>
          </w:tcPr>
          <w:p w14:paraId="04B9C64C" w14:textId="77777777" w:rsidR="005557F5" w:rsidRPr="005557F5" w:rsidRDefault="005557F5" w:rsidP="005557F5">
            <w:pPr>
              <w:jc w:val="center"/>
              <w:rPr>
                <w:rFonts w:cs="Calibri"/>
                <w:color w:val="000000"/>
              </w:rPr>
            </w:pPr>
            <w:r w:rsidRPr="005557F5">
              <w:rPr>
                <w:rFonts w:cs="Calibri"/>
                <w:color w:val="000000"/>
              </w:rPr>
              <w:t>Unit</w:t>
            </w:r>
          </w:p>
        </w:tc>
      </w:tr>
      <w:tr w:rsidR="005557F5" w:rsidRPr="005557F5" w14:paraId="49FAE57A" w14:textId="77777777" w:rsidTr="005557F5">
        <w:trPr>
          <w:trHeight w:val="320"/>
          <w:jc w:val="center"/>
        </w:trPr>
        <w:tc>
          <w:tcPr>
            <w:tcW w:w="3260" w:type="dxa"/>
            <w:tcBorders>
              <w:top w:val="single" w:sz="4" w:space="0" w:color="auto"/>
              <w:left w:val="single" w:sz="4" w:space="0" w:color="auto"/>
              <w:bottom w:val="single" w:sz="4" w:space="0" w:color="auto"/>
              <w:right w:val="single" w:sz="4" w:space="0" w:color="auto"/>
            </w:tcBorders>
            <w:noWrap/>
            <w:vAlign w:val="bottom"/>
            <w:hideMark/>
          </w:tcPr>
          <w:p w14:paraId="1BBE0041" w14:textId="77777777" w:rsidR="005557F5" w:rsidRPr="005557F5" w:rsidRDefault="005557F5" w:rsidP="005557F5">
            <w:pPr>
              <w:rPr>
                <w:rFonts w:cs="Calibri"/>
                <w:color w:val="000000"/>
              </w:rPr>
            </w:pPr>
            <w:r w:rsidRPr="005557F5">
              <w:rPr>
                <w:rFonts w:cs="Calibri"/>
                <w:color w:val="000000"/>
              </w:rPr>
              <w:t>Number of Irrigated Hectares</w:t>
            </w:r>
          </w:p>
        </w:tc>
        <w:tc>
          <w:tcPr>
            <w:tcW w:w="1520" w:type="dxa"/>
            <w:tcBorders>
              <w:top w:val="single" w:sz="4" w:space="0" w:color="auto"/>
              <w:left w:val="nil"/>
              <w:bottom w:val="single" w:sz="4" w:space="0" w:color="auto"/>
              <w:right w:val="single" w:sz="4" w:space="0" w:color="auto"/>
            </w:tcBorders>
            <w:noWrap/>
            <w:vAlign w:val="bottom"/>
            <w:hideMark/>
          </w:tcPr>
          <w:p w14:paraId="631C8804" w14:textId="77777777" w:rsidR="005557F5" w:rsidRPr="005557F5" w:rsidRDefault="005557F5" w:rsidP="005557F5">
            <w:pPr>
              <w:jc w:val="center"/>
              <w:rPr>
                <w:rFonts w:cs="Calibri"/>
                <w:color w:val="000000"/>
              </w:rPr>
            </w:pPr>
            <w:r w:rsidRPr="005557F5">
              <w:rPr>
                <w:rFonts w:cs="Calibri"/>
                <w:color w:val="000000"/>
              </w:rPr>
              <w:t>2,110</w:t>
            </w:r>
          </w:p>
        </w:tc>
        <w:tc>
          <w:tcPr>
            <w:tcW w:w="1300" w:type="dxa"/>
            <w:tcBorders>
              <w:top w:val="single" w:sz="4" w:space="0" w:color="auto"/>
              <w:left w:val="nil"/>
              <w:bottom w:val="single" w:sz="4" w:space="0" w:color="auto"/>
              <w:right w:val="single" w:sz="4" w:space="0" w:color="auto"/>
            </w:tcBorders>
            <w:noWrap/>
            <w:vAlign w:val="bottom"/>
            <w:hideMark/>
          </w:tcPr>
          <w:p w14:paraId="589AE974" w14:textId="77777777" w:rsidR="005557F5" w:rsidRPr="005557F5" w:rsidRDefault="005557F5" w:rsidP="005557F5">
            <w:pPr>
              <w:jc w:val="center"/>
              <w:rPr>
                <w:rFonts w:cs="Calibri"/>
                <w:color w:val="000000"/>
              </w:rPr>
            </w:pPr>
            <w:r w:rsidRPr="005557F5">
              <w:rPr>
                <w:rFonts w:cs="Calibri"/>
                <w:color w:val="000000"/>
              </w:rPr>
              <w:t>ha</w:t>
            </w:r>
          </w:p>
        </w:tc>
      </w:tr>
      <w:tr w:rsidR="005557F5" w:rsidRPr="005557F5" w14:paraId="293D72C2" w14:textId="77777777" w:rsidTr="005557F5">
        <w:trPr>
          <w:trHeight w:val="320"/>
          <w:jc w:val="center"/>
        </w:trPr>
        <w:tc>
          <w:tcPr>
            <w:tcW w:w="3260" w:type="dxa"/>
            <w:tcBorders>
              <w:top w:val="nil"/>
              <w:left w:val="single" w:sz="4" w:space="0" w:color="auto"/>
              <w:bottom w:val="single" w:sz="4" w:space="0" w:color="auto"/>
              <w:right w:val="single" w:sz="4" w:space="0" w:color="auto"/>
            </w:tcBorders>
            <w:noWrap/>
            <w:vAlign w:val="bottom"/>
            <w:hideMark/>
          </w:tcPr>
          <w:p w14:paraId="39424719" w14:textId="77777777" w:rsidR="005557F5" w:rsidRPr="005557F5" w:rsidRDefault="005557F5" w:rsidP="005557F5">
            <w:pPr>
              <w:rPr>
                <w:rFonts w:cs="Calibri"/>
                <w:color w:val="000000"/>
              </w:rPr>
            </w:pPr>
            <w:r w:rsidRPr="005557F5">
              <w:rPr>
                <w:rFonts w:cs="Calibri"/>
                <w:color w:val="000000"/>
              </w:rPr>
              <w:t>Irrigation benefit per hectare</w:t>
            </w:r>
          </w:p>
        </w:tc>
        <w:tc>
          <w:tcPr>
            <w:tcW w:w="1520" w:type="dxa"/>
            <w:tcBorders>
              <w:top w:val="nil"/>
              <w:left w:val="nil"/>
              <w:bottom w:val="single" w:sz="4" w:space="0" w:color="auto"/>
              <w:right w:val="single" w:sz="4" w:space="0" w:color="auto"/>
            </w:tcBorders>
            <w:noWrap/>
            <w:vAlign w:val="bottom"/>
            <w:hideMark/>
          </w:tcPr>
          <w:p w14:paraId="3EAE5263" w14:textId="77777777" w:rsidR="005557F5" w:rsidRPr="005557F5" w:rsidRDefault="005557F5" w:rsidP="005557F5">
            <w:pPr>
              <w:jc w:val="center"/>
              <w:rPr>
                <w:rFonts w:cs="Calibri"/>
                <w:color w:val="000000"/>
              </w:rPr>
            </w:pPr>
            <w:r w:rsidRPr="005557F5">
              <w:rPr>
                <w:rFonts w:cs="Calibri"/>
                <w:color w:val="000000"/>
              </w:rPr>
              <w:t>2,546</w:t>
            </w:r>
          </w:p>
        </w:tc>
        <w:tc>
          <w:tcPr>
            <w:tcW w:w="1300" w:type="dxa"/>
            <w:tcBorders>
              <w:top w:val="nil"/>
              <w:left w:val="nil"/>
              <w:bottom w:val="single" w:sz="4" w:space="0" w:color="auto"/>
              <w:right w:val="single" w:sz="4" w:space="0" w:color="auto"/>
            </w:tcBorders>
            <w:noWrap/>
            <w:vAlign w:val="bottom"/>
            <w:hideMark/>
          </w:tcPr>
          <w:p w14:paraId="409B84AB" w14:textId="77777777" w:rsidR="005557F5" w:rsidRPr="005557F5" w:rsidRDefault="005557F5" w:rsidP="005557F5">
            <w:pPr>
              <w:jc w:val="center"/>
              <w:rPr>
                <w:rFonts w:cs="Calibri"/>
                <w:color w:val="000000"/>
              </w:rPr>
            </w:pPr>
            <w:r w:rsidRPr="005557F5">
              <w:rPr>
                <w:rFonts w:cs="Calibri"/>
                <w:color w:val="000000"/>
              </w:rPr>
              <w:t>USD</w:t>
            </w:r>
          </w:p>
        </w:tc>
      </w:tr>
      <w:tr w:rsidR="005557F5" w:rsidRPr="005557F5" w14:paraId="74AEE626" w14:textId="77777777" w:rsidTr="005557F5">
        <w:trPr>
          <w:trHeight w:val="320"/>
          <w:jc w:val="center"/>
        </w:trPr>
        <w:tc>
          <w:tcPr>
            <w:tcW w:w="3260" w:type="dxa"/>
            <w:tcBorders>
              <w:top w:val="nil"/>
              <w:left w:val="single" w:sz="4" w:space="0" w:color="auto"/>
              <w:bottom w:val="single" w:sz="4" w:space="0" w:color="auto"/>
              <w:right w:val="single" w:sz="4" w:space="0" w:color="auto"/>
            </w:tcBorders>
            <w:shd w:val="clear" w:color="000000" w:fill="EDEDED"/>
            <w:noWrap/>
            <w:vAlign w:val="bottom"/>
            <w:hideMark/>
          </w:tcPr>
          <w:p w14:paraId="35683FC3" w14:textId="77777777" w:rsidR="005557F5" w:rsidRPr="005557F5" w:rsidRDefault="005557F5" w:rsidP="005557F5">
            <w:pPr>
              <w:rPr>
                <w:rFonts w:cs="Calibri"/>
                <w:b/>
                <w:bCs/>
                <w:color w:val="000000"/>
              </w:rPr>
            </w:pPr>
            <w:r w:rsidRPr="005557F5">
              <w:rPr>
                <w:rFonts w:cs="Calibri"/>
                <w:b/>
                <w:bCs/>
                <w:color w:val="000000"/>
              </w:rPr>
              <w:t>Total Water Use Benefits</w:t>
            </w:r>
          </w:p>
        </w:tc>
        <w:tc>
          <w:tcPr>
            <w:tcW w:w="1520" w:type="dxa"/>
            <w:tcBorders>
              <w:top w:val="nil"/>
              <w:left w:val="nil"/>
              <w:bottom w:val="single" w:sz="4" w:space="0" w:color="auto"/>
              <w:right w:val="single" w:sz="4" w:space="0" w:color="auto"/>
            </w:tcBorders>
            <w:shd w:val="clear" w:color="000000" w:fill="EDEDED"/>
            <w:noWrap/>
            <w:vAlign w:val="bottom"/>
            <w:hideMark/>
          </w:tcPr>
          <w:p w14:paraId="7B62FA05" w14:textId="77777777" w:rsidR="005557F5" w:rsidRPr="005557F5" w:rsidRDefault="005557F5" w:rsidP="005557F5">
            <w:pPr>
              <w:jc w:val="center"/>
              <w:rPr>
                <w:rFonts w:cs="Calibri"/>
                <w:b/>
                <w:bCs/>
                <w:color w:val="000000"/>
              </w:rPr>
            </w:pPr>
            <w:r w:rsidRPr="005557F5">
              <w:rPr>
                <w:rFonts w:cs="Calibri"/>
                <w:b/>
                <w:bCs/>
                <w:color w:val="000000"/>
              </w:rPr>
              <w:t xml:space="preserve">      5,372,060 </w:t>
            </w:r>
          </w:p>
        </w:tc>
        <w:tc>
          <w:tcPr>
            <w:tcW w:w="1300" w:type="dxa"/>
            <w:tcBorders>
              <w:top w:val="nil"/>
              <w:left w:val="nil"/>
              <w:bottom w:val="single" w:sz="4" w:space="0" w:color="auto"/>
              <w:right w:val="single" w:sz="4" w:space="0" w:color="auto"/>
            </w:tcBorders>
            <w:shd w:val="clear" w:color="000000" w:fill="EDEDED"/>
            <w:noWrap/>
            <w:vAlign w:val="bottom"/>
            <w:hideMark/>
          </w:tcPr>
          <w:p w14:paraId="1F1E9E62" w14:textId="77777777" w:rsidR="005557F5" w:rsidRPr="005557F5" w:rsidRDefault="005557F5" w:rsidP="005557F5">
            <w:pPr>
              <w:jc w:val="center"/>
              <w:rPr>
                <w:rFonts w:cs="Calibri"/>
                <w:b/>
                <w:bCs/>
                <w:color w:val="000000"/>
              </w:rPr>
            </w:pPr>
            <w:r w:rsidRPr="005557F5">
              <w:rPr>
                <w:rFonts w:cs="Calibri"/>
                <w:b/>
                <w:bCs/>
                <w:color w:val="000000"/>
              </w:rPr>
              <w:t>USD</w:t>
            </w:r>
          </w:p>
        </w:tc>
      </w:tr>
      <w:tr w:rsidR="005557F5" w:rsidRPr="005557F5" w14:paraId="2AC3A2DA" w14:textId="77777777" w:rsidTr="005557F5">
        <w:trPr>
          <w:trHeight w:val="320"/>
          <w:jc w:val="center"/>
        </w:trPr>
        <w:tc>
          <w:tcPr>
            <w:tcW w:w="3260" w:type="dxa"/>
            <w:tcBorders>
              <w:top w:val="nil"/>
              <w:left w:val="single" w:sz="4" w:space="0" w:color="auto"/>
              <w:bottom w:val="single" w:sz="4" w:space="0" w:color="auto"/>
              <w:right w:val="single" w:sz="4" w:space="0" w:color="auto"/>
            </w:tcBorders>
            <w:noWrap/>
            <w:vAlign w:val="bottom"/>
            <w:hideMark/>
          </w:tcPr>
          <w:p w14:paraId="74C023C2" w14:textId="77777777" w:rsidR="005557F5" w:rsidRPr="005557F5" w:rsidRDefault="005557F5" w:rsidP="005557F5">
            <w:pPr>
              <w:rPr>
                <w:rFonts w:cs="Calibri"/>
                <w:color w:val="000000"/>
              </w:rPr>
            </w:pPr>
            <w:r w:rsidRPr="005557F5">
              <w:rPr>
                <w:rFonts w:cs="Calibri"/>
                <w:color w:val="000000"/>
              </w:rPr>
              <w:t> </w:t>
            </w:r>
          </w:p>
        </w:tc>
        <w:tc>
          <w:tcPr>
            <w:tcW w:w="1520" w:type="dxa"/>
            <w:tcBorders>
              <w:top w:val="nil"/>
              <w:left w:val="nil"/>
              <w:bottom w:val="single" w:sz="4" w:space="0" w:color="auto"/>
              <w:right w:val="single" w:sz="4" w:space="0" w:color="auto"/>
            </w:tcBorders>
            <w:noWrap/>
            <w:vAlign w:val="bottom"/>
            <w:hideMark/>
          </w:tcPr>
          <w:p w14:paraId="0A28AF4F" w14:textId="77777777" w:rsidR="005557F5" w:rsidRPr="005557F5" w:rsidRDefault="005557F5" w:rsidP="005557F5">
            <w:pPr>
              <w:jc w:val="center"/>
              <w:rPr>
                <w:rFonts w:cs="Calibri"/>
                <w:color w:val="000000"/>
              </w:rPr>
            </w:pPr>
            <w:r w:rsidRPr="005557F5">
              <w:rPr>
                <w:rFonts w:cs="Calibri"/>
                <w:color w:val="000000"/>
              </w:rPr>
              <w:t> </w:t>
            </w:r>
          </w:p>
        </w:tc>
        <w:tc>
          <w:tcPr>
            <w:tcW w:w="1300" w:type="dxa"/>
            <w:tcBorders>
              <w:top w:val="nil"/>
              <w:left w:val="nil"/>
              <w:bottom w:val="single" w:sz="4" w:space="0" w:color="auto"/>
              <w:right w:val="single" w:sz="4" w:space="0" w:color="auto"/>
            </w:tcBorders>
            <w:noWrap/>
            <w:vAlign w:val="bottom"/>
            <w:hideMark/>
          </w:tcPr>
          <w:p w14:paraId="55DA177B" w14:textId="77777777" w:rsidR="005557F5" w:rsidRPr="005557F5" w:rsidRDefault="005557F5" w:rsidP="005557F5">
            <w:pPr>
              <w:jc w:val="center"/>
              <w:rPr>
                <w:rFonts w:cs="Calibri"/>
                <w:color w:val="000000"/>
              </w:rPr>
            </w:pPr>
            <w:r w:rsidRPr="005557F5">
              <w:rPr>
                <w:rFonts w:cs="Calibri"/>
                <w:color w:val="000000"/>
              </w:rPr>
              <w:t> </w:t>
            </w:r>
          </w:p>
        </w:tc>
      </w:tr>
      <w:tr w:rsidR="005557F5" w:rsidRPr="005557F5" w14:paraId="48F026C6" w14:textId="77777777" w:rsidTr="005557F5">
        <w:trPr>
          <w:trHeight w:val="320"/>
          <w:jc w:val="center"/>
        </w:trPr>
        <w:tc>
          <w:tcPr>
            <w:tcW w:w="3260" w:type="dxa"/>
            <w:tcBorders>
              <w:top w:val="nil"/>
              <w:left w:val="single" w:sz="4" w:space="0" w:color="auto"/>
              <w:bottom w:val="single" w:sz="4" w:space="0" w:color="auto"/>
              <w:right w:val="single" w:sz="4" w:space="0" w:color="auto"/>
            </w:tcBorders>
            <w:noWrap/>
            <w:vAlign w:val="bottom"/>
            <w:hideMark/>
          </w:tcPr>
          <w:p w14:paraId="2E4B3E84" w14:textId="77777777" w:rsidR="005557F5" w:rsidRPr="005557F5" w:rsidRDefault="005557F5" w:rsidP="005557F5">
            <w:pPr>
              <w:rPr>
                <w:rFonts w:cs="Calibri"/>
                <w:color w:val="000000"/>
              </w:rPr>
            </w:pPr>
            <w:r w:rsidRPr="005557F5">
              <w:rPr>
                <w:rFonts w:cs="Calibri"/>
                <w:color w:val="000000"/>
              </w:rPr>
              <w:t>Water use fee per hectare</w:t>
            </w:r>
          </w:p>
        </w:tc>
        <w:tc>
          <w:tcPr>
            <w:tcW w:w="1520" w:type="dxa"/>
            <w:tcBorders>
              <w:top w:val="nil"/>
              <w:left w:val="nil"/>
              <w:bottom w:val="single" w:sz="4" w:space="0" w:color="auto"/>
              <w:right w:val="single" w:sz="4" w:space="0" w:color="auto"/>
            </w:tcBorders>
            <w:noWrap/>
            <w:vAlign w:val="bottom"/>
            <w:hideMark/>
          </w:tcPr>
          <w:p w14:paraId="17AA2612" w14:textId="77777777" w:rsidR="005557F5" w:rsidRPr="005557F5" w:rsidRDefault="005557F5" w:rsidP="005557F5">
            <w:pPr>
              <w:jc w:val="center"/>
              <w:rPr>
                <w:rFonts w:cs="Calibri"/>
                <w:color w:val="000000"/>
              </w:rPr>
            </w:pPr>
            <w:r w:rsidRPr="005557F5">
              <w:rPr>
                <w:rFonts w:cs="Calibri"/>
                <w:color w:val="000000"/>
              </w:rPr>
              <w:t>3.39</w:t>
            </w:r>
          </w:p>
        </w:tc>
        <w:tc>
          <w:tcPr>
            <w:tcW w:w="1300" w:type="dxa"/>
            <w:tcBorders>
              <w:top w:val="nil"/>
              <w:left w:val="nil"/>
              <w:bottom w:val="single" w:sz="4" w:space="0" w:color="auto"/>
              <w:right w:val="single" w:sz="4" w:space="0" w:color="auto"/>
            </w:tcBorders>
            <w:noWrap/>
            <w:vAlign w:val="bottom"/>
            <w:hideMark/>
          </w:tcPr>
          <w:p w14:paraId="75834B64" w14:textId="77777777" w:rsidR="005557F5" w:rsidRPr="005557F5" w:rsidRDefault="005557F5" w:rsidP="005557F5">
            <w:pPr>
              <w:jc w:val="center"/>
              <w:rPr>
                <w:rFonts w:cs="Calibri"/>
                <w:color w:val="000000"/>
              </w:rPr>
            </w:pPr>
            <w:r w:rsidRPr="005557F5">
              <w:rPr>
                <w:rFonts w:cs="Calibri"/>
                <w:color w:val="000000"/>
              </w:rPr>
              <w:t>USD</w:t>
            </w:r>
          </w:p>
        </w:tc>
      </w:tr>
      <w:tr w:rsidR="005557F5" w:rsidRPr="005557F5" w14:paraId="23F837ED" w14:textId="77777777" w:rsidTr="005557F5">
        <w:trPr>
          <w:trHeight w:val="320"/>
          <w:jc w:val="center"/>
        </w:trPr>
        <w:tc>
          <w:tcPr>
            <w:tcW w:w="3260" w:type="dxa"/>
            <w:tcBorders>
              <w:top w:val="nil"/>
              <w:left w:val="single" w:sz="4" w:space="0" w:color="auto"/>
              <w:bottom w:val="single" w:sz="4" w:space="0" w:color="auto"/>
              <w:right w:val="single" w:sz="4" w:space="0" w:color="auto"/>
            </w:tcBorders>
            <w:shd w:val="clear" w:color="000000" w:fill="EDEDED"/>
            <w:noWrap/>
            <w:vAlign w:val="bottom"/>
            <w:hideMark/>
          </w:tcPr>
          <w:p w14:paraId="400C660D" w14:textId="77777777" w:rsidR="005557F5" w:rsidRPr="005557F5" w:rsidRDefault="005557F5" w:rsidP="005557F5">
            <w:pPr>
              <w:rPr>
                <w:rFonts w:cs="Calibri"/>
                <w:b/>
                <w:bCs/>
                <w:color w:val="000000"/>
              </w:rPr>
            </w:pPr>
            <w:r w:rsidRPr="005557F5">
              <w:rPr>
                <w:rFonts w:cs="Calibri"/>
                <w:b/>
                <w:bCs/>
                <w:color w:val="000000"/>
              </w:rPr>
              <w:t>Total Water Use Cost</w:t>
            </w:r>
          </w:p>
        </w:tc>
        <w:tc>
          <w:tcPr>
            <w:tcW w:w="1520" w:type="dxa"/>
            <w:tcBorders>
              <w:top w:val="nil"/>
              <w:left w:val="nil"/>
              <w:bottom w:val="single" w:sz="4" w:space="0" w:color="auto"/>
              <w:right w:val="single" w:sz="4" w:space="0" w:color="auto"/>
            </w:tcBorders>
            <w:shd w:val="clear" w:color="000000" w:fill="EDEDED"/>
            <w:noWrap/>
            <w:vAlign w:val="bottom"/>
            <w:hideMark/>
          </w:tcPr>
          <w:p w14:paraId="36B3DEAF" w14:textId="77777777" w:rsidR="005557F5" w:rsidRPr="005557F5" w:rsidRDefault="005557F5" w:rsidP="005557F5">
            <w:pPr>
              <w:jc w:val="center"/>
              <w:rPr>
                <w:rFonts w:cs="Calibri"/>
                <w:b/>
                <w:bCs/>
                <w:color w:val="000000"/>
              </w:rPr>
            </w:pPr>
            <w:r w:rsidRPr="005557F5">
              <w:rPr>
                <w:rFonts w:cs="Calibri"/>
                <w:b/>
                <w:bCs/>
                <w:color w:val="000000"/>
              </w:rPr>
              <w:t>7,153</w:t>
            </w:r>
          </w:p>
        </w:tc>
        <w:tc>
          <w:tcPr>
            <w:tcW w:w="1300" w:type="dxa"/>
            <w:tcBorders>
              <w:top w:val="nil"/>
              <w:left w:val="nil"/>
              <w:bottom w:val="single" w:sz="4" w:space="0" w:color="auto"/>
              <w:right w:val="single" w:sz="4" w:space="0" w:color="auto"/>
            </w:tcBorders>
            <w:shd w:val="clear" w:color="000000" w:fill="EDEDED"/>
            <w:noWrap/>
            <w:vAlign w:val="bottom"/>
            <w:hideMark/>
          </w:tcPr>
          <w:p w14:paraId="2D72B0DF" w14:textId="77777777" w:rsidR="005557F5" w:rsidRPr="005557F5" w:rsidRDefault="005557F5" w:rsidP="005557F5">
            <w:pPr>
              <w:jc w:val="center"/>
              <w:rPr>
                <w:rFonts w:cs="Calibri"/>
                <w:b/>
                <w:bCs/>
                <w:color w:val="000000"/>
              </w:rPr>
            </w:pPr>
            <w:r w:rsidRPr="005557F5">
              <w:rPr>
                <w:rFonts w:cs="Calibri"/>
                <w:b/>
                <w:bCs/>
                <w:color w:val="000000"/>
              </w:rPr>
              <w:t>USD</w:t>
            </w:r>
          </w:p>
        </w:tc>
      </w:tr>
    </w:tbl>
    <w:p w14:paraId="46BB2E41" w14:textId="29BBFCE7" w:rsidR="005557F5" w:rsidRDefault="00EF542A" w:rsidP="00EF542A">
      <w:pPr>
        <w:rPr>
          <w:color w:val="000000" w:themeColor="text1"/>
          <w:sz w:val="20"/>
          <w:szCs w:val="20"/>
        </w:rPr>
      </w:pPr>
      <w:r>
        <w:rPr>
          <w:color w:val="000000" w:themeColor="text1"/>
        </w:rPr>
        <w:tab/>
      </w:r>
      <w:r>
        <w:rPr>
          <w:color w:val="000000" w:themeColor="text1"/>
        </w:rPr>
        <w:tab/>
      </w:r>
      <w:r w:rsidRPr="00EF542A">
        <w:rPr>
          <w:color w:val="000000" w:themeColor="text1"/>
          <w:sz w:val="20"/>
          <w:szCs w:val="20"/>
        </w:rPr>
        <w:t xml:space="preserve">   Sou</w:t>
      </w:r>
      <w:r>
        <w:rPr>
          <w:color w:val="000000" w:themeColor="text1"/>
          <w:sz w:val="20"/>
          <w:szCs w:val="20"/>
        </w:rPr>
        <w:t>r</w:t>
      </w:r>
      <w:r w:rsidRPr="00EF542A">
        <w:rPr>
          <w:color w:val="000000" w:themeColor="text1"/>
          <w:sz w:val="20"/>
          <w:szCs w:val="20"/>
        </w:rPr>
        <w:t>ce: Akagera Wetland Complex Economic Valuation Study (2018)</w:t>
      </w:r>
    </w:p>
    <w:p w14:paraId="2BE1EBB5" w14:textId="77777777" w:rsidR="00EF542A" w:rsidRPr="00EF542A" w:rsidRDefault="00EF542A" w:rsidP="00EF542A">
      <w:pPr>
        <w:rPr>
          <w:color w:val="000000" w:themeColor="text1"/>
          <w:sz w:val="20"/>
          <w:szCs w:val="20"/>
        </w:rPr>
      </w:pPr>
    </w:p>
    <w:p w14:paraId="0CB7B87F" w14:textId="7E07B76D" w:rsidR="00EF5436" w:rsidRPr="00EF5436" w:rsidRDefault="00EF5436" w:rsidP="00EF5436">
      <w:pPr>
        <w:jc w:val="both"/>
        <w:rPr>
          <w:color w:val="000000" w:themeColor="text1"/>
        </w:rPr>
      </w:pPr>
      <w:r w:rsidRPr="00EF5436">
        <w:rPr>
          <w:color w:val="000000" w:themeColor="text1"/>
        </w:rPr>
        <w:t>Therefore, these fees could be revised, or wetland fees could be proposed</w:t>
      </w:r>
      <w:r w:rsidR="001A77E3">
        <w:rPr>
          <w:color w:val="000000" w:themeColor="text1"/>
        </w:rPr>
        <w:t xml:space="preserve"> (see finance solution 5.1.4)</w:t>
      </w:r>
      <w:r w:rsidRPr="00EF5436">
        <w:rPr>
          <w:color w:val="000000" w:themeColor="text1"/>
        </w:rPr>
        <w:t xml:space="preserve">, to increase the revenue generated by these commercial activities, </w:t>
      </w:r>
      <w:r w:rsidR="001A77E3">
        <w:rPr>
          <w:color w:val="000000" w:themeColor="text1"/>
        </w:rPr>
        <w:t>in order to</w:t>
      </w:r>
      <w:r w:rsidRPr="00EF5436">
        <w:rPr>
          <w:color w:val="000000" w:themeColor="text1"/>
        </w:rPr>
        <w:t xml:space="preserve"> cover the costs of proper </w:t>
      </w:r>
      <w:r w:rsidR="001A77E3">
        <w:rPr>
          <w:color w:val="000000" w:themeColor="text1"/>
        </w:rPr>
        <w:t>catchment management</w:t>
      </w:r>
      <w:r w:rsidRPr="00EF5436">
        <w:rPr>
          <w:color w:val="000000" w:themeColor="text1"/>
        </w:rPr>
        <w:t xml:space="preserve">.   The current policy </w:t>
      </w:r>
      <w:r w:rsidR="001A77E3">
        <w:rPr>
          <w:color w:val="000000" w:themeColor="text1"/>
        </w:rPr>
        <w:t>mandates that</w:t>
      </w:r>
      <w:r w:rsidRPr="00EF5436">
        <w:rPr>
          <w:color w:val="000000" w:themeColor="text1"/>
        </w:rPr>
        <w:t xml:space="preserve"> fees </w:t>
      </w:r>
      <w:r w:rsidR="001A77E3">
        <w:rPr>
          <w:color w:val="000000" w:themeColor="text1"/>
        </w:rPr>
        <w:t xml:space="preserve">are </w:t>
      </w:r>
      <w:r w:rsidRPr="00EF5436">
        <w:rPr>
          <w:color w:val="000000" w:themeColor="text1"/>
        </w:rPr>
        <w:t xml:space="preserve">to be paid to the National Fund for Environment in Rwanda (FONERWA).  Although earmarking these revenue streams for Rwanda’s environment and climate change fund will contribute to green growth investments, it is first important to secure the costs of proper </w:t>
      </w:r>
      <w:r w:rsidR="001A77E3">
        <w:rPr>
          <w:color w:val="000000" w:themeColor="text1"/>
        </w:rPr>
        <w:t>catchment</w:t>
      </w:r>
      <w:r w:rsidRPr="00EF5436">
        <w:rPr>
          <w:color w:val="000000" w:themeColor="text1"/>
        </w:rPr>
        <w:t xml:space="preserve"> management for the benefit of commercial and domestic users</w:t>
      </w:r>
      <w:r w:rsidR="001A77E3">
        <w:rPr>
          <w:color w:val="000000" w:themeColor="text1"/>
        </w:rPr>
        <w:t>.</w:t>
      </w:r>
    </w:p>
    <w:p w14:paraId="5D30163F" w14:textId="77777777" w:rsidR="00EF5436" w:rsidRDefault="00EF5436" w:rsidP="00782027">
      <w:pPr>
        <w:jc w:val="both"/>
        <w:rPr>
          <w:color w:val="000000" w:themeColor="text1"/>
        </w:rPr>
      </w:pPr>
    </w:p>
    <w:p w14:paraId="6DD2282C" w14:textId="639E364C" w:rsidR="00E73F38" w:rsidRDefault="00E73F38" w:rsidP="00782027">
      <w:pPr>
        <w:jc w:val="both"/>
        <w:rPr>
          <w:b/>
          <w:color w:val="000000" w:themeColor="text1"/>
        </w:rPr>
      </w:pPr>
      <w:r w:rsidRPr="00E73F38">
        <w:rPr>
          <w:b/>
          <w:color w:val="000000" w:themeColor="text1"/>
        </w:rPr>
        <w:t>Objective</w:t>
      </w:r>
    </w:p>
    <w:p w14:paraId="4795F872" w14:textId="5F690A66" w:rsidR="00E73F38" w:rsidRDefault="00E73F38" w:rsidP="00782027">
      <w:pPr>
        <w:jc w:val="both"/>
        <w:rPr>
          <w:b/>
          <w:color w:val="000000" w:themeColor="text1"/>
        </w:rPr>
      </w:pPr>
    </w:p>
    <w:p w14:paraId="0FB29B52" w14:textId="0B48C6DC" w:rsidR="00E73F38" w:rsidRDefault="00E73F38" w:rsidP="00E73F38">
      <w:pPr>
        <w:jc w:val="both"/>
        <w:rPr>
          <w:lang w:eastAsia="x-none"/>
        </w:rPr>
      </w:pPr>
      <w:r>
        <w:rPr>
          <w:lang w:eastAsia="x-none"/>
        </w:rPr>
        <w:t xml:space="preserve">The primary objective of this finance solution is to secure financial resources for improved catchment management. This Ministerial Order, yet to be approved, offers an opportunity to revisit the annual water use fees as well as the channeling of these fees, once the water authority (RWFA) begins a collection system.  Per the </w:t>
      </w:r>
      <w:r w:rsidR="001A77E3">
        <w:rPr>
          <w:lang w:eastAsia="x-none"/>
        </w:rPr>
        <w:t>Ministerial</w:t>
      </w:r>
      <w:r>
        <w:rPr>
          <w:lang w:eastAsia="x-none"/>
        </w:rPr>
        <w:t xml:space="preserve"> Order, fees shall be paid into the National Fund for Environment (FONERWA), however this does not guarantee that these resources will be channeled back into catchment management initiatives.  The proposed Biodiversity Conservation Fund (see Finance Solution 5.1.1.) offers a mechanism to channel the revenue collected from water users into a dedicated fund for </w:t>
      </w:r>
      <w:r w:rsidR="008476B7">
        <w:rPr>
          <w:lang w:eastAsia="x-none"/>
        </w:rPr>
        <w:t xml:space="preserve">ecological infrastructure investments.  </w:t>
      </w:r>
    </w:p>
    <w:p w14:paraId="41C81742" w14:textId="34311BAA" w:rsidR="0021104C" w:rsidRDefault="0021104C" w:rsidP="00E73F38">
      <w:pPr>
        <w:jc w:val="both"/>
        <w:rPr>
          <w:lang w:eastAsia="x-none"/>
        </w:rPr>
      </w:pPr>
    </w:p>
    <w:p w14:paraId="5AFF16AF" w14:textId="5078B797" w:rsidR="0021104C" w:rsidRDefault="0021104C" w:rsidP="00E73F38">
      <w:pPr>
        <w:jc w:val="both"/>
        <w:rPr>
          <w:lang w:eastAsia="x-none"/>
        </w:rPr>
      </w:pPr>
      <w:r>
        <w:rPr>
          <w:lang w:eastAsia="x-none"/>
        </w:rPr>
        <w:t>Water user fees channeled through the dedicated Biodiversity Conservation Fund could be used to fund a variety of catchment management activities, including:</w:t>
      </w:r>
    </w:p>
    <w:p w14:paraId="4228068E" w14:textId="1490423E" w:rsidR="0021104C" w:rsidRDefault="0021104C" w:rsidP="00E73F38">
      <w:pPr>
        <w:jc w:val="both"/>
        <w:rPr>
          <w:lang w:eastAsia="x-none"/>
        </w:rPr>
      </w:pPr>
    </w:p>
    <w:p w14:paraId="17B4A191" w14:textId="6484D24B" w:rsidR="007543CF" w:rsidRDefault="007543CF" w:rsidP="008E78DA">
      <w:pPr>
        <w:numPr>
          <w:ilvl w:val="1"/>
          <w:numId w:val="35"/>
        </w:numPr>
        <w:jc w:val="both"/>
        <w:rPr>
          <w:lang w:eastAsia="x-none"/>
        </w:rPr>
      </w:pPr>
      <w:r w:rsidRPr="0021104C">
        <w:rPr>
          <w:lang w:eastAsia="x-none"/>
        </w:rPr>
        <w:lastRenderedPageBreak/>
        <w:t>Wetland restoration</w:t>
      </w:r>
      <w:r w:rsidR="0082687F">
        <w:rPr>
          <w:lang w:eastAsia="x-none"/>
        </w:rPr>
        <w:t>, conservation and sustainable use, guided by ongoing wetland assessments which will determine sustainable uses</w:t>
      </w:r>
    </w:p>
    <w:p w14:paraId="199E332D" w14:textId="320F6F5B" w:rsidR="0082687F" w:rsidRPr="0021104C" w:rsidRDefault="0082687F" w:rsidP="008E78DA">
      <w:pPr>
        <w:numPr>
          <w:ilvl w:val="1"/>
          <w:numId w:val="35"/>
        </w:numPr>
        <w:jc w:val="both"/>
        <w:rPr>
          <w:lang w:eastAsia="x-none"/>
        </w:rPr>
      </w:pPr>
      <w:r>
        <w:rPr>
          <w:lang w:eastAsia="x-none"/>
        </w:rPr>
        <w:t>Catchment restoration</w:t>
      </w:r>
    </w:p>
    <w:p w14:paraId="07A6F2F3" w14:textId="77777777" w:rsidR="007543CF" w:rsidRPr="0021104C" w:rsidRDefault="007543CF" w:rsidP="008E78DA">
      <w:pPr>
        <w:numPr>
          <w:ilvl w:val="1"/>
          <w:numId w:val="35"/>
        </w:numPr>
        <w:jc w:val="both"/>
        <w:rPr>
          <w:lang w:eastAsia="x-none"/>
        </w:rPr>
      </w:pPr>
      <w:r w:rsidRPr="0021104C">
        <w:rPr>
          <w:lang w:eastAsia="x-none"/>
        </w:rPr>
        <w:t>Agroforestry/</w:t>
      </w:r>
      <w:proofErr w:type="spellStart"/>
      <w:r w:rsidRPr="0021104C">
        <w:rPr>
          <w:lang w:eastAsia="x-none"/>
        </w:rPr>
        <w:t>silvopastoralism</w:t>
      </w:r>
      <w:proofErr w:type="spellEnd"/>
    </w:p>
    <w:p w14:paraId="43C33C03" w14:textId="33E21C14" w:rsidR="00E73F38" w:rsidRDefault="00E73F38" w:rsidP="00782027">
      <w:pPr>
        <w:jc w:val="both"/>
        <w:rPr>
          <w:color w:val="000000" w:themeColor="text1"/>
        </w:rPr>
      </w:pPr>
    </w:p>
    <w:p w14:paraId="045BEEB4" w14:textId="515BCE7B" w:rsidR="00E73F38" w:rsidRDefault="00E73F38" w:rsidP="00782027">
      <w:pPr>
        <w:jc w:val="both"/>
        <w:rPr>
          <w:b/>
          <w:color w:val="000000" w:themeColor="text1"/>
        </w:rPr>
      </w:pPr>
      <w:r w:rsidRPr="00E73F38">
        <w:rPr>
          <w:b/>
          <w:color w:val="000000" w:themeColor="text1"/>
        </w:rPr>
        <w:t>Expected Financial Results</w:t>
      </w:r>
    </w:p>
    <w:p w14:paraId="4A0D347A" w14:textId="77A30675" w:rsidR="00453514" w:rsidRDefault="00453514" w:rsidP="00782027">
      <w:pPr>
        <w:jc w:val="both"/>
        <w:rPr>
          <w:b/>
          <w:color w:val="000000" w:themeColor="text1"/>
        </w:rPr>
      </w:pPr>
    </w:p>
    <w:p w14:paraId="3F114FC7" w14:textId="18DF1582" w:rsidR="00453514" w:rsidRPr="000B65EB" w:rsidRDefault="00526BDB" w:rsidP="00453514">
      <w:pPr>
        <w:jc w:val="both"/>
      </w:pPr>
      <w:r>
        <w:t xml:space="preserve">Although regulations on water user permit and fees are still under review, </w:t>
      </w:r>
      <w:r w:rsidR="00453514" w:rsidRPr="000B65EB">
        <w:t xml:space="preserve"> it is possible to estimate the potential revenue generated through the planned implementation of water user fees. To date, 192 entities possess water use permits, and will be subject to annual water user fees.  </w:t>
      </w:r>
    </w:p>
    <w:p w14:paraId="162E62F5" w14:textId="77777777" w:rsidR="00453514" w:rsidRPr="000B65EB" w:rsidRDefault="00453514" w:rsidP="00453514">
      <w:pPr>
        <w:jc w:val="both"/>
      </w:pPr>
    </w:p>
    <w:p w14:paraId="0C97066E" w14:textId="2929B851" w:rsidR="00453514" w:rsidRPr="000B65EB" w:rsidRDefault="00453514" w:rsidP="00453514">
      <w:pPr>
        <w:jc w:val="both"/>
      </w:pPr>
      <w:r w:rsidRPr="000B65EB">
        <w:t xml:space="preserve">Based on the estimated water consumption for </w:t>
      </w:r>
      <w:r w:rsidR="00526BDB">
        <w:t xml:space="preserve">currently </w:t>
      </w:r>
      <w:r w:rsidRPr="000B65EB">
        <w:t xml:space="preserve">permitted entities, the annual water user fees should generate 970 million </w:t>
      </w:r>
      <w:proofErr w:type="spellStart"/>
      <w:r w:rsidRPr="000B65EB">
        <w:t>Rwf</w:t>
      </w:r>
      <w:proofErr w:type="spellEnd"/>
      <w:r w:rsidRPr="000B65EB">
        <w:t xml:space="preserve"> (1.1 million US$)</w:t>
      </w:r>
      <w:r w:rsidRPr="000B65EB">
        <w:rPr>
          <w:rStyle w:val="FootnoteReference"/>
        </w:rPr>
        <w:footnoteReference w:id="25"/>
      </w:r>
      <w:r w:rsidRPr="000B65EB">
        <w:t xml:space="preserve"> in revenue for FONERWA.  This likely does not account for all water users as the Permits Register maintained by RWFA does not yet account for all water users.   Therefore, we assume that an additional 10% of water users will be </w:t>
      </w:r>
      <w:r w:rsidR="00526BDB">
        <w:t>brought under regulation</w:t>
      </w:r>
      <w:r w:rsidRPr="000B65EB">
        <w:t xml:space="preserve"> under the newly enacted permit and water user laws each year. By law, these funds are to be deposited into FONERWA’s account at BNR. This revenue stream could be </w:t>
      </w:r>
      <w:r w:rsidR="00526BDB">
        <w:t xml:space="preserve">further </w:t>
      </w:r>
      <w:r w:rsidRPr="000B65EB">
        <w:t xml:space="preserve">earmarked for the proposed </w:t>
      </w:r>
      <w:r>
        <w:t xml:space="preserve">Biodiversity </w:t>
      </w:r>
      <w:r w:rsidR="00526BDB">
        <w:t xml:space="preserve">Conservation </w:t>
      </w:r>
      <w:r w:rsidRPr="000B65EB">
        <w:t>Fund, and be dedicated to fund ecological infrastructure (e.g. wetlands) and biodiversity conservation in Rwanda, including PES schemes</w:t>
      </w:r>
      <w:r w:rsidR="008B7CFE">
        <w:t xml:space="preserve"> (see righthand side of Figure 6)</w:t>
      </w:r>
      <w:r w:rsidRPr="000B65EB">
        <w:t xml:space="preserve">. </w:t>
      </w:r>
    </w:p>
    <w:p w14:paraId="411DE7C0" w14:textId="33508472" w:rsidR="00E73F38" w:rsidRDefault="00E73F38" w:rsidP="00782027">
      <w:pPr>
        <w:jc w:val="both"/>
        <w:rPr>
          <w:color w:val="000000" w:themeColor="text1"/>
        </w:rPr>
      </w:pPr>
    </w:p>
    <w:p w14:paraId="32F5DF22" w14:textId="496D0E4F" w:rsidR="00E73F38" w:rsidRDefault="00E73F38" w:rsidP="00782027">
      <w:pPr>
        <w:jc w:val="both"/>
        <w:rPr>
          <w:b/>
          <w:color w:val="000000" w:themeColor="text1"/>
        </w:rPr>
      </w:pPr>
      <w:r w:rsidRPr="00E73F38">
        <w:rPr>
          <w:b/>
          <w:color w:val="000000" w:themeColor="text1"/>
        </w:rPr>
        <w:t xml:space="preserve">Implementation Plan </w:t>
      </w:r>
    </w:p>
    <w:p w14:paraId="77CACF60" w14:textId="3A829E8B" w:rsidR="00487FDB" w:rsidRDefault="00487FDB" w:rsidP="00782027">
      <w:pPr>
        <w:jc w:val="both"/>
        <w:rPr>
          <w:b/>
          <w:color w:val="000000" w:themeColor="text1"/>
        </w:rPr>
      </w:pPr>
    </w:p>
    <w:p w14:paraId="40092053" w14:textId="452F4515" w:rsidR="00487FDB" w:rsidRDefault="00487FDB" w:rsidP="00782027">
      <w:pPr>
        <w:jc w:val="both"/>
        <w:rPr>
          <w:color w:val="000000" w:themeColor="text1"/>
        </w:rPr>
      </w:pPr>
      <w:r w:rsidRPr="00487FDB">
        <w:rPr>
          <w:color w:val="000000" w:themeColor="text1"/>
        </w:rPr>
        <w:t xml:space="preserve">The below steps </w:t>
      </w:r>
      <w:r>
        <w:rPr>
          <w:color w:val="000000" w:themeColor="text1"/>
        </w:rPr>
        <w:t>will enable Rwanda to revisit water user fees ensure these anticipated future resources are channeled back into proper catchment management.  It will be important that during this process, the Biodiversity Conservation Fund is established under FONERWA to channel funds</w:t>
      </w:r>
      <w:r w:rsidR="002C05C7">
        <w:rPr>
          <w:color w:val="000000" w:themeColor="text1"/>
        </w:rPr>
        <w:t xml:space="preserve"> from water users into catchment management activities.  </w:t>
      </w:r>
    </w:p>
    <w:p w14:paraId="471CDF98" w14:textId="39BAA22F" w:rsidR="00487FDB" w:rsidRDefault="00487FDB" w:rsidP="00782027">
      <w:pPr>
        <w:jc w:val="both"/>
        <w:rPr>
          <w:color w:val="000000" w:themeColor="text1"/>
        </w:rPr>
      </w:pPr>
    </w:p>
    <w:tbl>
      <w:tblPr>
        <w:tblStyle w:val="TableGrid"/>
        <w:tblW w:w="0" w:type="auto"/>
        <w:tblLook w:val="04A0" w:firstRow="1" w:lastRow="0" w:firstColumn="1" w:lastColumn="0" w:noHBand="0" w:noVBand="1"/>
      </w:tblPr>
      <w:tblGrid>
        <w:gridCol w:w="3955"/>
        <w:gridCol w:w="1980"/>
        <w:gridCol w:w="1980"/>
        <w:gridCol w:w="1377"/>
      </w:tblGrid>
      <w:tr w:rsidR="00487FDB" w14:paraId="01CF20D7" w14:textId="77777777" w:rsidTr="002C05C7">
        <w:tc>
          <w:tcPr>
            <w:tcW w:w="3955" w:type="dxa"/>
            <w:shd w:val="clear" w:color="auto" w:fill="9CC2E5" w:themeFill="accent5" w:themeFillTint="99"/>
          </w:tcPr>
          <w:p w14:paraId="1F1D79DA" w14:textId="79707F1F" w:rsidR="00487FDB" w:rsidRDefault="00487FDB" w:rsidP="00782027">
            <w:pPr>
              <w:jc w:val="both"/>
              <w:rPr>
                <w:color w:val="000000" w:themeColor="text1"/>
              </w:rPr>
            </w:pPr>
            <w:r>
              <w:rPr>
                <w:color w:val="000000" w:themeColor="text1"/>
              </w:rPr>
              <w:t>Step</w:t>
            </w:r>
          </w:p>
        </w:tc>
        <w:tc>
          <w:tcPr>
            <w:tcW w:w="1980" w:type="dxa"/>
            <w:shd w:val="clear" w:color="auto" w:fill="9CC2E5" w:themeFill="accent5" w:themeFillTint="99"/>
          </w:tcPr>
          <w:p w14:paraId="48D8608F" w14:textId="72BC1BC6" w:rsidR="00487FDB" w:rsidRDefault="00487FDB" w:rsidP="00782027">
            <w:pPr>
              <w:jc w:val="both"/>
              <w:rPr>
                <w:color w:val="000000" w:themeColor="text1"/>
              </w:rPr>
            </w:pPr>
            <w:r>
              <w:rPr>
                <w:color w:val="000000" w:themeColor="text1"/>
              </w:rPr>
              <w:t>Lead Party</w:t>
            </w:r>
          </w:p>
        </w:tc>
        <w:tc>
          <w:tcPr>
            <w:tcW w:w="1980" w:type="dxa"/>
            <w:shd w:val="clear" w:color="auto" w:fill="9CC2E5" w:themeFill="accent5" w:themeFillTint="99"/>
          </w:tcPr>
          <w:p w14:paraId="2FFD28EA" w14:textId="20D4C9B4" w:rsidR="00487FDB" w:rsidRDefault="00487FDB" w:rsidP="00782027">
            <w:pPr>
              <w:jc w:val="both"/>
              <w:rPr>
                <w:color w:val="000000" w:themeColor="text1"/>
              </w:rPr>
            </w:pPr>
            <w:r>
              <w:rPr>
                <w:color w:val="000000" w:themeColor="text1"/>
              </w:rPr>
              <w:t>Key Stakeholders</w:t>
            </w:r>
          </w:p>
        </w:tc>
        <w:tc>
          <w:tcPr>
            <w:tcW w:w="1377" w:type="dxa"/>
            <w:shd w:val="clear" w:color="auto" w:fill="9CC2E5" w:themeFill="accent5" w:themeFillTint="99"/>
          </w:tcPr>
          <w:p w14:paraId="1E17601E" w14:textId="694357EE" w:rsidR="00487FDB" w:rsidRDefault="00487FDB" w:rsidP="00782027">
            <w:pPr>
              <w:jc w:val="both"/>
              <w:rPr>
                <w:color w:val="000000" w:themeColor="text1"/>
              </w:rPr>
            </w:pPr>
            <w:r>
              <w:rPr>
                <w:color w:val="000000" w:themeColor="text1"/>
              </w:rPr>
              <w:t>Timeline</w:t>
            </w:r>
          </w:p>
        </w:tc>
      </w:tr>
      <w:tr w:rsidR="00487FDB" w14:paraId="4572F4AA" w14:textId="77777777" w:rsidTr="002C05C7">
        <w:tc>
          <w:tcPr>
            <w:tcW w:w="3955" w:type="dxa"/>
          </w:tcPr>
          <w:p w14:paraId="022B8597" w14:textId="0BA5DD69" w:rsidR="00487FDB" w:rsidRDefault="00487FDB" w:rsidP="00782027">
            <w:pPr>
              <w:jc w:val="both"/>
              <w:rPr>
                <w:color w:val="000000" w:themeColor="text1"/>
              </w:rPr>
            </w:pPr>
            <w:r>
              <w:rPr>
                <w:color w:val="000000" w:themeColor="text1"/>
              </w:rPr>
              <w:t>Review existing water users and project future pipeline of funding by water catchment, and identify financing needs for ecological infrastructure</w:t>
            </w:r>
          </w:p>
        </w:tc>
        <w:tc>
          <w:tcPr>
            <w:tcW w:w="1980" w:type="dxa"/>
          </w:tcPr>
          <w:p w14:paraId="5AB0AF26" w14:textId="15469083" w:rsidR="00487FDB" w:rsidRDefault="00487FDB" w:rsidP="00782027">
            <w:pPr>
              <w:jc w:val="both"/>
              <w:rPr>
                <w:color w:val="000000" w:themeColor="text1"/>
              </w:rPr>
            </w:pPr>
            <w:r>
              <w:rPr>
                <w:color w:val="000000" w:themeColor="text1"/>
              </w:rPr>
              <w:t>RWFA/IWRM</w:t>
            </w:r>
            <w:r w:rsidR="002C05C7">
              <w:rPr>
                <w:color w:val="000000" w:themeColor="text1"/>
              </w:rPr>
              <w:t xml:space="preserve"> </w:t>
            </w:r>
          </w:p>
        </w:tc>
        <w:tc>
          <w:tcPr>
            <w:tcW w:w="1980" w:type="dxa"/>
          </w:tcPr>
          <w:p w14:paraId="473C259B" w14:textId="2AC81EF9" w:rsidR="00487FDB" w:rsidRDefault="00487FDB" w:rsidP="00782027">
            <w:pPr>
              <w:jc w:val="both"/>
              <w:rPr>
                <w:color w:val="000000" w:themeColor="text1"/>
              </w:rPr>
            </w:pPr>
            <w:r>
              <w:rPr>
                <w:color w:val="000000" w:themeColor="text1"/>
              </w:rPr>
              <w:t>REMA</w:t>
            </w:r>
          </w:p>
        </w:tc>
        <w:tc>
          <w:tcPr>
            <w:tcW w:w="1377" w:type="dxa"/>
          </w:tcPr>
          <w:p w14:paraId="697B9794" w14:textId="593952C9" w:rsidR="00487FDB" w:rsidRDefault="00487FDB" w:rsidP="00782027">
            <w:pPr>
              <w:jc w:val="both"/>
              <w:rPr>
                <w:color w:val="000000" w:themeColor="text1"/>
              </w:rPr>
            </w:pPr>
            <w:r>
              <w:rPr>
                <w:color w:val="000000" w:themeColor="text1"/>
              </w:rPr>
              <w:t>3 months</w:t>
            </w:r>
          </w:p>
        </w:tc>
      </w:tr>
      <w:tr w:rsidR="00B66DE7" w14:paraId="0BD9C882" w14:textId="77777777" w:rsidTr="002C05C7">
        <w:tc>
          <w:tcPr>
            <w:tcW w:w="3955" w:type="dxa"/>
          </w:tcPr>
          <w:p w14:paraId="4A8A7BFB" w14:textId="40A5A1B1" w:rsidR="00B66DE7" w:rsidRDefault="00B66DE7" w:rsidP="00B66DE7">
            <w:pPr>
              <w:jc w:val="both"/>
              <w:rPr>
                <w:color w:val="000000" w:themeColor="text1"/>
              </w:rPr>
            </w:pPr>
            <w:r>
              <w:rPr>
                <w:lang w:eastAsia="x-none"/>
              </w:rPr>
              <w:t>Engage with the establishment of the Water Board</w:t>
            </w:r>
            <w:r w:rsidRPr="000B65EB">
              <w:rPr>
                <w:lang w:eastAsia="x-none"/>
              </w:rPr>
              <w:t xml:space="preserve"> </w:t>
            </w:r>
          </w:p>
        </w:tc>
        <w:tc>
          <w:tcPr>
            <w:tcW w:w="1980" w:type="dxa"/>
          </w:tcPr>
          <w:p w14:paraId="3DC32593" w14:textId="2D38E708" w:rsidR="00B66DE7" w:rsidRDefault="00B66DE7" w:rsidP="00B66DE7">
            <w:pPr>
              <w:jc w:val="both"/>
              <w:rPr>
                <w:color w:val="000000" w:themeColor="text1"/>
              </w:rPr>
            </w:pPr>
            <w:r w:rsidRPr="000B65EB">
              <w:rPr>
                <w:lang w:eastAsia="x-none"/>
              </w:rPr>
              <w:t>REMA</w:t>
            </w:r>
          </w:p>
        </w:tc>
        <w:tc>
          <w:tcPr>
            <w:tcW w:w="1980" w:type="dxa"/>
          </w:tcPr>
          <w:p w14:paraId="028546A2" w14:textId="7B03EEAD" w:rsidR="00B66DE7" w:rsidRDefault="00B66DE7" w:rsidP="00B66DE7">
            <w:pPr>
              <w:jc w:val="both"/>
              <w:rPr>
                <w:color w:val="000000" w:themeColor="text1"/>
              </w:rPr>
            </w:pPr>
            <w:r w:rsidRPr="000B65EB">
              <w:rPr>
                <w:lang w:eastAsia="x-none"/>
              </w:rPr>
              <w:t>REMA, RWFA, MINAGRI, RIB, ARCOS</w:t>
            </w:r>
          </w:p>
        </w:tc>
        <w:tc>
          <w:tcPr>
            <w:tcW w:w="1377" w:type="dxa"/>
          </w:tcPr>
          <w:p w14:paraId="4DF35A3E" w14:textId="60E85BB5" w:rsidR="00B66DE7" w:rsidRDefault="00B66DE7" w:rsidP="00B66DE7">
            <w:pPr>
              <w:jc w:val="both"/>
              <w:rPr>
                <w:color w:val="000000" w:themeColor="text1"/>
              </w:rPr>
            </w:pPr>
            <w:r>
              <w:rPr>
                <w:lang w:eastAsia="x-none"/>
              </w:rPr>
              <w:t>ongoing</w:t>
            </w:r>
          </w:p>
        </w:tc>
      </w:tr>
      <w:tr w:rsidR="00487FDB" w14:paraId="0FC08EF5" w14:textId="77777777" w:rsidTr="002C05C7">
        <w:tc>
          <w:tcPr>
            <w:tcW w:w="3955" w:type="dxa"/>
          </w:tcPr>
          <w:p w14:paraId="6620E6D0" w14:textId="4B4ACBD7" w:rsidR="00487FDB" w:rsidRDefault="002C05C7" w:rsidP="00782027">
            <w:pPr>
              <w:jc w:val="both"/>
              <w:rPr>
                <w:color w:val="000000" w:themeColor="text1"/>
              </w:rPr>
            </w:pPr>
            <w:r>
              <w:rPr>
                <w:color w:val="000000" w:themeColor="text1"/>
              </w:rPr>
              <w:t>Establish a budget and list of activities needed for each water catchment (with a particular emphasis on sensitive ecosystems such as wetlands) and criteria for funding (e.g. PES scheme?)</w:t>
            </w:r>
          </w:p>
        </w:tc>
        <w:tc>
          <w:tcPr>
            <w:tcW w:w="1980" w:type="dxa"/>
          </w:tcPr>
          <w:p w14:paraId="1743973A" w14:textId="4B518356" w:rsidR="00487FDB" w:rsidRDefault="002C05C7" w:rsidP="00782027">
            <w:pPr>
              <w:jc w:val="both"/>
              <w:rPr>
                <w:color w:val="000000" w:themeColor="text1"/>
              </w:rPr>
            </w:pPr>
            <w:r>
              <w:rPr>
                <w:color w:val="000000" w:themeColor="text1"/>
              </w:rPr>
              <w:t>RWFA/IWRM</w:t>
            </w:r>
          </w:p>
        </w:tc>
        <w:tc>
          <w:tcPr>
            <w:tcW w:w="1980" w:type="dxa"/>
          </w:tcPr>
          <w:p w14:paraId="170D417F" w14:textId="74EA679F" w:rsidR="00487FDB" w:rsidRDefault="002C05C7" w:rsidP="00782027">
            <w:pPr>
              <w:jc w:val="both"/>
              <w:rPr>
                <w:color w:val="000000" w:themeColor="text1"/>
              </w:rPr>
            </w:pPr>
            <w:r>
              <w:rPr>
                <w:color w:val="000000" w:themeColor="text1"/>
              </w:rPr>
              <w:t>REMA</w:t>
            </w:r>
          </w:p>
        </w:tc>
        <w:tc>
          <w:tcPr>
            <w:tcW w:w="1377" w:type="dxa"/>
          </w:tcPr>
          <w:p w14:paraId="72966C2A" w14:textId="40439D44" w:rsidR="00487FDB" w:rsidRDefault="002C05C7" w:rsidP="00782027">
            <w:pPr>
              <w:jc w:val="both"/>
              <w:rPr>
                <w:color w:val="000000" w:themeColor="text1"/>
              </w:rPr>
            </w:pPr>
            <w:r>
              <w:rPr>
                <w:color w:val="000000" w:themeColor="text1"/>
              </w:rPr>
              <w:t>6 months</w:t>
            </w:r>
          </w:p>
        </w:tc>
      </w:tr>
      <w:tr w:rsidR="002C05C7" w14:paraId="459C10A7" w14:textId="77777777" w:rsidTr="002C05C7">
        <w:tc>
          <w:tcPr>
            <w:tcW w:w="3955" w:type="dxa"/>
          </w:tcPr>
          <w:p w14:paraId="64EA2BE5" w14:textId="2E9E1FA1" w:rsidR="002C05C7" w:rsidRDefault="002C05C7" w:rsidP="00782027">
            <w:pPr>
              <w:jc w:val="both"/>
              <w:rPr>
                <w:color w:val="000000" w:themeColor="text1"/>
              </w:rPr>
            </w:pPr>
            <w:r>
              <w:rPr>
                <w:color w:val="000000" w:themeColor="text1"/>
              </w:rPr>
              <w:t>Pilot payment scheme in selected catchments for nation-wide roll out</w:t>
            </w:r>
          </w:p>
        </w:tc>
        <w:tc>
          <w:tcPr>
            <w:tcW w:w="1980" w:type="dxa"/>
          </w:tcPr>
          <w:p w14:paraId="06A2DCD7" w14:textId="486277F3" w:rsidR="002C05C7" w:rsidRDefault="002C05C7" w:rsidP="00782027">
            <w:pPr>
              <w:jc w:val="both"/>
              <w:rPr>
                <w:color w:val="000000" w:themeColor="text1"/>
              </w:rPr>
            </w:pPr>
            <w:r>
              <w:rPr>
                <w:color w:val="000000" w:themeColor="text1"/>
              </w:rPr>
              <w:t>FONERWA</w:t>
            </w:r>
          </w:p>
        </w:tc>
        <w:tc>
          <w:tcPr>
            <w:tcW w:w="1980" w:type="dxa"/>
          </w:tcPr>
          <w:p w14:paraId="30FEE61E" w14:textId="276AE5E2" w:rsidR="002C05C7" w:rsidRDefault="002C05C7" w:rsidP="00782027">
            <w:pPr>
              <w:jc w:val="both"/>
              <w:rPr>
                <w:color w:val="000000" w:themeColor="text1"/>
              </w:rPr>
            </w:pPr>
            <w:r>
              <w:rPr>
                <w:color w:val="000000" w:themeColor="text1"/>
              </w:rPr>
              <w:t>RWFA/REMA</w:t>
            </w:r>
          </w:p>
        </w:tc>
        <w:tc>
          <w:tcPr>
            <w:tcW w:w="1377" w:type="dxa"/>
          </w:tcPr>
          <w:p w14:paraId="3DCEE7B6" w14:textId="356BEAAA" w:rsidR="002C05C7" w:rsidRDefault="002C05C7" w:rsidP="00782027">
            <w:pPr>
              <w:jc w:val="both"/>
              <w:rPr>
                <w:color w:val="000000" w:themeColor="text1"/>
              </w:rPr>
            </w:pPr>
            <w:r>
              <w:rPr>
                <w:color w:val="000000" w:themeColor="text1"/>
              </w:rPr>
              <w:t>1 year</w:t>
            </w:r>
          </w:p>
        </w:tc>
      </w:tr>
    </w:tbl>
    <w:p w14:paraId="47ECC85B" w14:textId="77777777" w:rsidR="00487FDB" w:rsidRPr="00487FDB" w:rsidRDefault="00487FDB" w:rsidP="00782027">
      <w:pPr>
        <w:jc w:val="both"/>
        <w:rPr>
          <w:color w:val="000000" w:themeColor="text1"/>
        </w:rPr>
      </w:pPr>
    </w:p>
    <w:p w14:paraId="18895357" w14:textId="674EF3D0" w:rsidR="00E73F38" w:rsidRDefault="00E73F38" w:rsidP="00782027">
      <w:pPr>
        <w:jc w:val="both"/>
        <w:rPr>
          <w:b/>
          <w:color w:val="000000" w:themeColor="text1"/>
        </w:rPr>
      </w:pPr>
    </w:p>
    <w:p w14:paraId="5AEC7024" w14:textId="5E028A56" w:rsidR="00E73F38" w:rsidRPr="000B65EB" w:rsidRDefault="00E73F38" w:rsidP="00E73F38">
      <w:pPr>
        <w:pStyle w:val="Heading3"/>
      </w:pPr>
      <w:bookmarkStart w:id="63" w:name="_Toc25248458"/>
      <w:r>
        <w:lastRenderedPageBreak/>
        <w:t>Piloting Business Plans for Selected Wetlands</w:t>
      </w:r>
      <w:bookmarkEnd w:id="63"/>
    </w:p>
    <w:p w14:paraId="24F2D902" w14:textId="77777777" w:rsidR="00782027" w:rsidRPr="000B65EB" w:rsidRDefault="00782027" w:rsidP="00782027">
      <w:pPr>
        <w:jc w:val="both"/>
        <w:rPr>
          <w:color w:val="000000" w:themeColor="text1"/>
        </w:rPr>
      </w:pPr>
    </w:p>
    <w:p w14:paraId="084BDFAC" w14:textId="65B2742F" w:rsidR="00AE2999" w:rsidRPr="000B65EB" w:rsidRDefault="00AE2999" w:rsidP="00AE2999">
      <w:pPr>
        <w:jc w:val="both"/>
        <w:rPr>
          <w:color w:val="000000" w:themeColor="text1"/>
        </w:rPr>
      </w:pPr>
      <w:r w:rsidRPr="000B65EB">
        <w:rPr>
          <w:b/>
          <w:color w:val="000000" w:themeColor="text1"/>
        </w:rPr>
        <w:t xml:space="preserve">Biodiversity Finance Type: </w:t>
      </w:r>
      <w:r w:rsidR="005A2CB3">
        <w:rPr>
          <w:b/>
          <w:color w:val="000000" w:themeColor="text1"/>
        </w:rPr>
        <w:t>…</w:t>
      </w:r>
    </w:p>
    <w:p w14:paraId="61D07E28" w14:textId="48D67852" w:rsidR="00AE2999" w:rsidRPr="000B65EB" w:rsidRDefault="00AE2999" w:rsidP="00AE2999">
      <w:pPr>
        <w:jc w:val="both"/>
        <w:rPr>
          <w:b/>
          <w:color w:val="000000" w:themeColor="text1"/>
        </w:rPr>
      </w:pPr>
      <w:r w:rsidRPr="000B65EB">
        <w:rPr>
          <w:b/>
          <w:color w:val="000000" w:themeColor="text1"/>
        </w:rPr>
        <w:t xml:space="preserve">Biodiversity Outcome: </w:t>
      </w:r>
      <w:r w:rsidR="005A2CB3">
        <w:rPr>
          <w:b/>
          <w:color w:val="000000" w:themeColor="text1"/>
        </w:rPr>
        <w:t>…</w:t>
      </w:r>
    </w:p>
    <w:p w14:paraId="1684B8F9" w14:textId="72D27441" w:rsidR="00AE2999" w:rsidRDefault="00AE2999" w:rsidP="00AE2999">
      <w:pPr>
        <w:jc w:val="both"/>
        <w:rPr>
          <w:color w:val="000000" w:themeColor="text1"/>
        </w:rPr>
      </w:pPr>
      <w:r w:rsidRPr="000B65EB">
        <w:rPr>
          <w:b/>
          <w:color w:val="000000" w:themeColor="text1"/>
        </w:rPr>
        <w:t xml:space="preserve">Implementation Timeframe: </w:t>
      </w:r>
      <w:r w:rsidR="005A2CB3">
        <w:rPr>
          <w:b/>
          <w:color w:val="000000" w:themeColor="text1"/>
        </w:rPr>
        <w:t>…</w:t>
      </w:r>
    </w:p>
    <w:p w14:paraId="7C273C93" w14:textId="77777777" w:rsidR="00AE2999" w:rsidRDefault="00AE2999" w:rsidP="00782027">
      <w:pPr>
        <w:jc w:val="both"/>
        <w:rPr>
          <w:b/>
          <w:color w:val="000000" w:themeColor="text1"/>
        </w:rPr>
      </w:pPr>
    </w:p>
    <w:p w14:paraId="137BF07B" w14:textId="5AD6C3ED" w:rsidR="00782027" w:rsidRPr="000B65EB" w:rsidRDefault="00782027" w:rsidP="00782027">
      <w:pPr>
        <w:jc w:val="both"/>
        <w:rPr>
          <w:b/>
          <w:color w:val="000000" w:themeColor="text1"/>
        </w:rPr>
      </w:pPr>
      <w:r w:rsidRPr="000B65EB">
        <w:rPr>
          <w:b/>
          <w:color w:val="000000" w:themeColor="text1"/>
        </w:rPr>
        <w:t>Context</w:t>
      </w:r>
    </w:p>
    <w:p w14:paraId="14C54E7E" w14:textId="77777777" w:rsidR="00782027" w:rsidRPr="000B65EB" w:rsidRDefault="00782027" w:rsidP="00782027">
      <w:pPr>
        <w:jc w:val="both"/>
        <w:rPr>
          <w:lang w:eastAsia="x-none"/>
        </w:rPr>
      </w:pPr>
    </w:p>
    <w:p w14:paraId="7060E6E7" w14:textId="5969F053" w:rsidR="00782027" w:rsidRPr="000B65EB" w:rsidRDefault="00782027" w:rsidP="00782027">
      <w:pPr>
        <w:jc w:val="both"/>
        <w:rPr>
          <w:lang w:eastAsia="x-none"/>
        </w:rPr>
      </w:pPr>
      <w:r w:rsidRPr="000B65EB">
        <w:rPr>
          <w:lang w:eastAsia="x-none"/>
        </w:rPr>
        <w:t>Wetlands have been well-recognized for the critical role they play in regulating ecosystems and providing valuable services to businesses and households.   The widely-documented benefits of wetlands, from flood and storm protection to water filtration to food supply, have been valued at up to US $15 trillion</w:t>
      </w:r>
      <w:r w:rsidR="00430C80">
        <w:rPr>
          <w:lang w:eastAsia="x-none"/>
        </w:rPr>
        <w:t xml:space="preserve"> worldwide</w:t>
      </w:r>
      <w:r w:rsidR="00326E1B">
        <w:rPr>
          <w:lang w:eastAsia="x-none"/>
        </w:rPr>
        <w:t xml:space="preserve"> </w:t>
      </w:r>
      <w:r w:rsidR="00563D92" w:rsidRPr="000B65EB">
        <w:rPr>
          <w:lang w:eastAsia="x-none"/>
        </w:rPr>
        <w:t>(WRI, 2005)</w:t>
      </w:r>
      <w:r w:rsidRPr="000B65EB">
        <w:rPr>
          <w:lang w:eastAsia="x-none"/>
        </w:rPr>
        <w:t xml:space="preserve">.  Perhaps most directly important to human well-being are the food and water wetlands provide to the surrounding communities, with fish serving as an important source of protein for many rural communities. </w:t>
      </w:r>
      <w:r w:rsidR="00563D92" w:rsidRPr="000B65EB">
        <w:rPr>
          <w:lang w:eastAsia="x-none"/>
        </w:rPr>
        <w:fldChar w:fldCharType="begin"/>
      </w:r>
      <w:r w:rsidR="00563D92" w:rsidRPr="000B65EB">
        <w:rPr>
          <w:lang w:eastAsia="x-none"/>
        </w:rPr>
        <w:instrText xml:space="preserve"> REF _Ref2767169 \h </w:instrText>
      </w:r>
      <w:r w:rsidR="000B65EB">
        <w:rPr>
          <w:lang w:eastAsia="x-none"/>
        </w:rPr>
        <w:instrText xml:space="preserve"> \* MERGEFORMAT </w:instrText>
      </w:r>
      <w:r w:rsidR="00563D92" w:rsidRPr="000B65EB">
        <w:rPr>
          <w:lang w:eastAsia="x-none"/>
        </w:rPr>
      </w:r>
      <w:r w:rsidR="00563D92" w:rsidRPr="000B65EB">
        <w:rPr>
          <w:lang w:eastAsia="x-none"/>
        </w:rPr>
        <w:fldChar w:fldCharType="separate"/>
      </w:r>
      <w:r w:rsidR="00F22DF9" w:rsidRPr="000B65EB">
        <w:rPr>
          <w:b/>
          <w:sz w:val="22"/>
          <w:szCs w:val="22"/>
          <w:lang w:eastAsia="x-none"/>
        </w:rPr>
        <w:t xml:space="preserve">Table </w:t>
      </w:r>
      <w:r w:rsidR="00F22DF9">
        <w:rPr>
          <w:b/>
          <w:noProof/>
          <w:sz w:val="22"/>
          <w:szCs w:val="22"/>
          <w:lang w:eastAsia="x-none"/>
        </w:rPr>
        <w:t>8</w:t>
      </w:r>
      <w:r w:rsidR="00563D92" w:rsidRPr="000B65EB">
        <w:rPr>
          <w:lang w:eastAsia="x-none"/>
        </w:rPr>
        <w:fldChar w:fldCharType="end"/>
      </w:r>
      <w:r w:rsidRPr="000B65EB">
        <w:rPr>
          <w:lang w:eastAsia="x-none"/>
        </w:rPr>
        <w:t xml:space="preserve"> below describes the multitude of ecosystem goods and services wetlands provide. </w:t>
      </w:r>
    </w:p>
    <w:p w14:paraId="50870F6C" w14:textId="77777777" w:rsidR="00782027" w:rsidRPr="000B65EB" w:rsidRDefault="00782027" w:rsidP="00782027">
      <w:pPr>
        <w:jc w:val="both"/>
        <w:rPr>
          <w:lang w:eastAsia="x-none"/>
        </w:rPr>
      </w:pPr>
    </w:p>
    <w:p w14:paraId="68678477" w14:textId="2760F981" w:rsidR="00782027" w:rsidRPr="000B65EB" w:rsidRDefault="00782027" w:rsidP="00782027">
      <w:pPr>
        <w:jc w:val="both"/>
        <w:rPr>
          <w:b/>
          <w:sz w:val="22"/>
          <w:szCs w:val="22"/>
          <w:lang w:eastAsia="x-none"/>
        </w:rPr>
      </w:pPr>
      <w:bookmarkStart w:id="64" w:name="_Ref2767169"/>
      <w:bookmarkStart w:id="65" w:name="_Toc4405886"/>
      <w:r w:rsidRPr="000B65EB">
        <w:rPr>
          <w:b/>
          <w:sz w:val="22"/>
          <w:szCs w:val="22"/>
          <w:lang w:eastAsia="x-none"/>
        </w:rPr>
        <w:t xml:space="preserve">Table </w:t>
      </w:r>
      <w:r w:rsidRPr="000B65EB">
        <w:rPr>
          <w:b/>
          <w:sz w:val="22"/>
          <w:szCs w:val="22"/>
          <w:lang w:eastAsia="x-none"/>
        </w:rPr>
        <w:fldChar w:fldCharType="begin"/>
      </w:r>
      <w:r w:rsidRPr="000B65EB">
        <w:rPr>
          <w:b/>
          <w:sz w:val="22"/>
          <w:szCs w:val="22"/>
          <w:lang w:eastAsia="x-none"/>
        </w:rPr>
        <w:instrText xml:space="preserve"> SEQ Table \* ARABIC </w:instrText>
      </w:r>
      <w:r w:rsidRPr="000B65EB">
        <w:rPr>
          <w:b/>
          <w:sz w:val="22"/>
          <w:szCs w:val="22"/>
          <w:lang w:eastAsia="x-none"/>
        </w:rPr>
        <w:fldChar w:fldCharType="separate"/>
      </w:r>
      <w:r w:rsidR="00F22DF9">
        <w:rPr>
          <w:b/>
          <w:noProof/>
          <w:sz w:val="22"/>
          <w:szCs w:val="22"/>
          <w:lang w:eastAsia="x-none"/>
        </w:rPr>
        <w:t>8</w:t>
      </w:r>
      <w:r w:rsidRPr="000B65EB">
        <w:rPr>
          <w:b/>
          <w:sz w:val="22"/>
          <w:szCs w:val="22"/>
          <w:lang w:eastAsia="x-none"/>
        </w:rPr>
        <w:fldChar w:fldCharType="end"/>
      </w:r>
      <w:bookmarkEnd w:id="64"/>
      <w:r w:rsidRPr="000B65EB">
        <w:rPr>
          <w:b/>
          <w:sz w:val="22"/>
          <w:szCs w:val="22"/>
          <w:lang w:eastAsia="x-none"/>
        </w:rPr>
        <w:t xml:space="preserve"> Ecosystem Goods and Services in Wetlands</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5159"/>
      </w:tblGrid>
      <w:tr w:rsidR="00782027" w:rsidRPr="000B65EB" w14:paraId="522D96AE" w14:textId="77777777" w:rsidTr="00741E87">
        <w:tc>
          <w:tcPr>
            <w:tcW w:w="3685" w:type="dxa"/>
            <w:tcBorders>
              <w:bottom w:val="single" w:sz="4" w:space="0" w:color="auto"/>
            </w:tcBorders>
            <w:shd w:val="clear" w:color="auto" w:fill="5B9BD5"/>
          </w:tcPr>
          <w:p w14:paraId="6651A816" w14:textId="77777777" w:rsidR="00782027" w:rsidRPr="000B65EB" w:rsidRDefault="00782027" w:rsidP="00741E87">
            <w:pPr>
              <w:jc w:val="both"/>
              <w:rPr>
                <w:lang w:eastAsia="x-none"/>
              </w:rPr>
            </w:pPr>
            <w:r w:rsidRPr="000B65EB">
              <w:rPr>
                <w:lang w:eastAsia="x-none"/>
              </w:rPr>
              <w:t>Wetland Benefit</w:t>
            </w:r>
          </w:p>
        </w:tc>
        <w:tc>
          <w:tcPr>
            <w:tcW w:w="5159" w:type="dxa"/>
            <w:shd w:val="clear" w:color="auto" w:fill="5B9BD5"/>
          </w:tcPr>
          <w:p w14:paraId="65AA528B" w14:textId="77777777" w:rsidR="00782027" w:rsidRPr="000B65EB" w:rsidRDefault="00782027" w:rsidP="00741E87">
            <w:pPr>
              <w:jc w:val="both"/>
              <w:rPr>
                <w:lang w:eastAsia="x-none"/>
              </w:rPr>
            </w:pPr>
            <w:r w:rsidRPr="000B65EB">
              <w:rPr>
                <w:lang w:eastAsia="x-none"/>
              </w:rPr>
              <w:t xml:space="preserve">Description </w:t>
            </w:r>
          </w:p>
        </w:tc>
      </w:tr>
      <w:tr w:rsidR="00782027" w:rsidRPr="000B65EB" w14:paraId="65B0A766" w14:textId="77777777" w:rsidTr="00741E87">
        <w:tc>
          <w:tcPr>
            <w:tcW w:w="3685" w:type="dxa"/>
            <w:shd w:val="clear" w:color="auto" w:fill="DEEAF6"/>
            <w:vAlign w:val="center"/>
          </w:tcPr>
          <w:p w14:paraId="39FA788A" w14:textId="77777777" w:rsidR="00782027" w:rsidRPr="000B65EB" w:rsidRDefault="00782027" w:rsidP="00741E87">
            <w:pPr>
              <w:jc w:val="both"/>
              <w:rPr>
                <w:lang w:eastAsia="x-none"/>
              </w:rPr>
            </w:pPr>
            <w:r w:rsidRPr="000B65EB">
              <w:rPr>
                <w:lang w:eastAsia="x-none"/>
              </w:rPr>
              <w:t>Flood Control</w:t>
            </w:r>
          </w:p>
        </w:tc>
        <w:tc>
          <w:tcPr>
            <w:tcW w:w="5159" w:type="dxa"/>
            <w:vAlign w:val="center"/>
          </w:tcPr>
          <w:p w14:paraId="58EF0C1D" w14:textId="77777777" w:rsidR="00782027" w:rsidRPr="000B65EB" w:rsidRDefault="00782027" w:rsidP="00741E87">
            <w:pPr>
              <w:jc w:val="both"/>
              <w:rPr>
                <w:lang w:eastAsia="x-none"/>
              </w:rPr>
            </w:pPr>
            <w:r w:rsidRPr="000B65EB">
              <w:rPr>
                <w:lang w:eastAsia="x-none"/>
              </w:rPr>
              <w:t xml:space="preserve">Absorbs rainfall and regulates the flow into streams and rivers (flood control in wet season, water supply in dry season). Critical for climate mitigation and adaptation. </w:t>
            </w:r>
          </w:p>
        </w:tc>
      </w:tr>
      <w:tr w:rsidR="00782027" w:rsidRPr="000B65EB" w14:paraId="688BA732" w14:textId="77777777" w:rsidTr="00741E87">
        <w:tc>
          <w:tcPr>
            <w:tcW w:w="3685" w:type="dxa"/>
            <w:shd w:val="clear" w:color="auto" w:fill="DEEAF6"/>
            <w:vAlign w:val="center"/>
          </w:tcPr>
          <w:p w14:paraId="4512DF5A" w14:textId="77777777" w:rsidR="00782027" w:rsidRPr="000B65EB" w:rsidRDefault="00782027" w:rsidP="00741E87">
            <w:pPr>
              <w:jc w:val="both"/>
              <w:rPr>
                <w:lang w:eastAsia="x-none"/>
              </w:rPr>
            </w:pPr>
            <w:r w:rsidRPr="000B65EB">
              <w:rPr>
                <w:lang w:eastAsia="x-none"/>
              </w:rPr>
              <w:t>Water Purification</w:t>
            </w:r>
          </w:p>
        </w:tc>
        <w:tc>
          <w:tcPr>
            <w:tcW w:w="5159" w:type="dxa"/>
            <w:vAlign w:val="center"/>
          </w:tcPr>
          <w:p w14:paraId="000F5DBC" w14:textId="77777777" w:rsidR="00782027" w:rsidRPr="000B65EB" w:rsidRDefault="00782027" w:rsidP="00741E87">
            <w:pPr>
              <w:jc w:val="both"/>
              <w:rPr>
                <w:lang w:eastAsia="x-none"/>
              </w:rPr>
            </w:pPr>
            <w:r w:rsidRPr="000B65EB">
              <w:rPr>
                <w:lang w:eastAsia="x-none"/>
              </w:rPr>
              <w:t>Transforms nitrogen into gas, takes up nutrients through plants, traps pollutants in sediment,</w:t>
            </w:r>
          </w:p>
        </w:tc>
      </w:tr>
      <w:tr w:rsidR="00782027" w:rsidRPr="000B65EB" w14:paraId="1CBCCBAD" w14:textId="77777777" w:rsidTr="00741E87">
        <w:trPr>
          <w:trHeight w:val="368"/>
        </w:trPr>
        <w:tc>
          <w:tcPr>
            <w:tcW w:w="3685" w:type="dxa"/>
            <w:shd w:val="clear" w:color="auto" w:fill="DEEAF6"/>
            <w:vAlign w:val="center"/>
          </w:tcPr>
          <w:p w14:paraId="509A2851" w14:textId="77777777" w:rsidR="00782027" w:rsidRPr="000B65EB" w:rsidRDefault="00782027" w:rsidP="00741E87">
            <w:pPr>
              <w:jc w:val="both"/>
              <w:rPr>
                <w:lang w:eastAsia="x-none"/>
              </w:rPr>
            </w:pPr>
            <w:r w:rsidRPr="000B65EB">
              <w:rPr>
                <w:lang w:eastAsia="x-none"/>
              </w:rPr>
              <w:t>Water Supply</w:t>
            </w:r>
          </w:p>
        </w:tc>
        <w:tc>
          <w:tcPr>
            <w:tcW w:w="5159" w:type="dxa"/>
            <w:vAlign w:val="center"/>
          </w:tcPr>
          <w:p w14:paraId="45099C45" w14:textId="77777777" w:rsidR="00782027" w:rsidRPr="000B65EB" w:rsidRDefault="00782027" w:rsidP="00741E87">
            <w:pPr>
              <w:jc w:val="both"/>
              <w:rPr>
                <w:lang w:eastAsia="x-none"/>
              </w:rPr>
            </w:pPr>
            <w:r w:rsidRPr="000B65EB">
              <w:rPr>
                <w:lang w:eastAsia="x-none"/>
              </w:rPr>
              <w:t>Provides drinking water for people and livestock, irrigation</w:t>
            </w:r>
          </w:p>
        </w:tc>
      </w:tr>
      <w:tr w:rsidR="00782027" w:rsidRPr="000B65EB" w14:paraId="6F1ABD7E" w14:textId="77777777" w:rsidTr="00741E87">
        <w:tc>
          <w:tcPr>
            <w:tcW w:w="3685" w:type="dxa"/>
            <w:shd w:val="clear" w:color="auto" w:fill="DEEAF6"/>
            <w:vAlign w:val="center"/>
          </w:tcPr>
          <w:p w14:paraId="11DE5FB4" w14:textId="77777777" w:rsidR="00782027" w:rsidRPr="000B65EB" w:rsidRDefault="00782027" w:rsidP="00741E87">
            <w:pPr>
              <w:jc w:val="both"/>
              <w:rPr>
                <w:lang w:eastAsia="x-none"/>
              </w:rPr>
            </w:pPr>
            <w:r w:rsidRPr="000B65EB">
              <w:rPr>
                <w:lang w:eastAsia="x-none"/>
              </w:rPr>
              <w:t>Food Supply (fish, rice)</w:t>
            </w:r>
          </w:p>
        </w:tc>
        <w:tc>
          <w:tcPr>
            <w:tcW w:w="5159" w:type="dxa"/>
            <w:vAlign w:val="center"/>
          </w:tcPr>
          <w:p w14:paraId="1B0A242E" w14:textId="77777777" w:rsidR="00782027" w:rsidRPr="000B65EB" w:rsidRDefault="00782027" w:rsidP="00741E87">
            <w:pPr>
              <w:jc w:val="both"/>
              <w:rPr>
                <w:lang w:eastAsia="x-none"/>
              </w:rPr>
            </w:pPr>
            <w:r w:rsidRPr="000B65EB">
              <w:rPr>
                <w:lang w:eastAsia="x-none"/>
              </w:rPr>
              <w:t>Aquaculture, rice cultivation, wild food plants and aquatic animals</w:t>
            </w:r>
          </w:p>
        </w:tc>
      </w:tr>
      <w:tr w:rsidR="00782027" w:rsidRPr="000B65EB" w14:paraId="7DA75752" w14:textId="77777777" w:rsidTr="00741E87">
        <w:tc>
          <w:tcPr>
            <w:tcW w:w="3685" w:type="dxa"/>
            <w:shd w:val="clear" w:color="auto" w:fill="DEEAF6"/>
            <w:vAlign w:val="center"/>
          </w:tcPr>
          <w:p w14:paraId="6FE4813C" w14:textId="77777777" w:rsidR="00782027" w:rsidRPr="000B65EB" w:rsidRDefault="00782027" w:rsidP="00741E87">
            <w:pPr>
              <w:jc w:val="both"/>
              <w:rPr>
                <w:lang w:eastAsia="x-none"/>
              </w:rPr>
            </w:pPr>
            <w:r w:rsidRPr="000B65EB">
              <w:rPr>
                <w:lang w:eastAsia="x-none"/>
              </w:rPr>
              <w:t>Storm protection</w:t>
            </w:r>
          </w:p>
        </w:tc>
        <w:tc>
          <w:tcPr>
            <w:tcW w:w="5159" w:type="dxa"/>
            <w:vAlign w:val="center"/>
          </w:tcPr>
          <w:p w14:paraId="2C3EBB62" w14:textId="77777777" w:rsidR="00782027" w:rsidRPr="000B65EB" w:rsidRDefault="00782027" w:rsidP="00741E87">
            <w:pPr>
              <w:jc w:val="both"/>
              <w:rPr>
                <w:lang w:eastAsia="x-none"/>
              </w:rPr>
            </w:pPr>
            <w:r w:rsidRPr="000B65EB">
              <w:rPr>
                <w:lang w:eastAsia="x-none"/>
              </w:rPr>
              <w:t>Coastal wetlands break storm waves and prevent coastal damages.</w:t>
            </w:r>
          </w:p>
        </w:tc>
      </w:tr>
      <w:tr w:rsidR="00782027" w:rsidRPr="000B65EB" w14:paraId="7FEB642E" w14:textId="77777777" w:rsidTr="00741E87">
        <w:trPr>
          <w:trHeight w:val="530"/>
        </w:trPr>
        <w:tc>
          <w:tcPr>
            <w:tcW w:w="3685" w:type="dxa"/>
            <w:shd w:val="clear" w:color="auto" w:fill="DEEAF6"/>
            <w:vAlign w:val="center"/>
          </w:tcPr>
          <w:p w14:paraId="17CDD1E3" w14:textId="77777777" w:rsidR="00782027" w:rsidRPr="000B65EB" w:rsidRDefault="00782027" w:rsidP="00741E87">
            <w:pPr>
              <w:jc w:val="both"/>
              <w:rPr>
                <w:lang w:eastAsia="x-none"/>
              </w:rPr>
            </w:pPr>
            <w:r w:rsidRPr="000B65EB">
              <w:rPr>
                <w:lang w:eastAsia="x-none"/>
              </w:rPr>
              <w:t>Climate Regulation</w:t>
            </w:r>
          </w:p>
        </w:tc>
        <w:tc>
          <w:tcPr>
            <w:tcW w:w="5159" w:type="dxa"/>
            <w:vAlign w:val="center"/>
          </w:tcPr>
          <w:p w14:paraId="4DF9B6EC" w14:textId="77777777" w:rsidR="00782027" w:rsidRPr="000B65EB" w:rsidRDefault="00782027" w:rsidP="00741E87">
            <w:pPr>
              <w:jc w:val="both"/>
              <w:rPr>
                <w:lang w:eastAsia="x-none"/>
              </w:rPr>
            </w:pPr>
            <w:r w:rsidRPr="000B65EB">
              <w:rPr>
                <w:lang w:eastAsia="x-none"/>
              </w:rPr>
              <w:t>Carbon sequestration and storage.</w:t>
            </w:r>
          </w:p>
        </w:tc>
      </w:tr>
      <w:tr w:rsidR="00782027" w:rsidRPr="000B65EB" w14:paraId="1FEDB6E2" w14:textId="77777777" w:rsidTr="00741E87">
        <w:trPr>
          <w:trHeight w:val="620"/>
        </w:trPr>
        <w:tc>
          <w:tcPr>
            <w:tcW w:w="3685" w:type="dxa"/>
            <w:shd w:val="clear" w:color="auto" w:fill="DEEAF6"/>
            <w:vAlign w:val="center"/>
          </w:tcPr>
          <w:p w14:paraId="046F40DC" w14:textId="77777777" w:rsidR="00782027" w:rsidRPr="000B65EB" w:rsidRDefault="00782027" w:rsidP="00741E87">
            <w:pPr>
              <w:jc w:val="both"/>
              <w:rPr>
                <w:lang w:eastAsia="x-none"/>
              </w:rPr>
            </w:pPr>
            <w:r w:rsidRPr="000B65EB">
              <w:rPr>
                <w:lang w:eastAsia="x-none"/>
              </w:rPr>
              <w:t>Cultural value</w:t>
            </w:r>
          </w:p>
        </w:tc>
        <w:tc>
          <w:tcPr>
            <w:tcW w:w="5159" w:type="dxa"/>
            <w:vAlign w:val="center"/>
          </w:tcPr>
          <w:p w14:paraId="3B17ED0C" w14:textId="77777777" w:rsidR="00782027" w:rsidRPr="000B65EB" w:rsidRDefault="00782027" w:rsidP="00741E87">
            <w:pPr>
              <w:jc w:val="both"/>
              <w:rPr>
                <w:lang w:eastAsia="x-none"/>
              </w:rPr>
            </w:pPr>
            <w:r w:rsidRPr="000B65EB">
              <w:rPr>
                <w:lang w:eastAsia="x-none"/>
              </w:rPr>
              <w:t>Religious, historical, archaeological value</w:t>
            </w:r>
          </w:p>
        </w:tc>
      </w:tr>
      <w:tr w:rsidR="00782027" w:rsidRPr="000B65EB" w14:paraId="4024093D" w14:textId="77777777" w:rsidTr="00741E87">
        <w:tc>
          <w:tcPr>
            <w:tcW w:w="3685" w:type="dxa"/>
            <w:shd w:val="clear" w:color="auto" w:fill="DEEAF6"/>
            <w:vAlign w:val="center"/>
          </w:tcPr>
          <w:p w14:paraId="7D8DC78D" w14:textId="77777777" w:rsidR="00782027" w:rsidRPr="000B65EB" w:rsidRDefault="00782027" w:rsidP="00741E87">
            <w:pPr>
              <w:jc w:val="both"/>
              <w:rPr>
                <w:lang w:eastAsia="x-none"/>
              </w:rPr>
            </w:pPr>
            <w:r w:rsidRPr="000B65EB">
              <w:rPr>
                <w:lang w:eastAsia="x-none"/>
              </w:rPr>
              <w:t>Materials and Medicines</w:t>
            </w:r>
          </w:p>
        </w:tc>
        <w:tc>
          <w:tcPr>
            <w:tcW w:w="5159" w:type="dxa"/>
            <w:vAlign w:val="center"/>
          </w:tcPr>
          <w:p w14:paraId="432D690E" w14:textId="77777777" w:rsidR="00782027" w:rsidRPr="000B65EB" w:rsidRDefault="00782027" w:rsidP="00741E87">
            <w:pPr>
              <w:jc w:val="both"/>
              <w:rPr>
                <w:lang w:eastAsia="x-none"/>
              </w:rPr>
            </w:pPr>
            <w:r w:rsidRPr="000B65EB">
              <w:rPr>
                <w:lang w:eastAsia="x-none"/>
              </w:rPr>
              <w:t>Fuelwood for cooking, thatch for roofing, timber for buildings, leaves for medicine.</w:t>
            </w:r>
          </w:p>
        </w:tc>
      </w:tr>
      <w:tr w:rsidR="00782027" w:rsidRPr="000B65EB" w14:paraId="177C737D" w14:textId="77777777" w:rsidTr="00741E87">
        <w:trPr>
          <w:trHeight w:val="638"/>
        </w:trPr>
        <w:tc>
          <w:tcPr>
            <w:tcW w:w="3685" w:type="dxa"/>
            <w:shd w:val="clear" w:color="auto" w:fill="DEEAF6"/>
            <w:vAlign w:val="center"/>
          </w:tcPr>
          <w:p w14:paraId="41834A1E" w14:textId="77777777" w:rsidR="00782027" w:rsidRPr="000B65EB" w:rsidRDefault="00782027" w:rsidP="00741E87">
            <w:pPr>
              <w:jc w:val="both"/>
              <w:rPr>
                <w:lang w:eastAsia="x-none"/>
              </w:rPr>
            </w:pPr>
            <w:r w:rsidRPr="000B65EB">
              <w:rPr>
                <w:lang w:eastAsia="x-none"/>
              </w:rPr>
              <w:t>Recreation areas</w:t>
            </w:r>
          </w:p>
        </w:tc>
        <w:tc>
          <w:tcPr>
            <w:tcW w:w="5159" w:type="dxa"/>
            <w:vAlign w:val="center"/>
          </w:tcPr>
          <w:p w14:paraId="64BF3C62" w14:textId="77777777" w:rsidR="00782027" w:rsidRPr="000B65EB" w:rsidRDefault="00782027" w:rsidP="00741E87">
            <w:pPr>
              <w:jc w:val="both"/>
              <w:rPr>
                <w:lang w:eastAsia="x-none"/>
              </w:rPr>
            </w:pPr>
            <w:r w:rsidRPr="000B65EB">
              <w:rPr>
                <w:lang w:eastAsia="x-none"/>
              </w:rPr>
              <w:t>Water sports, bird watching, hunting</w:t>
            </w:r>
          </w:p>
        </w:tc>
      </w:tr>
      <w:tr w:rsidR="00782027" w:rsidRPr="000B65EB" w14:paraId="5107D01E" w14:textId="77777777" w:rsidTr="00741E87">
        <w:trPr>
          <w:trHeight w:val="440"/>
        </w:trPr>
        <w:tc>
          <w:tcPr>
            <w:tcW w:w="3685" w:type="dxa"/>
            <w:shd w:val="clear" w:color="auto" w:fill="DEEAF6"/>
            <w:vAlign w:val="center"/>
          </w:tcPr>
          <w:p w14:paraId="1C674DDE" w14:textId="77777777" w:rsidR="00782027" w:rsidRPr="000B65EB" w:rsidRDefault="00782027" w:rsidP="00741E87">
            <w:pPr>
              <w:jc w:val="both"/>
              <w:rPr>
                <w:lang w:eastAsia="x-none"/>
              </w:rPr>
            </w:pPr>
            <w:r w:rsidRPr="000B65EB">
              <w:rPr>
                <w:lang w:eastAsia="x-none"/>
              </w:rPr>
              <w:t>Biodiversity habitat</w:t>
            </w:r>
          </w:p>
        </w:tc>
        <w:tc>
          <w:tcPr>
            <w:tcW w:w="5159" w:type="dxa"/>
            <w:vAlign w:val="center"/>
          </w:tcPr>
          <w:p w14:paraId="4222EDC1" w14:textId="77777777" w:rsidR="00782027" w:rsidRPr="000B65EB" w:rsidRDefault="00782027" w:rsidP="00741E87">
            <w:pPr>
              <w:jc w:val="both"/>
              <w:rPr>
                <w:lang w:eastAsia="x-none"/>
              </w:rPr>
            </w:pPr>
            <w:r w:rsidRPr="000B65EB">
              <w:rPr>
                <w:lang w:eastAsia="x-none"/>
              </w:rPr>
              <w:t>Freshwater wetland biodiversity, nursery habitat for fish, temporary habitat for migratory bird species.</w:t>
            </w:r>
          </w:p>
        </w:tc>
      </w:tr>
    </w:tbl>
    <w:p w14:paraId="33C7E1EC" w14:textId="77777777" w:rsidR="00782027" w:rsidRPr="000B65EB" w:rsidRDefault="00782027" w:rsidP="00782027">
      <w:pPr>
        <w:jc w:val="both"/>
        <w:rPr>
          <w:lang w:eastAsia="x-none"/>
        </w:rPr>
      </w:pPr>
    </w:p>
    <w:p w14:paraId="1632D81B" w14:textId="77777777" w:rsidR="00782027" w:rsidRPr="000B65EB" w:rsidRDefault="00782027" w:rsidP="00782027">
      <w:pPr>
        <w:jc w:val="both"/>
        <w:rPr>
          <w:lang w:eastAsia="x-none"/>
        </w:rPr>
      </w:pPr>
      <w:r w:rsidRPr="000B65EB">
        <w:rPr>
          <w:lang w:eastAsia="x-none"/>
        </w:rPr>
        <w:t xml:space="preserve">Despite the importance of these ecosystems, there has been a dramatic loss and degradation of wetlands worldwide over recent decades, driven largely by increasing pressure from human use. Aquaculture development, deforestation, pollution, drainage for agricultural expansion, and increased withdrawal for freshwater are some of the main causes of wetland loss and degradation.  Agricultural systems and practices surrounding wetland areas have exerted adverse impacts on wetlands due to extensive use of water for irrigation and excessive nutrient loading caused by fertilizer use. Excessive nutrient loading is anticipated to worsen, hindering the ability of wetlands to naturally treat and detoxify waste products and leading to eutrophication, acidification, and at times, toxic algal blooms. Once wetlands become impaired, they are no longer able to support </w:t>
      </w:r>
      <w:r w:rsidRPr="000B65EB">
        <w:rPr>
          <w:lang w:eastAsia="x-none"/>
        </w:rPr>
        <w:lastRenderedPageBreak/>
        <w:t xml:space="preserve">both human dependencies on the wetland as well as the rich biodiversity that relies on the ecosystems. </w:t>
      </w:r>
    </w:p>
    <w:p w14:paraId="37992E38" w14:textId="77777777" w:rsidR="00782027" w:rsidRPr="000B65EB" w:rsidRDefault="00782027" w:rsidP="00782027">
      <w:pPr>
        <w:jc w:val="both"/>
        <w:rPr>
          <w:lang w:eastAsia="x-none"/>
        </w:rPr>
      </w:pPr>
    </w:p>
    <w:p w14:paraId="0A8EECD8" w14:textId="77777777" w:rsidR="00782027" w:rsidRPr="000B65EB" w:rsidRDefault="00782027" w:rsidP="00782027">
      <w:pPr>
        <w:jc w:val="both"/>
        <w:rPr>
          <w:lang w:eastAsia="x-none"/>
        </w:rPr>
      </w:pPr>
      <w:r w:rsidRPr="000B65EB">
        <w:t xml:space="preserve">In 2008, Rwanda inventoried its wetlands and found that human pressures on wetlands, including agricultural intensification, pollution, overexploitation, and inadequate institutional frameworks, have degraded the quantity and quality of wetlands.  </w:t>
      </w:r>
      <w:r w:rsidRPr="000B65EB">
        <w:rPr>
          <w:lang w:eastAsia="x-none"/>
        </w:rPr>
        <w:t xml:space="preserve">In addition to these growing pressures, climate change and the introduction of invasive species is exacerbating the wetland loss and degradation. Rising temperatures will warm the water bodies and reduce their ability to provide the services humans and biodiversity rely on. Conserving, maintaining, and rehabilitating wetland ecosystems is critical to both restore the services wetlands provide and increase their resilience to climate change impacts. </w:t>
      </w:r>
    </w:p>
    <w:p w14:paraId="2820CD6C" w14:textId="77777777" w:rsidR="00782027" w:rsidRPr="000B65EB" w:rsidRDefault="00782027" w:rsidP="00782027">
      <w:pPr>
        <w:jc w:val="both"/>
        <w:rPr>
          <w:lang w:eastAsia="x-none"/>
        </w:rPr>
      </w:pPr>
    </w:p>
    <w:p w14:paraId="0D756F7F" w14:textId="5F644FA0" w:rsidR="00782027" w:rsidRPr="000B65EB" w:rsidRDefault="00782027" w:rsidP="00782027">
      <w:pPr>
        <w:jc w:val="both"/>
        <w:rPr>
          <w:lang w:eastAsia="x-none"/>
        </w:rPr>
      </w:pPr>
      <w:r w:rsidRPr="000B65EB">
        <w:rPr>
          <w:lang w:eastAsia="x-none"/>
        </w:rPr>
        <w:t>Rwanda’s National Report to Ramsar identified the five greatest difficulties to wetland protection:</w:t>
      </w:r>
    </w:p>
    <w:p w14:paraId="6D4304A5" w14:textId="77777777" w:rsidR="00782027" w:rsidRPr="000B65EB" w:rsidRDefault="00782027" w:rsidP="00782027">
      <w:pPr>
        <w:jc w:val="both"/>
        <w:rPr>
          <w:lang w:eastAsia="x-none"/>
        </w:rPr>
      </w:pPr>
    </w:p>
    <w:p w14:paraId="3F161FE8" w14:textId="77777777" w:rsidR="00782027" w:rsidRPr="000B65EB" w:rsidRDefault="00782027" w:rsidP="00934B79">
      <w:pPr>
        <w:pStyle w:val="ListParagraph"/>
        <w:numPr>
          <w:ilvl w:val="0"/>
          <w:numId w:val="15"/>
        </w:numPr>
        <w:jc w:val="both"/>
        <w:rPr>
          <w:rFonts w:ascii="Times New Roman" w:hAnsi="Times New Roman"/>
          <w:lang w:eastAsia="x-none"/>
        </w:rPr>
      </w:pPr>
      <w:r w:rsidRPr="000B65EB">
        <w:rPr>
          <w:rFonts w:ascii="Times New Roman" w:hAnsi="Times New Roman"/>
          <w:lang w:eastAsia="x-none"/>
        </w:rPr>
        <w:t>Relocation of infrastructures located in wetlands</w:t>
      </w:r>
    </w:p>
    <w:p w14:paraId="4ED2EBC2" w14:textId="77777777" w:rsidR="00782027" w:rsidRPr="000B65EB" w:rsidRDefault="00782027" w:rsidP="00934B79">
      <w:pPr>
        <w:pStyle w:val="ListParagraph"/>
        <w:numPr>
          <w:ilvl w:val="0"/>
          <w:numId w:val="15"/>
        </w:numPr>
        <w:jc w:val="both"/>
        <w:rPr>
          <w:rFonts w:ascii="Times New Roman" w:hAnsi="Times New Roman"/>
          <w:lang w:eastAsia="x-none"/>
        </w:rPr>
      </w:pPr>
      <w:r w:rsidRPr="000B65EB">
        <w:rPr>
          <w:rFonts w:ascii="Times New Roman" w:hAnsi="Times New Roman"/>
          <w:lang w:eastAsia="x-none"/>
        </w:rPr>
        <w:t>Respect of the 20 m buffer zone from the boundaries of wetlands</w:t>
      </w:r>
    </w:p>
    <w:p w14:paraId="0CAB6193" w14:textId="77777777" w:rsidR="00782027" w:rsidRPr="000B65EB" w:rsidRDefault="00782027" w:rsidP="00934B79">
      <w:pPr>
        <w:pStyle w:val="ListParagraph"/>
        <w:numPr>
          <w:ilvl w:val="0"/>
          <w:numId w:val="15"/>
        </w:numPr>
        <w:jc w:val="both"/>
        <w:rPr>
          <w:rFonts w:ascii="Times New Roman" w:hAnsi="Times New Roman"/>
          <w:lang w:eastAsia="x-none"/>
        </w:rPr>
      </w:pPr>
      <w:r w:rsidRPr="000B65EB">
        <w:rPr>
          <w:rFonts w:ascii="Times New Roman" w:hAnsi="Times New Roman"/>
          <w:lang w:eastAsia="x-none"/>
        </w:rPr>
        <w:t>Wetlands management against the impacts of climate change</w:t>
      </w:r>
    </w:p>
    <w:p w14:paraId="25CAEDB1" w14:textId="77777777" w:rsidR="00782027" w:rsidRPr="000B65EB" w:rsidRDefault="00782027" w:rsidP="00934B79">
      <w:pPr>
        <w:pStyle w:val="ListParagraph"/>
        <w:numPr>
          <w:ilvl w:val="0"/>
          <w:numId w:val="15"/>
        </w:numPr>
        <w:jc w:val="both"/>
        <w:rPr>
          <w:rFonts w:ascii="Times New Roman" w:hAnsi="Times New Roman"/>
          <w:lang w:eastAsia="x-none"/>
        </w:rPr>
      </w:pPr>
      <w:r w:rsidRPr="000B65EB">
        <w:rPr>
          <w:rFonts w:ascii="Times New Roman" w:hAnsi="Times New Roman"/>
          <w:lang w:eastAsia="x-none"/>
        </w:rPr>
        <w:t>Wetlands management versus shortage of land due to high population density (415 inhabitants per square kilometer) with over 80% of the population depending on agriculture</w:t>
      </w:r>
    </w:p>
    <w:p w14:paraId="750D55FF" w14:textId="77777777" w:rsidR="00782027" w:rsidRPr="000B65EB" w:rsidRDefault="00782027" w:rsidP="00934B79">
      <w:pPr>
        <w:pStyle w:val="ListParagraph"/>
        <w:numPr>
          <w:ilvl w:val="0"/>
          <w:numId w:val="15"/>
        </w:numPr>
        <w:jc w:val="both"/>
        <w:rPr>
          <w:rFonts w:ascii="Times New Roman" w:hAnsi="Times New Roman"/>
          <w:lang w:eastAsia="x-none"/>
        </w:rPr>
      </w:pPr>
      <w:r w:rsidRPr="000B65EB">
        <w:rPr>
          <w:rFonts w:ascii="Times New Roman" w:hAnsi="Times New Roman"/>
          <w:lang w:eastAsia="x-none"/>
        </w:rPr>
        <w:t>Inadequate restoration efforts</w:t>
      </w:r>
    </w:p>
    <w:p w14:paraId="1BA90868" w14:textId="77777777" w:rsidR="00782027" w:rsidRPr="000B65EB" w:rsidRDefault="00782027" w:rsidP="00782027">
      <w:pPr>
        <w:jc w:val="both"/>
        <w:rPr>
          <w:lang w:eastAsia="x-none"/>
        </w:rPr>
      </w:pPr>
    </w:p>
    <w:p w14:paraId="3EB43F7E" w14:textId="77777777" w:rsidR="00782027" w:rsidRPr="000B65EB" w:rsidRDefault="00782027" w:rsidP="00782027">
      <w:pPr>
        <w:jc w:val="both"/>
      </w:pPr>
      <w:r w:rsidRPr="000B65EB">
        <w:rPr>
          <w:lang w:eastAsia="x-none"/>
        </w:rPr>
        <w:t xml:space="preserve">A number of studies have attempted to quantify the economic benefits derived from Rwanda’s wetlands.  A study conducted by the Wildlife Conservation Society estimated the total economic value of the </w:t>
      </w:r>
      <w:proofErr w:type="spellStart"/>
      <w:r w:rsidRPr="000B65EB">
        <w:rPr>
          <w:lang w:eastAsia="x-none"/>
        </w:rPr>
        <w:t>Rugezi</w:t>
      </w:r>
      <w:proofErr w:type="spellEnd"/>
      <w:r w:rsidRPr="000B65EB">
        <w:rPr>
          <w:lang w:eastAsia="x-none"/>
        </w:rPr>
        <w:t xml:space="preserve"> wetland, including provisioning services (e.g. drinking water, fodder/grazing, hydroelectricity) and regulating services (e.g. carbon sequestration and storage, erosion protection and sediment control) to be USD 374 million (2014 US$), with an annual flow of benefits valued at USD 255 million (2014 US$).  </w:t>
      </w:r>
      <w:r w:rsidRPr="000B65EB">
        <w:t xml:space="preserve">An economic valuation and feasibility study was also conducted on the </w:t>
      </w:r>
      <w:proofErr w:type="spellStart"/>
      <w:r w:rsidRPr="000B65EB">
        <w:t>Akagera</w:t>
      </w:r>
      <w:proofErr w:type="spellEnd"/>
      <w:r w:rsidRPr="000B65EB">
        <w:t xml:space="preserve"> Wetland Complex, under BIOFIN-Rwanda, that estimated the total stock value to be 1.1 billion USD (in carbon storage values), and annual flows of 11.9 million USD per year (including provisioning services such as water for irrigation and fisheries, and regulating services such as carbon sequestration and sediment retention).</w:t>
      </w:r>
    </w:p>
    <w:p w14:paraId="1B215CB7" w14:textId="77777777" w:rsidR="00782027" w:rsidRPr="000B65EB" w:rsidRDefault="00782027" w:rsidP="00782027">
      <w:pPr>
        <w:jc w:val="both"/>
        <w:rPr>
          <w:lang w:eastAsia="x-none"/>
        </w:rPr>
      </w:pPr>
    </w:p>
    <w:p w14:paraId="69EE9E3D" w14:textId="30B5C6DE" w:rsidR="00782027" w:rsidRPr="000B65EB" w:rsidRDefault="00782027" w:rsidP="00782027">
      <w:pPr>
        <w:jc w:val="both"/>
        <w:rPr>
          <w:lang w:eastAsia="x-none"/>
        </w:rPr>
      </w:pPr>
      <w:r w:rsidRPr="000B65EB">
        <w:rPr>
          <w:lang w:eastAsia="x-none"/>
        </w:rPr>
        <w:t>The management and protection of Rwanda’s wetlands are outlined in the Prime Ministers Order of 2017, which specifies the geographic boundary, conservation status, and management of Rwanda’s 935 marshlands</w:t>
      </w:r>
      <w:r w:rsidRPr="00C70BA7">
        <w:rPr>
          <w:vertAlign w:val="superscript"/>
          <w:lang w:eastAsia="x-none"/>
        </w:rPr>
        <w:footnoteReference w:id="26"/>
      </w:r>
      <w:r w:rsidR="00C70BA7">
        <w:rPr>
          <w:lang w:eastAsia="x-none"/>
        </w:rPr>
        <w:t>.</w:t>
      </w:r>
      <w:r w:rsidRPr="000B65EB">
        <w:rPr>
          <w:lang w:eastAsia="x-none"/>
        </w:rPr>
        <w:t xml:space="preserve"> These marshlands are regulated either under ‘strict protection’, ‘use under specific conditions, use without specific conditions, or full </w:t>
      </w:r>
      <w:r w:rsidR="0009598D">
        <w:rPr>
          <w:lang w:eastAsia="x-none"/>
        </w:rPr>
        <w:t xml:space="preserve">(strict) </w:t>
      </w:r>
      <w:r w:rsidRPr="000B65EB">
        <w:rPr>
          <w:lang w:eastAsia="x-none"/>
        </w:rPr>
        <w:t xml:space="preserve">protection.  Unprotected swamps fall under the purview of the Ministry in charge of Land, who prescribes the use of each unprotected swamp land. </w:t>
      </w:r>
    </w:p>
    <w:p w14:paraId="02396820" w14:textId="77777777" w:rsidR="00782027" w:rsidRPr="000B65EB" w:rsidRDefault="00782027" w:rsidP="00782027">
      <w:pPr>
        <w:jc w:val="both"/>
        <w:rPr>
          <w:lang w:eastAsia="x-none"/>
        </w:rPr>
      </w:pPr>
    </w:p>
    <w:p w14:paraId="6F5C3E8E" w14:textId="53BC4391" w:rsidR="00782027" w:rsidRPr="000B65EB" w:rsidRDefault="00782027" w:rsidP="00782027">
      <w:pPr>
        <w:jc w:val="both"/>
        <w:rPr>
          <w:b/>
          <w:lang w:eastAsia="x-none"/>
        </w:rPr>
      </w:pPr>
      <w:r w:rsidRPr="000B65EB">
        <w:rPr>
          <w:b/>
          <w:lang w:eastAsia="x-none"/>
        </w:rPr>
        <w:t>Objectives</w:t>
      </w:r>
    </w:p>
    <w:p w14:paraId="7878FF84" w14:textId="54EF7618" w:rsidR="007747D9" w:rsidRPr="000B65EB" w:rsidRDefault="007747D9" w:rsidP="00782027">
      <w:pPr>
        <w:jc w:val="both"/>
        <w:rPr>
          <w:b/>
          <w:lang w:eastAsia="x-none"/>
        </w:rPr>
      </w:pPr>
    </w:p>
    <w:p w14:paraId="7CEFE775" w14:textId="2AF0F08C" w:rsidR="007747D9" w:rsidRDefault="007747D9" w:rsidP="005855C7">
      <w:pPr>
        <w:jc w:val="both"/>
        <w:rPr>
          <w:lang w:eastAsia="x-none"/>
        </w:rPr>
      </w:pPr>
      <w:r w:rsidRPr="000B65EB">
        <w:rPr>
          <w:lang w:eastAsia="x-none"/>
        </w:rPr>
        <w:t xml:space="preserve">Given the great importance of wetlands to Rwanda’s society, and the high levels of endemism found within these ecosystems, this finance solution is directly targeted towards improving the </w:t>
      </w:r>
      <w:r w:rsidRPr="000B65EB">
        <w:rPr>
          <w:lang w:eastAsia="x-none"/>
        </w:rPr>
        <w:lastRenderedPageBreak/>
        <w:t xml:space="preserve">management of Rwanda’s network of wetlands, and securing the financial resources necessary to ensure adequate protection of </w:t>
      </w:r>
      <w:r w:rsidR="00F86A50">
        <w:rPr>
          <w:lang w:eastAsia="x-none"/>
        </w:rPr>
        <w:t xml:space="preserve">the </w:t>
      </w:r>
      <w:r w:rsidRPr="000B65EB">
        <w:rPr>
          <w:lang w:eastAsia="x-none"/>
        </w:rPr>
        <w:t>biodiversity</w:t>
      </w:r>
      <w:r w:rsidR="00F86A50">
        <w:rPr>
          <w:lang w:eastAsia="x-none"/>
        </w:rPr>
        <w:t xml:space="preserve"> and ecosystem services provided by these wetlands</w:t>
      </w:r>
      <w:r w:rsidRPr="000B65EB">
        <w:rPr>
          <w:lang w:eastAsia="x-none"/>
        </w:rPr>
        <w:t xml:space="preserve">. </w:t>
      </w:r>
    </w:p>
    <w:p w14:paraId="5D8573BA" w14:textId="63B59BC2" w:rsidR="004A3422" w:rsidRDefault="004A3422" w:rsidP="005855C7">
      <w:pPr>
        <w:jc w:val="both"/>
        <w:rPr>
          <w:lang w:eastAsia="x-none"/>
        </w:rPr>
      </w:pPr>
    </w:p>
    <w:p w14:paraId="34DFDE69" w14:textId="3A244674" w:rsidR="004A3422" w:rsidRDefault="004A3422" w:rsidP="004A3422">
      <w:pPr>
        <w:jc w:val="both"/>
        <w:rPr>
          <w:lang w:eastAsia="x-none"/>
        </w:rPr>
      </w:pPr>
      <w:r>
        <w:rPr>
          <w:lang w:eastAsia="x-none"/>
        </w:rPr>
        <w:t>The Rwandan Environment Management Authority (</w:t>
      </w:r>
      <w:r w:rsidRPr="000B65EB">
        <w:rPr>
          <w:lang w:eastAsia="x-none"/>
        </w:rPr>
        <w:t>REMA</w:t>
      </w:r>
      <w:r>
        <w:rPr>
          <w:lang w:eastAsia="x-none"/>
        </w:rPr>
        <w:t>)</w:t>
      </w:r>
      <w:r w:rsidRPr="000B65EB">
        <w:rPr>
          <w:lang w:eastAsia="x-none"/>
        </w:rPr>
        <w:t xml:space="preserve"> </w:t>
      </w:r>
      <w:r w:rsidR="0014708B">
        <w:rPr>
          <w:lang w:eastAsia="x-none"/>
        </w:rPr>
        <w:t>has shown an interest in</w:t>
      </w:r>
      <w:r>
        <w:rPr>
          <w:lang w:eastAsia="x-none"/>
        </w:rPr>
        <w:t xml:space="preserve"> develop</w:t>
      </w:r>
      <w:r w:rsidR="0014708B">
        <w:rPr>
          <w:lang w:eastAsia="x-none"/>
        </w:rPr>
        <w:t>ing</w:t>
      </w:r>
      <w:r w:rsidRPr="000B65EB">
        <w:rPr>
          <w:lang w:eastAsia="x-none"/>
        </w:rPr>
        <w:t xml:space="preserve"> </w:t>
      </w:r>
      <w:r w:rsidR="00587A16">
        <w:rPr>
          <w:lang w:eastAsia="x-none"/>
        </w:rPr>
        <w:t>b</w:t>
      </w:r>
      <w:r w:rsidRPr="000B65EB">
        <w:rPr>
          <w:lang w:eastAsia="x-none"/>
        </w:rPr>
        <w:t xml:space="preserve">usiness </w:t>
      </w:r>
      <w:r w:rsidR="00587A16">
        <w:rPr>
          <w:lang w:eastAsia="x-none"/>
        </w:rPr>
        <w:t>p</w:t>
      </w:r>
      <w:r w:rsidRPr="000B65EB">
        <w:rPr>
          <w:lang w:eastAsia="x-none"/>
        </w:rPr>
        <w:t>lan</w:t>
      </w:r>
      <w:r w:rsidR="00587A16">
        <w:rPr>
          <w:lang w:eastAsia="x-none"/>
        </w:rPr>
        <w:t>s for selected wetlands in Rwanda</w:t>
      </w:r>
      <w:r w:rsidR="0014708B">
        <w:rPr>
          <w:lang w:eastAsia="x-none"/>
        </w:rPr>
        <w:t xml:space="preserve">. </w:t>
      </w:r>
      <w:r w:rsidR="0014708B" w:rsidRPr="000B65EB">
        <w:rPr>
          <w:lang w:eastAsia="x-none"/>
        </w:rPr>
        <w:t>This finance solution will support REMA in the development of  business plan</w:t>
      </w:r>
      <w:r w:rsidR="0014708B">
        <w:rPr>
          <w:lang w:eastAsia="x-none"/>
        </w:rPr>
        <w:t>s for selected wetlands</w:t>
      </w:r>
      <w:r w:rsidR="0014708B" w:rsidRPr="000B65EB">
        <w:rPr>
          <w:lang w:eastAsia="x-none"/>
        </w:rPr>
        <w:t xml:space="preserve"> through analysis and design of a strategy to promote the preservation of wetland areas.</w:t>
      </w:r>
      <w:r w:rsidRPr="000B65EB">
        <w:rPr>
          <w:lang w:eastAsia="x-none"/>
        </w:rPr>
        <w:t xml:space="preserve">  </w:t>
      </w:r>
      <w:r w:rsidR="00810F7E">
        <w:rPr>
          <w:lang w:eastAsia="x-none"/>
        </w:rPr>
        <w:t xml:space="preserve">REMA is already implementing restoration and the promotion of eco-tourism in the </w:t>
      </w:r>
      <w:proofErr w:type="spellStart"/>
      <w:r w:rsidR="00810F7E">
        <w:rPr>
          <w:lang w:eastAsia="x-none"/>
        </w:rPr>
        <w:t>Nyandungu</w:t>
      </w:r>
      <w:proofErr w:type="spellEnd"/>
      <w:r w:rsidR="00810F7E">
        <w:rPr>
          <w:lang w:eastAsia="x-none"/>
        </w:rPr>
        <w:t xml:space="preserve"> Urban Wetland in Kigali City, which </w:t>
      </w:r>
      <w:r w:rsidR="00810F7E" w:rsidRPr="00810F7E">
        <w:rPr>
          <w:lang w:eastAsia="x-none"/>
        </w:rPr>
        <w:t>not only provide</w:t>
      </w:r>
      <w:r w:rsidR="00810F7E">
        <w:rPr>
          <w:lang w:eastAsia="x-none"/>
        </w:rPr>
        <w:t>s</w:t>
      </w:r>
      <w:r w:rsidR="00810F7E" w:rsidRPr="00810F7E">
        <w:rPr>
          <w:lang w:eastAsia="x-none"/>
        </w:rPr>
        <w:t xml:space="preserve"> social and economic benefits to the communities but also support</w:t>
      </w:r>
      <w:r w:rsidR="00810F7E">
        <w:rPr>
          <w:lang w:eastAsia="x-none"/>
        </w:rPr>
        <w:t>s</w:t>
      </w:r>
      <w:r w:rsidR="00810F7E" w:rsidRPr="00810F7E">
        <w:rPr>
          <w:lang w:eastAsia="x-none"/>
        </w:rPr>
        <w:t xml:space="preserve"> innovative approaches to restore and conserve wetland ecosystems on 130 Ha</w:t>
      </w:r>
      <w:r w:rsidR="00810F7E">
        <w:rPr>
          <w:lang w:eastAsia="x-none"/>
        </w:rPr>
        <w:t xml:space="preserve">. This finance solution will build on this momentum to develop business plans for additional wetlands throughout Rwanda. </w:t>
      </w:r>
      <w:r w:rsidRPr="000B65EB">
        <w:rPr>
          <w:lang w:eastAsia="x-none"/>
        </w:rPr>
        <w:t xml:space="preserve">The development of recreational </w:t>
      </w:r>
      <w:r w:rsidR="00E25DD4">
        <w:rPr>
          <w:lang w:eastAsia="x-none"/>
        </w:rPr>
        <w:t xml:space="preserve">or other </w:t>
      </w:r>
      <w:r w:rsidR="00A1443F">
        <w:rPr>
          <w:lang w:eastAsia="x-none"/>
        </w:rPr>
        <w:t xml:space="preserve">environmentally friendly business </w:t>
      </w:r>
      <w:r w:rsidRPr="000B65EB">
        <w:rPr>
          <w:lang w:eastAsia="x-none"/>
        </w:rPr>
        <w:t xml:space="preserve">infrastructure will require careful planning and design to ensure the ecological integrity of the wetlands remains intact. </w:t>
      </w:r>
      <w:r w:rsidR="004A3958">
        <w:rPr>
          <w:lang w:eastAsia="x-none"/>
        </w:rPr>
        <w:t xml:space="preserve">These business plans will take into account ongoing wetland assessments by ARCOS that will, inter alia, determine suitable uses for individual wetlands. </w:t>
      </w:r>
    </w:p>
    <w:p w14:paraId="3FDE946E" w14:textId="58F12689" w:rsidR="00ED621E" w:rsidRDefault="00ED621E" w:rsidP="004A3422">
      <w:pPr>
        <w:jc w:val="both"/>
        <w:rPr>
          <w:lang w:eastAsia="x-none"/>
        </w:rPr>
      </w:pPr>
    </w:p>
    <w:p w14:paraId="36604929" w14:textId="766B962F" w:rsidR="00ED621E" w:rsidRPr="000B65EB" w:rsidRDefault="00ED621E" w:rsidP="004A3422">
      <w:pPr>
        <w:jc w:val="both"/>
        <w:rPr>
          <w:lang w:eastAsia="x-none"/>
        </w:rPr>
      </w:pPr>
      <w:r>
        <w:rPr>
          <w:lang w:eastAsia="x-none"/>
        </w:rPr>
        <w:t xml:space="preserve">These business plans must ensure that adequate financial resources are secured </w:t>
      </w:r>
      <w:r w:rsidR="0082312F">
        <w:rPr>
          <w:lang w:eastAsia="x-none"/>
        </w:rPr>
        <w:t xml:space="preserve">in order </w:t>
      </w:r>
      <w:r>
        <w:rPr>
          <w:lang w:eastAsia="x-none"/>
        </w:rPr>
        <w:t xml:space="preserve">to </w:t>
      </w:r>
      <w:r w:rsidR="0082312F">
        <w:rPr>
          <w:lang w:eastAsia="x-none"/>
        </w:rPr>
        <w:t xml:space="preserve">be </w:t>
      </w:r>
      <w:r>
        <w:rPr>
          <w:lang w:eastAsia="x-none"/>
        </w:rPr>
        <w:t>implement</w:t>
      </w:r>
      <w:r w:rsidR="0082312F">
        <w:rPr>
          <w:lang w:eastAsia="x-none"/>
        </w:rPr>
        <w:t>ed</w:t>
      </w:r>
      <w:r>
        <w:rPr>
          <w:lang w:eastAsia="x-none"/>
        </w:rPr>
        <w:t xml:space="preserve">, and may depend on generating private sector resources from investments in biodiversity-friendly enterprises (e.g. eco-tourism, handicrafts, fisheries, sustainable agriculture/livestock), as well as payments from wetland users (e.g. impose ‘wetland user fees’ for water users in sensitive ecosystems including wetlands). </w:t>
      </w:r>
    </w:p>
    <w:p w14:paraId="79864204" w14:textId="77777777" w:rsidR="007747D9" w:rsidRPr="000B65EB" w:rsidRDefault="007747D9" w:rsidP="007747D9">
      <w:pPr>
        <w:jc w:val="both"/>
        <w:rPr>
          <w:i/>
          <w:iCs/>
          <w:lang w:eastAsia="x-none"/>
        </w:rPr>
      </w:pPr>
    </w:p>
    <w:p w14:paraId="70009699" w14:textId="392CF6C5" w:rsidR="00782027" w:rsidRPr="000B65EB" w:rsidRDefault="004F68DD" w:rsidP="00782027">
      <w:pPr>
        <w:jc w:val="both"/>
        <w:rPr>
          <w:b/>
          <w:lang w:eastAsia="x-none"/>
        </w:rPr>
      </w:pPr>
      <w:r>
        <w:rPr>
          <w:b/>
          <w:lang w:eastAsia="x-none"/>
        </w:rPr>
        <w:t>Enabling</w:t>
      </w:r>
      <w:r w:rsidR="00782027" w:rsidRPr="000B65EB">
        <w:rPr>
          <w:b/>
          <w:lang w:eastAsia="x-none"/>
        </w:rPr>
        <w:t xml:space="preserve"> conditions </w:t>
      </w:r>
      <w:r w:rsidR="00482762" w:rsidRPr="000B65EB">
        <w:rPr>
          <w:b/>
          <w:lang w:eastAsia="x-none"/>
        </w:rPr>
        <w:t xml:space="preserve">for </w:t>
      </w:r>
      <w:r w:rsidR="00782027" w:rsidRPr="000B65EB">
        <w:rPr>
          <w:b/>
          <w:lang w:eastAsia="x-none"/>
        </w:rPr>
        <w:t>improved wetland management</w:t>
      </w:r>
    </w:p>
    <w:p w14:paraId="619E51DC" w14:textId="622F547D" w:rsidR="00782027" w:rsidRDefault="00782027" w:rsidP="00782027">
      <w:pPr>
        <w:jc w:val="both"/>
        <w:rPr>
          <w:lang w:eastAsia="x-none"/>
        </w:rPr>
      </w:pPr>
    </w:p>
    <w:p w14:paraId="4CC9351F" w14:textId="108C16AE" w:rsidR="00D05D5B" w:rsidRDefault="00D05D5B" w:rsidP="00782027">
      <w:pPr>
        <w:jc w:val="both"/>
        <w:rPr>
          <w:lang w:eastAsia="x-none"/>
        </w:rPr>
      </w:pPr>
      <w:r>
        <w:rPr>
          <w:lang w:eastAsia="x-none"/>
        </w:rPr>
        <w:t xml:space="preserve">In addition to the strict ‘finance solution’ of developing business plans to secure the financial resources needed to sustainably develop selected wetlands throughout Rwanda, there are a number of enabling solutions that should be supported and implemented to improve the status of wetland biodiversity and the ecosystem services they provide.  Although these solutions may not fall under the BIOFIN work program, they are nonetheless critical to implementing sound wetland ecosystem management, and are therefore included below.  These conditions build upon the findings from numerous wetland assessments, including the </w:t>
      </w:r>
      <w:proofErr w:type="spellStart"/>
      <w:r>
        <w:rPr>
          <w:lang w:eastAsia="x-none"/>
        </w:rPr>
        <w:t>Akagera</w:t>
      </w:r>
      <w:proofErr w:type="spellEnd"/>
      <w:r>
        <w:rPr>
          <w:lang w:eastAsia="x-none"/>
        </w:rPr>
        <w:t xml:space="preserve"> Wetland Complex economic valuation study, conducted under BIOFIN Phase I.  </w:t>
      </w:r>
    </w:p>
    <w:p w14:paraId="07945FE4" w14:textId="77777777" w:rsidR="00D05D5B" w:rsidRDefault="00D05D5B" w:rsidP="00782027">
      <w:pPr>
        <w:jc w:val="both"/>
        <w:rPr>
          <w:lang w:eastAsia="x-none"/>
        </w:rPr>
      </w:pPr>
    </w:p>
    <w:p w14:paraId="069A34A5" w14:textId="3E9C1A45" w:rsidR="00453514" w:rsidRPr="00453514" w:rsidRDefault="00453514" w:rsidP="00782027">
      <w:pPr>
        <w:jc w:val="both"/>
        <w:rPr>
          <w:i/>
          <w:lang w:eastAsia="x-none"/>
        </w:rPr>
      </w:pPr>
      <w:r>
        <w:rPr>
          <w:i/>
          <w:lang w:eastAsia="x-none"/>
        </w:rPr>
        <w:t xml:space="preserve">Support </w:t>
      </w:r>
      <w:r w:rsidRPr="00453514">
        <w:rPr>
          <w:i/>
          <w:lang w:eastAsia="x-none"/>
        </w:rPr>
        <w:t>Biodiversity Assessments</w:t>
      </w:r>
    </w:p>
    <w:p w14:paraId="5E271472" w14:textId="77777777" w:rsidR="00453514" w:rsidRPr="000B65EB" w:rsidRDefault="00453514" w:rsidP="00782027">
      <w:pPr>
        <w:jc w:val="both"/>
        <w:rPr>
          <w:lang w:eastAsia="x-none"/>
        </w:rPr>
      </w:pPr>
    </w:p>
    <w:p w14:paraId="3D995464" w14:textId="41C4B3EA" w:rsidR="00782027" w:rsidRPr="000B65EB" w:rsidRDefault="00782027" w:rsidP="00782027">
      <w:pPr>
        <w:jc w:val="both"/>
      </w:pPr>
      <w:r w:rsidRPr="000B65EB">
        <w:rPr>
          <w:lang w:eastAsia="x-none"/>
        </w:rPr>
        <w:t xml:space="preserve">In order </w:t>
      </w:r>
      <w:r w:rsidR="00D05D5B">
        <w:rPr>
          <w:lang w:eastAsia="x-none"/>
        </w:rPr>
        <w:t>to improve decision-making and policy-making</w:t>
      </w:r>
      <w:r w:rsidRPr="000B65EB">
        <w:rPr>
          <w:lang w:eastAsia="x-none"/>
        </w:rPr>
        <w:t xml:space="preserve"> </w:t>
      </w:r>
      <w:r w:rsidR="00D05D5B">
        <w:rPr>
          <w:lang w:eastAsia="x-none"/>
        </w:rPr>
        <w:t>o</w:t>
      </w:r>
      <w:r w:rsidRPr="000B65EB">
        <w:rPr>
          <w:lang w:eastAsia="x-none"/>
        </w:rPr>
        <w:t xml:space="preserve">n Rwanda’s wetlands, more information is needed on their current status, optimal use, and needs for proper management. A ‘stock-take’ of Rwanda’s 935 wetlands is needed in order to establish baseline conditions of wetland areas (e.g. conservation) and monitor progress towards improved wetland management. </w:t>
      </w:r>
      <w:r w:rsidR="00482762" w:rsidRPr="000B65EB">
        <w:rPr>
          <w:lang w:eastAsia="x-none"/>
        </w:rPr>
        <w:t xml:space="preserve">In support of REMA, </w:t>
      </w:r>
      <w:r w:rsidR="00906507">
        <w:rPr>
          <w:lang w:eastAsia="x-none"/>
        </w:rPr>
        <w:t xml:space="preserve">the Albertine Rift Conservation </w:t>
      </w:r>
      <w:r w:rsidR="00453514">
        <w:rPr>
          <w:lang w:eastAsia="x-none"/>
        </w:rPr>
        <w:t>Society (</w:t>
      </w:r>
      <w:r w:rsidRPr="000B65EB">
        <w:rPr>
          <w:lang w:eastAsia="x-none"/>
        </w:rPr>
        <w:t>ARCOS</w:t>
      </w:r>
      <w:r w:rsidR="00453514">
        <w:rPr>
          <w:lang w:eastAsia="x-none"/>
        </w:rPr>
        <w:t>)</w:t>
      </w:r>
      <w:r w:rsidRPr="000B65EB">
        <w:rPr>
          <w:lang w:eastAsia="x-none"/>
        </w:rPr>
        <w:t xml:space="preserve"> is in the process of establishing a baseline status of wetlands in Rwanda and local area dependencies (e.g. hydropower, irrigation, agricultural areas). </w:t>
      </w:r>
      <w:r w:rsidR="00482762" w:rsidRPr="000B65EB">
        <w:t xml:space="preserve">The </w:t>
      </w:r>
      <w:r w:rsidR="00A51469">
        <w:t xml:space="preserve">ARCOS </w:t>
      </w:r>
      <w:r w:rsidR="00482762" w:rsidRPr="000B65EB">
        <w:t xml:space="preserve">assessment </w:t>
      </w:r>
      <w:r w:rsidR="00453514">
        <w:t xml:space="preserve">will </w:t>
      </w:r>
      <w:r w:rsidR="00482762" w:rsidRPr="000B65EB">
        <w:t xml:space="preserve">identify a) the current state of biodiversity, </w:t>
      </w:r>
      <w:r w:rsidR="00453514">
        <w:t xml:space="preserve">b) </w:t>
      </w:r>
      <w:r w:rsidR="00482762" w:rsidRPr="000B65EB">
        <w:t>the threats affecting biodiversity, and c) current efforts to conserve biodiversity in these wetlands; d) ecosystem service mapping and valuation for</w:t>
      </w:r>
      <w:r w:rsidR="00453514">
        <w:t xml:space="preserve"> </w:t>
      </w:r>
      <w:r w:rsidR="00482762" w:rsidRPr="000B65EB">
        <w:t>wetlands, e) avail data to inform proper decision-making, including EIA processes, and f) establish a wetland management task force through a national dialogue.</w:t>
      </w:r>
    </w:p>
    <w:p w14:paraId="646F3BFF" w14:textId="77777777" w:rsidR="00482762" w:rsidRPr="000B65EB" w:rsidRDefault="00482762" w:rsidP="00782027">
      <w:pPr>
        <w:jc w:val="both"/>
        <w:rPr>
          <w:lang w:eastAsia="x-none"/>
        </w:rPr>
      </w:pPr>
    </w:p>
    <w:p w14:paraId="3E476243" w14:textId="5A491A32" w:rsidR="00782027" w:rsidRDefault="00782027" w:rsidP="00782027">
      <w:pPr>
        <w:jc w:val="both"/>
        <w:rPr>
          <w:lang w:eastAsia="x-none"/>
        </w:rPr>
      </w:pPr>
      <w:r w:rsidRPr="000B65EB">
        <w:rPr>
          <w:lang w:eastAsia="x-none"/>
        </w:rPr>
        <w:t>The University of Rwanda’s Center of Excellence in Biodiversity and Natural Resources Management (</w:t>
      </w:r>
      <w:proofErr w:type="spellStart"/>
      <w:r w:rsidRPr="000B65EB">
        <w:rPr>
          <w:lang w:eastAsia="x-none"/>
        </w:rPr>
        <w:t>CoEB</w:t>
      </w:r>
      <w:proofErr w:type="spellEnd"/>
      <w:r w:rsidRPr="000B65EB">
        <w:rPr>
          <w:lang w:eastAsia="x-none"/>
        </w:rPr>
        <w:t xml:space="preserve">), together with REMA and the Albertine Rift Conservation Society (ARCOS), are implementing a long-term strategy for freshwater biodiversity data mobilization, sharing, processing, and reporting in Rwanda. The </w:t>
      </w:r>
      <w:proofErr w:type="spellStart"/>
      <w:r w:rsidRPr="000B65EB">
        <w:rPr>
          <w:lang w:eastAsia="x-none"/>
        </w:rPr>
        <w:t>CoEB</w:t>
      </w:r>
      <w:proofErr w:type="spellEnd"/>
      <w:r w:rsidRPr="000B65EB">
        <w:rPr>
          <w:lang w:eastAsia="x-none"/>
        </w:rPr>
        <w:t xml:space="preserve"> is aspiring to be a node of the Global </w:t>
      </w:r>
      <w:r w:rsidRPr="000B65EB">
        <w:rPr>
          <w:lang w:eastAsia="x-none"/>
        </w:rPr>
        <w:lastRenderedPageBreak/>
        <w:t>Biodiversity Informatics Facility</w:t>
      </w:r>
      <w:r w:rsidRPr="00A51469">
        <w:rPr>
          <w:vertAlign w:val="superscript"/>
          <w:lang w:eastAsia="x-none"/>
        </w:rPr>
        <w:footnoteReference w:id="27"/>
      </w:r>
      <w:r w:rsidRPr="000B65EB">
        <w:rPr>
          <w:lang w:eastAsia="x-none"/>
        </w:rPr>
        <w:t xml:space="preserve">, and is currently publishing datasets through the ARCOS Biodiversity Information System.  </w:t>
      </w:r>
    </w:p>
    <w:p w14:paraId="417EC74E" w14:textId="37B0DEB1" w:rsidR="00453514" w:rsidRDefault="00453514" w:rsidP="00782027">
      <w:pPr>
        <w:jc w:val="both"/>
        <w:rPr>
          <w:lang w:eastAsia="x-none"/>
        </w:rPr>
      </w:pPr>
    </w:p>
    <w:p w14:paraId="175C0099" w14:textId="061F573C" w:rsidR="00453514" w:rsidRPr="000B65EB" w:rsidRDefault="00453514" w:rsidP="00782027">
      <w:pPr>
        <w:jc w:val="both"/>
        <w:rPr>
          <w:lang w:eastAsia="x-none"/>
        </w:rPr>
      </w:pPr>
      <w:proofErr w:type="spellStart"/>
      <w:r w:rsidRPr="000B65EB">
        <w:rPr>
          <w:lang w:eastAsia="x-none"/>
        </w:rPr>
        <w:t>CoEB</w:t>
      </w:r>
      <w:proofErr w:type="spellEnd"/>
      <w:r w:rsidRPr="000B65EB">
        <w:rPr>
          <w:lang w:eastAsia="x-none"/>
        </w:rPr>
        <w:t xml:space="preserve"> and ARCOS are planning to involve and engage the public in biodiversity data mobilization through citizen science, an approach proven to be cost effective, accurate and sustainable. The initial phase will build on a network of ten Nature-Based Community Enterprises (NBCE) and four Nature Based Villages (NBV) in Rwanda (involving youth and schools), operating in pilot wetlands established by ARCOS with support of FONERWA with the potential to scale up across Rwanda. Through citizen science, education, and awareness raising campaigns, data collection in all wetlands of Rwanda can be implemented.</w:t>
      </w:r>
    </w:p>
    <w:p w14:paraId="53916753" w14:textId="1C484623" w:rsidR="00782027" w:rsidRDefault="00782027" w:rsidP="00782027">
      <w:pPr>
        <w:jc w:val="both"/>
        <w:rPr>
          <w:lang w:eastAsia="x-none"/>
        </w:rPr>
      </w:pPr>
    </w:p>
    <w:p w14:paraId="1BB775B3" w14:textId="5694A50A" w:rsidR="00453514" w:rsidRPr="00453514" w:rsidRDefault="00453514" w:rsidP="00782027">
      <w:pPr>
        <w:jc w:val="both"/>
        <w:rPr>
          <w:i/>
          <w:lang w:eastAsia="x-none"/>
        </w:rPr>
      </w:pPr>
      <w:r>
        <w:rPr>
          <w:i/>
          <w:lang w:eastAsia="x-none"/>
        </w:rPr>
        <w:t xml:space="preserve">Reform </w:t>
      </w:r>
      <w:r w:rsidRPr="00453514">
        <w:rPr>
          <w:i/>
          <w:lang w:eastAsia="x-none"/>
        </w:rPr>
        <w:t>Buffer Zone Management</w:t>
      </w:r>
    </w:p>
    <w:p w14:paraId="6E6D174E" w14:textId="77777777" w:rsidR="00453514" w:rsidRPr="000B65EB" w:rsidRDefault="00453514" w:rsidP="00782027">
      <w:pPr>
        <w:jc w:val="both"/>
        <w:rPr>
          <w:lang w:eastAsia="x-none"/>
        </w:rPr>
      </w:pPr>
    </w:p>
    <w:p w14:paraId="3493DF1F" w14:textId="1CAF98E6" w:rsidR="00482762" w:rsidRPr="000B65EB" w:rsidRDefault="00453514" w:rsidP="00782027">
      <w:pPr>
        <w:jc w:val="both"/>
        <w:rPr>
          <w:lang w:eastAsia="x-none"/>
        </w:rPr>
      </w:pPr>
      <w:r>
        <w:rPr>
          <w:lang w:eastAsia="x-none"/>
        </w:rPr>
        <w:t>Another solution to improve biodiversity outcomes in wetland management is for</w:t>
      </w:r>
      <w:r w:rsidR="00782027" w:rsidRPr="000B65EB">
        <w:rPr>
          <w:lang w:eastAsia="x-none"/>
        </w:rPr>
        <w:t xml:space="preserve"> REMA to reassess its buffer zone management practices in order to ensure the proper plant species are being promoted in wetland buffer zones.  Species should consider surrounding communities and the benefits generated by the wetland (e.g. fodder for dairy cattle). By reforming current buffer zone management practices, improved biodiversity outcomes can be achieved, and the resource base depended upon by neighboring farmers could be enhanced. </w:t>
      </w:r>
    </w:p>
    <w:p w14:paraId="5FCB9003" w14:textId="77777777" w:rsidR="00782027" w:rsidRPr="000B65EB" w:rsidRDefault="00782027" w:rsidP="00782027">
      <w:pPr>
        <w:jc w:val="both"/>
        <w:rPr>
          <w:lang w:eastAsia="x-none"/>
        </w:rPr>
      </w:pPr>
    </w:p>
    <w:p w14:paraId="1F60A40D" w14:textId="1B06883B" w:rsidR="00782027" w:rsidRPr="00453514" w:rsidRDefault="00453514" w:rsidP="00782027">
      <w:pPr>
        <w:jc w:val="both"/>
        <w:rPr>
          <w:i/>
          <w:lang w:eastAsia="x-none"/>
        </w:rPr>
      </w:pPr>
      <w:r>
        <w:rPr>
          <w:i/>
          <w:lang w:eastAsia="x-none"/>
        </w:rPr>
        <w:t>Enhanc</w:t>
      </w:r>
      <w:r w:rsidR="00782027" w:rsidRPr="00453514">
        <w:rPr>
          <w:i/>
          <w:lang w:eastAsia="x-none"/>
        </w:rPr>
        <w:t>e enforcement of wetland regulations</w:t>
      </w:r>
    </w:p>
    <w:p w14:paraId="59823BD8" w14:textId="77777777" w:rsidR="00782027" w:rsidRPr="000B65EB" w:rsidRDefault="00782027" w:rsidP="00782027">
      <w:pPr>
        <w:jc w:val="both"/>
        <w:rPr>
          <w:lang w:eastAsia="x-none"/>
        </w:rPr>
      </w:pPr>
    </w:p>
    <w:p w14:paraId="743EC55A" w14:textId="00F31778" w:rsidR="00782027" w:rsidRPr="000B65EB" w:rsidRDefault="00782027" w:rsidP="00782027">
      <w:pPr>
        <w:jc w:val="both"/>
        <w:rPr>
          <w:lang w:eastAsia="x-none"/>
        </w:rPr>
      </w:pPr>
      <w:r w:rsidRPr="000B65EB">
        <w:rPr>
          <w:lang w:eastAsia="x-none"/>
        </w:rPr>
        <w:t xml:space="preserve">The collection of environmental fees, fines and penalties at the district level is the responsibility of each district based on procedures set by the Ministry of Local Government and FONERWA. Legal provisions (LAW No. 39/2017 of 16/08/2017) exist for the collection of environmental fees, fines, and penalties. However, implementation of the specific laws has been inconsistent and ineffective at the local level, leading to noncompliance with existing environmental laws and regulations. This finance solution will improve the current procedures and incentives for collection at the district level and utilize the increased revenue to invest in biodiversity.  A recent study commissioned through BIOFIN explored the current bottlenecks that hinder revenue collection. This solution is elaborated on in the ‘environmental fees, fines, and penalties’ finance solution.  </w:t>
      </w:r>
    </w:p>
    <w:p w14:paraId="08D80341" w14:textId="620191FB" w:rsidR="00053377" w:rsidRPr="000B65EB" w:rsidRDefault="00053377" w:rsidP="00782027">
      <w:pPr>
        <w:jc w:val="both"/>
        <w:rPr>
          <w:lang w:eastAsia="x-none"/>
        </w:rPr>
      </w:pPr>
    </w:p>
    <w:p w14:paraId="6E329694" w14:textId="77777777" w:rsidR="00053377" w:rsidRPr="00453514" w:rsidRDefault="00053377" w:rsidP="00053377">
      <w:pPr>
        <w:jc w:val="both"/>
        <w:rPr>
          <w:i/>
          <w:lang w:eastAsia="x-none"/>
        </w:rPr>
      </w:pPr>
      <w:r w:rsidRPr="00453514">
        <w:rPr>
          <w:i/>
          <w:lang w:eastAsia="x-none"/>
        </w:rPr>
        <w:t>Establish wetland water user associations</w:t>
      </w:r>
    </w:p>
    <w:p w14:paraId="25C7B017" w14:textId="77777777" w:rsidR="00053377" w:rsidRPr="000B65EB" w:rsidRDefault="00053377" w:rsidP="00053377">
      <w:pPr>
        <w:jc w:val="both"/>
        <w:rPr>
          <w:lang w:eastAsia="x-none"/>
        </w:rPr>
      </w:pPr>
    </w:p>
    <w:p w14:paraId="714A2675" w14:textId="08FF0C72" w:rsidR="00053377" w:rsidRPr="000B65EB" w:rsidRDefault="00053377" w:rsidP="00782027">
      <w:pPr>
        <w:jc w:val="both"/>
        <w:rPr>
          <w:lang w:eastAsia="x-none"/>
        </w:rPr>
      </w:pPr>
      <w:r w:rsidRPr="000B65EB">
        <w:rPr>
          <w:lang w:eastAsia="x-none"/>
        </w:rPr>
        <w:t>Effective wetland management must engage the local communities dependent on their natural resources.  As demonstrated in other protected areas (e.g. National Parks), communities must feel that they are part of the decision-making process to feel that they are benefitting from conservation actions.   Wetland water user associations would empower local communities to engage in efforts to manage wetland resources.</w:t>
      </w:r>
    </w:p>
    <w:p w14:paraId="2725FF83" w14:textId="77777777" w:rsidR="00782027" w:rsidRPr="000B65EB" w:rsidRDefault="00782027" w:rsidP="00782027">
      <w:pPr>
        <w:jc w:val="both"/>
        <w:rPr>
          <w:lang w:eastAsia="x-none"/>
        </w:rPr>
      </w:pPr>
    </w:p>
    <w:p w14:paraId="77C81B21" w14:textId="77777777" w:rsidR="00782027" w:rsidRPr="00453514" w:rsidRDefault="00782027" w:rsidP="00782027">
      <w:pPr>
        <w:jc w:val="both"/>
        <w:rPr>
          <w:i/>
          <w:lang w:eastAsia="x-none"/>
        </w:rPr>
      </w:pPr>
      <w:r w:rsidRPr="00453514">
        <w:rPr>
          <w:i/>
          <w:lang w:eastAsia="x-none"/>
        </w:rPr>
        <w:t xml:space="preserve">Create incentives to improved management at local level </w:t>
      </w:r>
    </w:p>
    <w:p w14:paraId="52C5B953" w14:textId="77777777" w:rsidR="00782027" w:rsidRPr="000B65EB" w:rsidRDefault="00782027" w:rsidP="00782027">
      <w:pPr>
        <w:jc w:val="both"/>
        <w:rPr>
          <w:lang w:eastAsia="x-none"/>
        </w:rPr>
      </w:pPr>
    </w:p>
    <w:p w14:paraId="69C2095C" w14:textId="67EA6E8B" w:rsidR="00782027" w:rsidRPr="000B65EB" w:rsidRDefault="00782027" w:rsidP="00782027">
      <w:pPr>
        <w:jc w:val="both"/>
        <w:rPr>
          <w:lang w:eastAsia="x-none"/>
        </w:rPr>
      </w:pPr>
      <w:r w:rsidRPr="000B65EB">
        <w:rPr>
          <w:lang w:eastAsia="x-none"/>
        </w:rPr>
        <w:t xml:space="preserve">In addition to improving enforcement of existing laws and regulations, national incentives could mobilize local government action to improve the status of wetlands within their jurisdiction.  Enhanced biodiversity information systems, particularly on the status of freshwater species will enable the measurement, and ranking, of wetland’s ecosystem health.  Government supported subsidies for organic farming inputs (e.g. organic fertilizer) and </w:t>
      </w:r>
      <w:proofErr w:type="spellStart"/>
      <w:r w:rsidRPr="000B65EB">
        <w:rPr>
          <w:lang w:eastAsia="x-none"/>
        </w:rPr>
        <w:t>silvopastoralism</w:t>
      </w:r>
      <w:proofErr w:type="spellEnd"/>
      <w:r w:rsidRPr="000B65EB">
        <w:rPr>
          <w:lang w:eastAsia="x-none"/>
        </w:rPr>
        <w:t xml:space="preserve"> (e.g. technical </w:t>
      </w:r>
      <w:r w:rsidRPr="000B65EB">
        <w:rPr>
          <w:lang w:eastAsia="x-none"/>
        </w:rPr>
        <w:lastRenderedPageBreak/>
        <w:t xml:space="preserve">assistance, tree seedlings, etc.) could incentivize local farmers to adopt more environmentally friendly farming practices, which will mitigate runoff and sedimentation into the wetlands. Other incentive mechanisms can be explored </w:t>
      </w:r>
      <w:r w:rsidR="00453514">
        <w:rPr>
          <w:lang w:eastAsia="x-none"/>
        </w:rPr>
        <w:t>during the development of individual wetland business plans</w:t>
      </w:r>
      <w:r w:rsidRPr="000B65EB">
        <w:rPr>
          <w:vertAlign w:val="superscript"/>
          <w:lang w:eastAsia="x-none"/>
        </w:rPr>
        <w:footnoteReference w:id="28"/>
      </w:r>
      <w:r w:rsidRPr="000B65EB">
        <w:rPr>
          <w:lang w:eastAsia="x-none"/>
        </w:rPr>
        <w:t>.</w:t>
      </w:r>
    </w:p>
    <w:p w14:paraId="4902B8CF" w14:textId="77777777" w:rsidR="00782027" w:rsidRPr="000B65EB" w:rsidRDefault="00782027" w:rsidP="00782027">
      <w:pPr>
        <w:jc w:val="both"/>
        <w:rPr>
          <w:lang w:eastAsia="x-none"/>
        </w:rPr>
      </w:pPr>
    </w:p>
    <w:p w14:paraId="0878B565" w14:textId="77777777" w:rsidR="00782027" w:rsidRPr="000B65EB" w:rsidRDefault="00782027" w:rsidP="00782027">
      <w:pPr>
        <w:jc w:val="both"/>
        <w:rPr>
          <w:b/>
          <w:lang w:eastAsia="x-none"/>
        </w:rPr>
      </w:pPr>
      <w:r w:rsidRPr="000B65EB">
        <w:rPr>
          <w:b/>
          <w:lang w:eastAsia="x-none"/>
        </w:rPr>
        <w:t>Expected Financial Results</w:t>
      </w:r>
    </w:p>
    <w:p w14:paraId="2A66E594" w14:textId="3BB2C8DE" w:rsidR="00847154" w:rsidRDefault="00847154" w:rsidP="00782027">
      <w:pPr>
        <w:jc w:val="both"/>
        <w:rPr>
          <w:b/>
          <w:lang w:eastAsia="x-none"/>
        </w:rPr>
      </w:pPr>
    </w:p>
    <w:p w14:paraId="4116FA4A" w14:textId="461F348E" w:rsidR="00B57234" w:rsidRPr="000B65EB" w:rsidRDefault="002D2816" w:rsidP="00782027">
      <w:pPr>
        <w:jc w:val="both"/>
        <w:rPr>
          <w:lang w:eastAsia="x-none"/>
        </w:rPr>
      </w:pPr>
      <w:r>
        <w:rPr>
          <w:lang w:eastAsia="x-none"/>
        </w:rPr>
        <w:t xml:space="preserve">Developing and piloting wetland business plans will ensure the sustainable development of wetland areas in Rwanda, and attract private investments in suitable use of wetland resources.  The business plans should take into account all current and future wetland resource users, and design a plan that will enable the sustainable use of these resources and ensure that ecological integrity of these wetlands are not compromised.  Each wetland business plan will be tailored to their specific needs, and therefore estimating a financial return under this finance plan is not possible. </w:t>
      </w:r>
    </w:p>
    <w:p w14:paraId="18EBBB50" w14:textId="508BF2EC" w:rsidR="00B57234" w:rsidRPr="000B65EB" w:rsidRDefault="00782027" w:rsidP="00782027">
      <w:pPr>
        <w:jc w:val="both"/>
        <w:rPr>
          <w:b/>
          <w:lang w:eastAsia="x-none"/>
        </w:rPr>
      </w:pPr>
      <w:r w:rsidRPr="000B65EB">
        <w:rPr>
          <w:b/>
          <w:lang w:eastAsia="x-none"/>
        </w:rPr>
        <w:t xml:space="preserve">Next Steps </w:t>
      </w:r>
    </w:p>
    <w:p w14:paraId="5CE49229" w14:textId="5B21D31F" w:rsidR="00782027" w:rsidRPr="000B65EB" w:rsidRDefault="00782027" w:rsidP="00782027">
      <w:pPr>
        <w:jc w:val="both"/>
        <w:rPr>
          <w:b/>
          <w:lang w:eastAsia="x-none"/>
        </w:rPr>
      </w:pPr>
    </w:p>
    <w:p w14:paraId="604D7F47" w14:textId="3BE5CD4A" w:rsidR="006D385A" w:rsidRPr="000B65EB" w:rsidRDefault="006D385A" w:rsidP="006D385A">
      <w:pPr>
        <w:pStyle w:val="Caption"/>
        <w:keepNext/>
        <w:rPr>
          <w:i/>
        </w:rPr>
      </w:pPr>
      <w:bookmarkStart w:id="66" w:name="_Toc4405887"/>
      <w:r w:rsidRPr="000B65EB">
        <w:rPr>
          <w:i/>
        </w:rPr>
        <w:t xml:space="preserve">Table </w:t>
      </w:r>
      <w:r w:rsidRPr="000B65EB">
        <w:rPr>
          <w:i/>
        </w:rPr>
        <w:fldChar w:fldCharType="begin"/>
      </w:r>
      <w:r w:rsidRPr="000B65EB">
        <w:rPr>
          <w:i/>
        </w:rPr>
        <w:instrText xml:space="preserve"> SEQ Table \* ARABIC </w:instrText>
      </w:r>
      <w:r w:rsidRPr="000B65EB">
        <w:rPr>
          <w:i/>
        </w:rPr>
        <w:fldChar w:fldCharType="separate"/>
      </w:r>
      <w:r w:rsidR="00F22DF9">
        <w:rPr>
          <w:i/>
          <w:noProof/>
        </w:rPr>
        <w:t>9</w:t>
      </w:r>
      <w:r w:rsidRPr="000B65EB">
        <w:rPr>
          <w:i/>
        </w:rPr>
        <w:fldChar w:fldCharType="end"/>
      </w:r>
      <w:r w:rsidRPr="000B65EB">
        <w:rPr>
          <w:i/>
        </w:rPr>
        <w:t xml:space="preserve"> Proposed implementation steps, key stakeholders, and timeline</w:t>
      </w:r>
      <w:bookmarkEnd w:id="66"/>
    </w:p>
    <w:tbl>
      <w:tblPr>
        <w:tblStyle w:val="TableGrid"/>
        <w:tblW w:w="0" w:type="auto"/>
        <w:tblLook w:val="04A0" w:firstRow="1" w:lastRow="0" w:firstColumn="1" w:lastColumn="0" w:noHBand="0" w:noVBand="1"/>
      </w:tblPr>
      <w:tblGrid>
        <w:gridCol w:w="3235"/>
        <w:gridCol w:w="1485"/>
        <w:gridCol w:w="2571"/>
        <w:gridCol w:w="2001"/>
      </w:tblGrid>
      <w:tr w:rsidR="00782027" w:rsidRPr="000B65EB" w14:paraId="0ED114AE" w14:textId="77777777" w:rsidTr="00B66DE7">
        <w:tc>
          <w:tcPr>
            <w:tcW w:w="3235" w:type="dxa"/>
            <w:shd w:val="clear" w:color="auto" w:fill="8EAADB" w:themeFill="accent1" w:themeFillTint="99"/>
          </w:tcPr>
          <w:p w14:paraId="47C8122D" w14:textId="77777777" w:rsidR="00782027" w:rsidRPr="000B65EB" w:rsidRDefault="00782027" w:rsidP="00741E87">
            <w:pPr>
              <w:jc w:val="both"/>
              <w:rPr>
                <w:lang w:eastAsia="x-none"/>
              </w:rPr>
            </w:pPr>
            <w:r w:rsidRPr="000B65EB">
              <w:rPr>
                <w:lang w:eastAsia="x-none"/>
              </w:rPr>
              <w:t>Step</w:t>
            </w:r>
          </w:p>
        </w:tc>
        <w:tc>
          <w:tcPr>
            <w:tcW w:w="1485" w:type="dxa"/>
            <w:shd w:val="clear" w:color="auto" w:fill="8EAADB" w:themeFill="accent1" w:themeFillTint="99"/>
          </w:tcPr>
          <w:p w14:paraId="616E15AC" w14:textId="77777777" w:rsidR="00782027" w:rsidRPr="000B65EB" w:rsidRDefault="00782027" w:rsidP="00741E87">
            <w:pPr>
              <w:jc w:val="both"/>
              <w:rPr>
                <w:lang w:eastAsia="x-none"/>
              </w:rPr>
            </w:pPr>
            <w:r w:rsidRPr="000B65EB">
              <w:rPr>
                <w:lang w:eastAsia="x-none"/>
              </w:rPr>
              <w:t>Lead Party</w:t>
            </w:r>
          </w:p>
        </w:tc>
        <w:tc>
          <w:tcPr>
            <w:tcW w:w="2571" w:type="dxa"/>
            <w:shd w:val="clear" w:color="auto" w:fill="8EAADB" w:themeFill="accent1" w:themeFillTint="99"/>
          </w:tcPr>
          <w:p w14:paraId="574252B5" w14:textId="77777777" w:rsidR="00782027" w:rsidRPr="000B65EB" w:rsidRDefault="00782027" w:rsidP="00741E87">
            <w:pPr>
              <w:jc w:val="both"/>
              <w:rPr>
                <w:lang w:eastAsia="x-none"/>
              </w:rPr>
            </w:pPr>
            <w:r w:rsidRPr="000B65EB">
              <w:rPr>
                <w:lang w:eastAsia="x-none"/>
              </w:rPr>
              <w:t>Key Stakeholders</w:t>
            </w:r>
          </w:p>
        </w:tc>
        <w:tc>
          <w:tcPr>
            <w:tcW w:w="2001" w:type="dxa"/>
            <w:shd w:val="clear" w:color="auto" w:fill="8EAADB" w:themeFill="accent1" w:themeFillTint="99"/>
          </w:tcPr>
          <w:p w14:paraId="266BC0D3" w14:textId="77777777" w:rsidR="00782027" w:rsidRPr="000B65EB" w:rsidRDefault="00782027" w:rsidP="00741E87">
            <w:pPr>
              <w:jc w:val="both"/>
              <w:rPr>
                <w:lang w:eastAsia="x-none"/>
              </w:rPr>
            </w:pPr>
            <w:r w:rsidRPr="000B65EB">
              <w:rPr>
                <w:lang w:eastAsia="x-none"/>
              </w:rPr>
              <w:t>Timeline</w:t>
            </w:r>
          </w:p>
        </w:tc>
      </w:tr>
      <w:tr w:rsidR="005F69F5" w:rsidRPr="000B65EB" w14:paraId="06019EC4" w14:textId="77777777" w:rsidTr="00B66DE7">
        <w:tc>
          <w:tcPr>
            <w:tcW w:w="3235" w:type="dxa"/>
          </w:tcPr>
          <w:p w14:paraId="1FFCFF42" w14:textId="3303E4BD" w:rsidR="005F69F5" w:rsidRPr="000B65EB" w:rsidRDefault="005F69F5" w:rsidP="00741E87">
            <w:pPr>
              <w:jc w:val="both"/>
              <w:rPr>
                <w:lang w:eastAsia="x-none"/>
              </w:rPr>
            </w:pPr>
            <w:r>
              <w:rPr>
                <w:lang w:eastAsia="x-none"/>
              </w:rPr>
              <w:t>Select key wetlands to pilot case studies</w:t>
            </w:r>
          </w:p>
        </w:tc>
        <w:tc>
          <w:tcPr>
            <w:tcW w:w="1485" w:type="dxa"/>
          </w:tcPr>
          <w:p w14:paraId="47D945D7" w14:textId="24245A66" w:rsidR="005F69F5" w:rsidRPr="000B65EB" w:rsidRDefault="005F69F5" w:rsidP="00741E87">
            <w:pPr>
              <w:jc w:val="both"/>
              <w:rPr>
                <w:lang w:eastAsia="x-none"/>
              </w:rPr>
            </w:pPr>
            <w:r>
              <w:rPr>
                <w:lang w:eastAsia="x-none"/>
              </w:rPr>
              <w:t>REMA</w:t>
            </w:r>
          </w:p>
        </w:tc>
        <w:tc>
          <w:tcPr>
            <w:tcW w:w="2571" w:type="dxa"/>
          </w:tcPr>
          <w:p w14:paraId="75593227" w14:textId="504145F0" w:rsidR="005F69F5" w:rsidRPr="000B65EB" w:rsidRDefault="005F69F5" w:rsidP="00741E87">
            <w:pPr>
              <w:jc w:val="both"/>
              <w:rPr>
                <w:lang w:eastAsia="x-none"/>
              </w:rPr>
            </w:pPr>
            <w:r>
              <w:rPr>
                <w:lang w:eastAsia="x-none"/>
              </w:rPr>
              <w:t xml:space="preserve">RWFA, </w:t>
            </w:r>
            <w:proofErr w:type="spellStart"/>
            <w:r>
              <w:rPr>
                <w:lang w:eastAsia="x-none"/>
              </w:rPr>
              <w:t>MoE</w:t>
            </w:r>
            <w:proofErr w:type="spellEnd"/>
          </w:p>
        </w:tc>
        <w:tc>
          <w:tcPr>
            <w:tcW w:w="2001" w:type="dxa"/>
          </w:tcPr>
          <w:p w14:paraId="79E5F554" w14:textId="47612F2C" w:rsidR="005F69F5" w:rsidRPr="000B65EB" w:rsidRDefault="005F69F5" w:rsidP="00741E87">
            <w:pPr>
              <w:jc w:val="both"/>
              <w:rPr>
                <w:lang w:eastAsia="x-none"/>
              </w:rPr>
            </w:pPr>
            <w:r>
              <w:rPr>
                <w:lang w:eastAsia="x-none"/>
              </w:rPr>
              <w:t>1 month</w:t>
            </w:r>
          </w:p>
        </w:tc>
      </w:tr>
      <w:tr w:rsidR="00782027" w:rsidRPr="000B65EB" w14:paraId="6F3CDC5F" w14:textId="77777777" w:rsidTr="00B66DE7">
        <w:tc>
          <w:tcPr>
            <w:tcW w:w="3235" w:type="dxa"/>
          </w:tcPr>
          <w:p w14:paraId="06130944" w14:textId="77777777" w:rsidR="00782027" w:rsidRPr="000B65EB" w:rsidRDefault="00782027" w:rsidP="00741E87">
            <w:pPr>
              <w:jc w:val="both"/>
              <w:rPr>
                <w:lang w:eastAsia="x-none"/>
              </w:rPr>
            </w:pPr>
            <w:r w:rsidRPr="000B65EB">
              <w:rPr>
                <w:lang w:eastAsia="x-none"/>
              </w:rPr>
              <w:t>Engage wetland regulators/managers on key management issues and finance solutions</w:t>
            </w:r>
          </w:p>
        </w:tc>
        <w:tc>
          <w:tcPr>
            <w:tcW w:w="1485" w:type="dxa"/>
          </w:tcPr>
          <w:p w14:paraId="23573612" w14:textId="77777777" w:rsidR="00782027" w:rsidRPr="000B65EB" w:rsidRDefault="00782027" w:rsidP="00741E87">
            <w:pPr>
              <w:jc w:val="both"/>
              <w:rPr>
                <w:lang w:eastAsia="x-none"/>
              </w:rPr>
            </w:pPr>
            <w:r w:rsidRPr="000B65EB">
              <w:rPr>
                <w:lang w:eastAsia="x-none"/>
              </w:rPr>
              <w:t>REMA</w:t>
            </w:r>
          </w:p>
        </w:tc>
        <w:tc>
          <w:tcPr>
            <w:tcW w:w="2571" w:type="dxa"/>
          </w:tcPr>
          <w:p w14:paraId="63C20523" w14:textId="48CB7121" w:rsidR="00782027" w:rsidRPr="000B65EB" w:rsidRDefault="00782027" w:rsidP="00741E87">
            <w:pPr>
              <w:jc w:val="both"/>
              <w:rPr>
                <w:lang w:eastAsia="x-none"/>
              </w:rPr>
            </w:pPr>
            <w:r w:rsidRPr="000B65EB">
              <w:rPr>
                <w:lang w:eastAsia="x-none"/>
              </w:rPr>
              <w:t xml:space="preserve">RWFA, MINAGRI, </w:t>
            </w:r>
            <w:r w:rsidR="00B66DE7">
              <w:rPr>
                <w:lang w:eastAsia="x-none"/>
              </w:rPr>
              <w:t>RDB</w:t>
            </w:r>
          </w:p>
        </w:tc>
        <w:tc>
          <w:tcPr>
            <w:tcW w:w="2001" w:type="dxa"/>
          </w:tcPr>
          <w:p w14:paraId="254BFD30" w14:textId="77777777" w:rsidR="00782027" w:rsidRPr="000B65EB" w:rsidRDefault="00782027" w:rsidP="00741E87">
            <w:pPr>
              <w:jc w:val="both"/>
              <w:rPr>
                <w:lang w:eastAsia="x-none"/>
              </w:rPr>
            </w:pPr>
            <w:r w:rsidRPr="000B65EB">
              <w:rPr>
                <w:lang w:eastAsia="x-none"/>
              </w:rPr>
              <w:t>2 months</w:t>
            </w:r>
          </w:p>
        </w:tc>
      </w:tr>
      <w:tr w:rsidR="00782027" w:rsidRPr="000B65EB" w14:paraId="6D3CD1F9" w14:textId="77777777" w:rsidTr="00B66DE7">
        <w:tc>
          <w:tcPr>
            <w:tcW w:w="3235" w:type="dxa"/>
          </w:tcPr>
          <w:p w14:paraId="5FEC661E" w14:textId="71EBF6ED" w:rsidR="00782027" w:rsidRPr="000B65EB" w:rsidRDefault="00782027" w:rsidP="00741E87">
            <w:pPr>
              <w:jc w:val="both"/>
              <w:rPr>
                <w:lang w:eastAsia="x-none"/>
              </w:rPr>
            </w:pPr>
            <w:r w:rsidRPr="000B65EB">
              <w:rPr>
                <w:lang w:eastAsia="x-none"/>
              </w:rPr>
              <w:t xml:space="preserve">Determine biodiversity status of </w:t>
            </w:r>
            <w:r w:rsidR="0045730F">
              <w:rPr>
                <w:lang w:eastAsia="x-none"/>
              </w:rPr>
              <w:t xml:space="preserve">selected </w:t>
            </w:r>
            <w:r w:rsidRPr="000B65EB">
              <w:rPr>
                <w:lang w:eastAsia="x-none"/>
              </w:rPr>
              <w:t>wetlands</w:t>
            </w:r>
            <w:r w:rsidR="0045730F">
              <w:rPr>
                <w:lang w:eastAsia="x-none"/>
              </w:rPr>
              <w:t xml:space="preserve"> and identify optimal use (agriculture, tourism, handicrafts)</w:t>
            </w:r>
          </w:p>
        </w:tc>
        <w:tc>
          <w:tcPr>
            <w:tcW w:w="1485" w:type="dxa"/>
          </w:tcPr>
          <w:p w14:paraId="0B16773A" w14:textId="77777777" w:rsidR="00782027" w:rsidRPr="000B65EB" w:rsidRDefault="00782027" w:rsidP="00741E87">
            <w:pPr>
              <w:jc w:val="both"/>
              <w:rPr>
                <w:lang w:eastAsia="x-none"/>
              </w:rPr>
            </w:pPr>
            <w:r w:rsidRPr="000B65EB">
              <w:rPr>
                <w:lang w:eastAsia="x-none"/>
              </w:rPr>
              <w:t>REMA</w:t>
            </w:r>
          </w:p>
        </w:tc>
        <w:tc>
          <w:tcPr>
            <w:tcW w:w="2571" w:type="dxa"/>
          </w:tcPr>
          <w:p w14:paraId="77E895E1" w14:textId="77777777" w:rsidR="00782027" w:rsidRPr="000B65EB" w:rsidRDefault="00782027" w:rsidP="00741E87">
            <w:pPr>
              <w:jc w:val="both"/>
              <w:rPr>
                <w:lang w:eastAsia="x-none"/>
              </w:rPr>
            </w:pPr>
            <w:r w:rsidRPr="000B65EB">
              <w:rPr>
                <w:lang w:eastAsia="x-none"/>
              </w:rPr>
              <w:t xml:space="preserve">REMA, ARCOS, </w:t>
            </w:r>
            <w:proofErr w:type="spellStart"/>
            <w:r w:rsidRPr="000B65EB">
              <w:rPr>
                <w:lang w:eastAsia="x-none"/>
              </w:rPr>
              <w:t>CoEB</w:t>
            </w:r>
            <w:proofErr w:type="spellEnd"/>
          </w:p>
        </w:tc>
        <w:tc>
          <w:tcPr>
            <w:tcW w:w="2001" w:type="dxa"/>
          </w:tcPr>
          <w:p w14:paraId="30CAC037" w14:textId="77777777" w:rsidR="00782027" w:rsidRPr="000B65EB" w:rsidRDefault="00782027" w:rsidP="00741E87">
            <w:pPr>
              <w:jc w:val="both"/>
              <w:rPr>
                <w:lang w:eastAsia="x-none"/>
              </w:rPr>
            </w:pPr>
            <w:r w:rsidRPr="000B65EB">
              <w:rPr>
                <w:lang w:eastAsia="x-none"/>
              </w:rPr>
              <w:t>12 months</w:t>
            </w:r>
          </w:p>
        </w:tc>
      </w:tr>
      <w:tr w:rsidR="00782027" w:rsidRPr="000B65EB" w14:paraId="55EFA008" w14:textId="77777777" w:rsidTr="00B66DE7">
        <w:tc>
          <w:tcPr>
            <w:tcW w:w="3235" w:type="dxa"/>
          </w:tcPr>
          <w:p w14:paraId="704F3F74" w14:textId="20690A78" w:rsidR="00782027" w:rsidRPr="000B65EB" w:rsidRDefault="00782027" w:rsidP="00741E87">
            <w:pPr>
              <w:jc w:val="both"/>
              <w:rPr>
                <w:lang w:eastAsia="x-none"/>
              </w:rPr>
            </w:pPr>
            <w:r w:rsidRPr="000B65EB">
              <w:rPr>
                <w:lang w:eastAsia="x-none"/>
              </w:rPr>
              <w:t>Develop Wetland Business Plan</w:t>
            </w:r>
            <w:r w:rsidR="003A22FA">
              <w:rPr>
                <w:lang w:eastAsia="x-none"/>
              </w:rPr>
              <w:t xml:space="preserve"> and identify investors</w:t>
            </w:r>
          </w:p>
        </w:tc>
        <w:tc>
          <w:tcPr>
            <w:tcW w:w="1485" w:type="dxa"/>
          </w:tcPr>
          <w:p w14:paraId="2B424306" w14:textId="77777777" w:rsidR="00782027" w:rsidRPr="000B65EB" w:rsidRDefault="00782027" w:rsidP="00741E87">
            <w:pPr>
              <w:jc w:val="both"/>
              <w:rPr>
                <w:lang w:eastAsia="x-none"/>
              </w:rPr>
            </w:pPr>
            <w:r w:rsidRPr="000B65EB">
              <w:rPr>
                <w:lang w:eastAsia="x-none"/>
              </w:rPr>
              <w:t>REMA</w:t>
            </w:r>
          </w:p>
        </w:tc>
        <w:tc>
          <w:tcPr>
            <w:tcW w:w="2571" w:type="dxa"/>
          </w:tcPr>
          <w:p w14:paraId="2811F6A7" w14:textId="02256658" w:rsidR="00782027" w:rsidRPr="000B65EB" w:rsidRDefault="00782027" w:rsidP="00741E87">
            <w:pPr>
              <w:jc w:val="both"/>
              <w:rPr>
                <w:lang w:eastAsia="x-none"/>
              </w:rPr>
            </w:pPr>
            <w:r w:rsidRPr="000B65EB">
              <w:rPr>
                <w:lang w:eastAsia="x-none"/>
              </w:rPr>
              <w:t xml:space="preserve">REMA, </w:t>
            </w:r>
            <w:r w:rsidR="00880CC5" w:rsidRPr="000B65EB">
              <w:rPr>
                <w:lang w:eastAsia="x-none"/>
              </w:rPr>
              <w:t>ARCOS</w:t>
            </w:r>
            <w:r w:rsidR="003A22FA">
              <w:rPr>
                <w:lang w:eastAsia="x-none"/>
              </w:rPr>
              <w:t>, District Authorities, RDB, FONERWA</w:t>
            </w:r>
          </w:p>
        </w:tc>
        <w:tc>
          <w:tcPr>
            <w:tcW w:w="2001" w:type="dxa"/>
          </w:tcPr>
          <w:p w14:paraId="5430245B" w14:textId="77777777" w:rsidR="00782027" w:rsidRPr="000B65EB" w:rsidRDefault="00782027" w:rsidP="00741E87">
            <w:pPr>
              <w:jc w:val="both"/>
              <w:rPr>
                <w:lang w:eastAsia="x-none"/>
              </w:rPr>
            </w:pPr>
            <w:r w:rsidRPr="000B65EB">
              <w:rPr>
                <w:lang w:eastAsia="x-none"/>
              </w:rPr>
              <w:t>12 months</w:t>
            </w:r>
          </w:p>
        </w:tc>
      </w:tr>
      <w:tr w:rsidR="005F69F5" w:rsidRPr="000B65EB" w14:paraId="76CE92E6" w14:textId="77777777" w:rsidTr="00B66DE7">
        <w:tc>
          <w:tcPr>
            <w:tcW w:w="3235" w:type="dxa"/>
          </w:tcPr>
          <w:p w14:paraId="26DC3FE7" w14:textId="5187CB27" w:rsidR="005F69F5" w:rsidRPr="000B65EB" w:rsidRDefault="005F69F5" w:rsidP="005F69F5">
            <w:pPr>
              <w:jc w:val="both"/>
              <w:rPr>
                <w:lang w:eastAsia="x-none"/>
              </w:rPr>
            </w:pPr>
            <w:r w:rsidRPr="000B65EB">
              <w:rPr>
                <w:lang w:eastAsia="x-none"/>
              </w:rPr>
              <w:t>Develop communications and outreach program for improved wetland manageme</w:t>
            </w:r>
            <w:r>
              <w:rPr>
                <w:lang w:eastAsia="x-none"/>
              </w:rPr>
              <w:t>n</w:t>
            </w:r>
            <w:r w:rsidRPr="000B65EB">
              <w:rPr>
                <w:lang w:eastAsia="x-none"/>
              </w:rPr>
              <w:t>t</w:t>
            </w:r>
          </w:p>
        </w:tc>
        <w:tc>
          <w:tcPr>
            <w:tcW w:w="1485" w:type="dxa"/>
          </w:tcPr>
          <w:p w14:paraId="6A8C37D7" w14:textId="61896D1C" w:rsidR="005F69F5" w:rsidRPr="000B65EB" w:rsidRDefault="005F69F5" w:rsidP="005F69F5">
            <w:pPr>
              <w:jc w:val="both"/>
              <w:rPr>
                <w:lang w:eastAsia="x-none"/>
              </w:rPr>
            </w:pPr>
            <w:r w:rsidRPr="000B65EB">
              <w:rPr>
                <w:lang w:eastAsia="x-none"/>
              </w:rPr>
              <w:t>REMA</w:t>
            </w:r>
          </w:p>
        </w:tc>
        <w:tc>
          <w:tcPr>
            <w:tcW w:w="2571" w:type="dxa"/>
          </w:tcPr>
          <w:p w14:paraId="2047126B" w14:textId="702BB21F" w:rsidR="005F69F5" w:rsidRPr="000B65EB" w:rsidRDefault="005F69F5" w:rsidP="005F69F5">
            <w:pPr>
              <w:jc w:val="both"/>
              <w:rPr>
                <w:lang w:eastAsia="x-none"/>
              </w:rPr>
            </w:pPr>
            <w:r w:rsidRPr="000B65EB">
              <w:rPr>
                <w:lang w:eastAsia="x-none"/>
              </w:rPr>
              <w:t>REMA, District Authorities, ARCOS</w:t>
            </w:r>
            <w:r>
              <w:rPr>
                <w:lang w:eastAsia="x-none"/>
              </w:rPr>
              <w:t xml:space="preserve">, </w:t>
            </w:r>
            <w:proofErr w:type="spellStart"/>
            <w:r>
              <w:rPr>
                <w:lang w:eastAsia="x-none"/>
              </w:rPr>
              <w:t>CEoB</w:t>
            </w:r>
            <w:proofErr w:type="spellEnd"/>
          </w:p>
        </w:tc>
        <w:tc>
          <w:tcPr>
            <w:tcW w:w="2001" w:type="dxa"/>
          </w:tcPr>
          <w:p w14:paraId="619A4825" w14:textId="575D3F21" w:rsidR="005F69F5" w:rsidRPr="000B65EB" w:rsidRDefault="005F69F5" w:rsidP="005F69F5">
            <w:pPr>
              <w:jc w:val="both"/>
              <w:rPr>
                <w:lang w:eastAsia="x-none"/>
              </w:rPr>
            </w:pPr>
            <w:r w:rsidRPr="000B65EB">
              <w:rPr>
                <w:lang w:eastAsia="x-none"/>
              </w:rPr>
              <w:t>6 months</w:t>
            </w:r>
          </w:p>
        </w:tc>
      </w:tr>
    </w:tbl>
    <w:p w14:paraId="64DB3F1A" w14:textId="77777777" w:rsidR="00782027" w:rsidRPr="000B65EB" w:rsidRDefault="00782027" w:rsidP="00782027">
      <w:pPr>
        <w:jc w:val="both"/>
        <w:rPr>
          <w:lang w:eastAsia="x-none"/>
        </w:rPr>
      </w:pPr>
    </w:p>
    <w:p w14:paraId="4A10AD60" w14:textId="77777777" w:rsidR="00782027" w:rsidRPr="000B65EB" w:rsidRDefault="00782027" w:rsidP="00782027">
      <w:pPr>
        <w:jc w:val="both"/>
        <w:rPr>
          <w:b/>
          <w:lang w:eastAsia="x-none"/>
        </w:rPr>
      </w:pPr>
      <w:r w:rsidRPr="000B65EB">
        <w:rPr>
          <w:b/>
          <w:lang w:eastAsia="x-none"/>
        </w:rPr>
        <w:t>Potential Risks</w:t>
      </w:r>
    </w:p>
    <w:p w14:paraId="7CD8090C" w14:textId="77777777" w:rsidR="00782027" w:rsidRPr="000B65EB" w:rsidRDefault="00782027" w:rsidP="00782027">
      <w:pPr>
        <w:jc w:val="both"/>
        <w:rPr>
          <w:lang w:eastAsia="x-none"/>
        </w:rPr>
      </w:pPr>
    </w:p>
    <w:p w14:paraId="06E01503" w14:textId="2FF99E91" w:rsidR="00782027" w:rsidRPr="000B65EB" w:rsidRDefault="00782027" w:rsidP="00934B79">
      <w:pPr>
        <w:pStyle w:val="ListParagraph"/>
        <w:numPr>
          <w:ilvl w:val="0"/>
          <w:numId w:val="17"/>
        </w:numPr>
        <w:jc w:val="both"/>
        <w:rPr>
          <w:rFonts w:ascii="Times New Roman" w:hAnsi="Times New Roman"/>
          <w:lang w:eastAsia="x-none"/>
        </w:rPr>
      </w:pPr>
      <w:r w:rsidRPr="000B65EB">
        <w:rPr>
          <w:rFonts w:ascii="Times New Roman" w:hAnsi="Times New Roman"/>
          <w:lang w:eastAsia="x-none"/>
        </w:rPr>
        <w:t xml:space="preserve">Investments in ecological infrastructure (landscape restoration) may not have positive biodiversity benefits if non-native species are utilized. It is imperative to consider the biodiversity co-benefits of restoration options. </w:t>
      </w:r>
    </w:p>
    <w:p w14:paraId="5332ABB0" w14:textId="1C3B35D2" w:rsidR="00782027" w:rsidRPr="003A22FA" w:rsidRDefault="00782027" w:rsidP="00934B79">
      <w:pPr>
        <w:pStyle w:val="ListParagraph"/>
        <w:numPr>
          <w:ilvl w:val="0"/>
          <w:numId w:val="17"/>
        </w:numPr>
        <w:jc w:val="both"/>
      </w:pPr>
      <w:r w:rsidRPr="000B65EB">
        <w:rPr>
          <w:rFonts w:ascii="Times New Roman" w:hAnsi="Times New Roman"/>
          <w:lang w:eastAsia="x-none"/>
        </w:rPr>
        <w:t>Lack of political will to impose wetland user fees</w:t>
      </w:r>
    </w:p>
    <w:p w14:paraId="268C87AA" w14:textId="179C0F1B" w:rsidR="003A22FA" w:rsidRPr="003A22FA" w:rsidRDefault="003A22FA" w:rsidP="00934B79">
      <w:pPr>
        <w:pStyle w:val="ListParagraph"/>
        <w:numPr>
          <w:ilvl w:val="0"/>
          <w:numId w:val="17"/>
        </w:numPr>
        <w:jc w:val="both"/>
        <w:rPr>
          <w:rFonts w:ascii="Times New Roman" w:hAnsi="Times New Roman"/>
        </w:rPr>
      </w:pPr>
      <w:r w:rsidRPr="003A22FA">
        <w:rPr>
          <w:rFonts w:ascii="Times New Roman" w:hAnsi="Times New Roman"/>
        </w:rPr>
        <w:t>Inability to identify investors in wetland development</w:t>
      </w:r>
    </w:p>
    <w:p w14:paraId="18F1FFB8" w14:textId="16EC014D" w:rsidR="002308FE" w:rsidRPr="000B65EB" w:rsidRDefault="002308FE" w:rsidP="00201CDE">
      <w:pPr>
        <w:jc w:val="both"/>
        <w:rPr>
          <w:lang w:val="en-GB" w:eastAsia="x-none"/>
        </w:rPr>
      </w:pPr>
    </w:p>
    <w:p w14:paraId="0682A546" w14:textId="06C4A089" w:rsidR="002308FE" w:rsidRPr="000B65EB" w:rsidRDefault="00EC58E3" w:rsidP="000A258E">
      <w:pPr>
        <w:pStyle w:val="Heading3"/>
      </w:pPr>
      <w:bookmarkStart w:id="67" w:name="_Toc25248459"/>
      <w:r w:rsidRPr="000B65EB">
        <w:rPr>
          <w:lang w:val="en-US"/>
        </w:rPr>
        <w:lastRenderedPageBreak/>
        <w:t>Promote biodiversity-friendly enterprises in the transition to a Green Economy</w:t>
      </w:r>
      <w:bookmarkEnd w:id="67"/>
    </w:p>
    <w:p w14:paraId="4CE3CB24" w14:textId="59F5130C" w:rsidR="003052BA" w:rsidRPr="000B65EB" w:rsidRDefault="003052BA" w:rsidP="00201CDE">
      <w:pPr>
        <w:jc w:val="both"/>
        <w:rPr>
          <w:color w:val="00B050"/>
        </w:rPr>
      </w:pPr>
    </w:p>
    <w:p w14:paraId="56D7D74B" w14:textId="49F61BEC" w:rsidR="00834F70" w:rsidRPr="000B65EB" w:rsidRDefault="00834F70" w:rsidP="00834F70">
      <w:pPr>
        <w:jc w:val="both"/>
        <w:rPr>
          <w:color w:val="000000" w:themeColor="text1"/>
        </w:rPr>
      </w:pPr>
      <w:r w:rsidRPr="000B65EB">
        <w:rPr>
          <w:b/>
          <w:color w:val="000000" w:themeColor="text1"/>
        </w:rPr>
        <w:t xml:space="preserve">Biodiversity Finance Type: </w:t>
      </w:r>
      <w:r w:rsidRPr="000B65EB">
        <w:rPr>
          <w:color w:val="000000" w:themeColor="text1"/>
        </w:rPr>
        <w:t>Direct</w:t>
      </w:r>
      <w:r w:rsidR="00792A0F" w:rsidRPr="000B65EB">
        <w:rPr>
          <w:color w:val="000000" w:themeColor="text1"/>
        </w:rPr>
        <w:t>; Realign</w:t>
      </w:r>
    </w:p>
    <w:p w14:paraId="316B336F" w14:textId="7D180B26" w:rsidR="00834F70" w:rsidRPr="000B65EB" w:rsidRDefault="00834F70" w:rsidP="00834F70">
      <w:pPr>
        <w:jc w:val="both"/>
        <w:rPr>
          <w:b/>
          <w:color w:val="000000" w:themeColor="text1"/>
        </w:rPr>
      </w:pPr>
      <w:r w:rsidRPr="000B65EB">
        <w:rPr>
          <w:b/>
          <w:color w:val="000000" w:themeColor="text1"/>
        </w:rPr>
        <w:t xml:space="preserve">Biodiversity Outcome: </w:t>
      </w:r>
      <w:r w:rsidRPr="000B65EB">
        <w:rPr>
          <w:color w:val="000000" w:themeColor="text1"/>
        </w:rPr>
        <w:t>Increased investments in biodiversity-friendly enterprises</w:t>
      </w:r>
    </w:p>
    <w:p w14:paraId="78A10555" w14:textId="3256E488" w:rsidR="00834F70" w:rsidRPr="000B65EB" w:rsidRDefault="00834F70" w:rsidP="00834F70">
      <w:pPr>
        <w:jc w:val="both"/>
        <w:rPr>
          <w:b/>
          <w:color w:val="000000" w:themeColor="text1"/>
        </w:rPr>
      </w:pPr>
      <w:r w:rsidRPr="000B65EB">
        <w:rPr>
          <w:b/>
          <w:color w:val="000000" w:themeColor="text1"/>
        </w:rPr>
        <w:t xml:space="preserve">Implementation Timeframe: </w:t>
      </w:r>
      <w:r w:rsidR="00A92040" w:rsidRPr="000B65EB">
        <w:rPr>
          <w:color w:val="000000" w:themeColor="text1"/>
        </w:rPr>
        <w:t>1-2 years</w:t>
      </w:r>
    </w:p>
    <w:p w14:paraId="3B87F7C5" w14:textId="77777777" w:rsidR="003052BA" w:rsidRPr="000B65EB" w:rsidRDefault="003052BA" w:rsidP="00201CDE">
      <w:pPr>
        <w:jc w:val="both"/>
        <w:rPr>
          <w:color w:val="00B050"/>
        </w:rPr>
      </w:pPr>
    </w:p>
    <w:p w14:paraId="3B6F7D60" w14:textId="47AFDD0F" w:rsidR="00785424" w:rsidRPr="000B65EB" w:rsidRDefault="00785424" w:rsidP="0050300B">
      <w:pPr>
        <w:jc w:val="both"/>
        <w:rPr>
          <w:b/>
          <w:lang w:val="en-GB" w:eastAsia="en-GB"/>
        </w:rPr>
      </w:pPr>
      <w:r w:rsidRPr="000B65EB">
        <w:rPr>
          <w:b/>
          <w:lang w:val="en-GB" w:eastAsia="en-GB"/>
        </w:rPr>
        <w:t>Context</w:t>
      </w:r>
    </w:p>
    <w:p w14:paraId="40C06715" w14:textId="77777777" w:rsidR="00A26E79" w:rsidRPr="000B65EB" w:rsidRDefault="00A26E79" w:rsidP="0050300B">
      <w:pPr>
        <w:jc w:val="both"/>
        <w:rPr>
          <w:b/>
          <w:lang w:val="en-GB" w:eastAsia="en-GB"/>
        </w:rPr>
      </w:pPr>
    </w:p>
    <w:p w14:paraId="2A7422E6" w14:textId="6BD62E47" w:rsidR="0050300B" w:rsidRPr="000B65EB" w:rsidRDefault="00A06B49" w:rsidP="0050300B">
      <w:pPr>
        <w:jc w:val="both"/>
        <w:rPr>
          <w:lang w:val="en-GB" w:eastAsia="en-GB"/>
        </w:rPr>
      </w:pPr>
      <w:r>
        <w:rPr>
          <w:lang w:val="en-GB" w:eastAsia="en-GB"/>
        </w:rPr>
        <w:t>Th</w:t>
      </w:r>
      <w:r w:rsidR="00B11D53">
        <w:rPr>
          <w:lang w:val="en-GB" w:eastAsia="en-GB"/>
        </w:rPr>
        <w:t>is</w:t>
      </w:r>
      <w:r>
        <w:rPr>
          <w:lang w:val="en-GB" w:eastAsia="en-GB"/>
        </w:rPr>
        <w:t xml:space="preserve"> </w:t>
      </w:r>
      <w:r w:rsidR="00B11D53">
        <w:rPr>
          <w:lang w:val="en-GB" w:eastAsia="en-GB"/>
        </w:rPr>
        <w:t>f</w:t>
      </w:r>
      <w:r>
        <w:rPr>
          <w:lang w:val="en-GB" w:eastAsia="en-GB"/>
        </w:rPr>
        <w:t xml:space="preserve">inance solution targets growth and expansion of private sector investments in biodiversity conservation, an area that is imperative to Rwanda’s green economy transition. </w:t>
      </w:r>
      <w:r w:rsidR="00E3373E">
        <w:rPr>
          <w:lang w:val="en-GB" w:eastAsia="en-GB"/>
        </w:rPr>
        <w:t>The central goal of the National Strategy for Transformation (NST) is to a</w:t>
      </w:r>
      <w:r w:rsidR="00E3373E" w:rsidRPr="00E3373E">
        <w:rPr>
          <w:lang w:val="en-GB" w:eastAsia="en-GB"/>
        </w:rPr>
        <w:t xml:space="preserve">ccelerate inclusive economic growth and development founded on the </w:t>
      </w:r>
      <w:r w:rsidR="00E3373E" w:rsidRPr="000E3AC2">
        <w:rPr>
          <w:u w:val="single"/>
          <w:lang w:val="en-GB" w:eastAsia="en-GB"/>
        </w:rPr>
        <w:t>Private Sector</w:t>
      </w:r>
      <w:r w:rsidR="00E3373E" w:rsidRPr="00E3373E">
        <w:rPr>
          <w:lang w:val="en-GB" w:eastAsia="en-GB"/>
        </w:rPr>
        <w:t xml:space="preserve">, Knowledge and </w:t>
      </w:r>
      <w:r w:rsidR="00E3373E" w:rsidRPr="000E3AC2">
        <w:rPr>
          <w:u w:val="single"/>
          <w:lang w:val="en-GB" w:eastAsia="en-GB"/>
        </w:rPr>
        <w:t>Rwanda’s Natural Resources</w:t>
      </w:r>
      <w:r w:rsidR="00E3373E">
        <w:rPr>
          <w:lang w:val="en-GB" w:eastAsia="en-GB"/>
        </w:rPr>
        <w:t>.</w:t>
      </w:r>
      <w:r w:rsidR="00E3373E" w:rsidRPr="00E3373E">
        <w:rPr>
          <w:lang w:val="en-GB" w:eastAsia="en-GB"/>
        </w:rPr>
        <w:t xml:space="preserve"> </w:t>
      </w:r>
      <w:r w:rsidR="00E3373E">
        <w:rPr>
          <w:lang w:val="en-GB" w:eastAsia="en-GB"/>
        </w:rPr>
        <w:t xml:space="preserve">Therefore, </w:t>
      </w:r>
      <w:r w:rsidR="0050300B" w:rsidRPr="000B65EB">
        <w:rPr>
          <w:lang w:val="en-GB" w:eastAsia="en-GB"/>
        </w:rPr>
        <w:t>private-sector</w:t>
      </w:r>
      <w:r w:rsidR="00705951">
        <w:rPr>
          <w:lang w:val="en-GB" w:eastAsia="en-GB"/>
        </w:rPr>
        <w:t xml:space="preserve"> </w:t>
      </w:r>
      <w:r w:rsidR="0050300B" w:rsidRPr="000B65EB">
        <w:rPr>
          <w:lang w:val="en-GB" w:eastAsia="en-GB"/>
        </w:rPr>
        <w:t>led economic growth</w:t>
      </w:r>
      <w:r w:rsidR="00705951">
        <w:rPr>
          <w:lang w:val="en-GB" w:eastAsia="en-GB"/>
        </w:rPr>
        <w:t>,</w:t>
      </w:r>
      <w:r w:rsidR="0050300B" w:rsidRPr="000B65EB">
        <w:rPr>
          <w:lang w:val="en-GB" w:eastAsia="en-GB"/>
        </w:rPr>
        <w:t xml:space="preserve"> </w:t>
      </w:r>
      <w:r w:rsidR="00B96987">
        <w:rPr>
          <w:lang w:eastAsia="en-GB"/>
        </w:rPr>
        <w:t>b</w:t>
      </w:r>
      <w:r w:rsidR="00B96987" w:rsidRPr="00B96987">
        <w:rPr>
          <w:lang w:eastAsia="en-GB"/>
        </w:rPr>
        <w:t>uilding on Rwanda’s commitment to a private sector led economy</w:t>
      </w:r>
      <w:r w:rsidR="00705951">
        <w:rPr>
          <w:lang w:eastAsia="en-GB"/>
        </w:rPr>
        <w:t>,</w:t>
      </w:r>
      <w:r w:rsidR="00E3373E">
        <w:rPr>
          <w:lang w:eastAsia="en-GB"/>
        </w:rPr>
        <w:t xml:space="preserve"> will be promoted across various sectors including </w:t>
      </w:r>
      <w:r w:rsidR="000E3AC2">
        <w:rPr>
          <w:lang w:eastAsia="en-GB"/>
        </w:rPr>
        <w:t>biodiversity conservation</w:t>
      </w:r>
      <w:r w:rsidR="0050300B" w:rsidRPr="000B65EB">
        <w:rPr>
          <w:lang w:val="en-GB" w:eastAsia="en-GB"/>
        </w:rPr>
        <w:t xml:space="preserve">. </w:t>
      </w:r>
      <w:r w:rsidR="000E3AC2">
        <w:rPr>
          <w:lang w:val="en-GB" w:eastAsia="en-GB"/>
        </w:rPr>
        <w:t>Private sector is planned to play a crucial</w:t>
      </w:r>
      <w:r w:rsidR="0050300B" w:rsidRPr="000B65EB">
        <w:rPr>
          <w:lang w:val="en-GB" w:eastAsia="en-GB"/>
        </w:rPr>
        <w:t xml:space="preserve"> </w:t>
      </w:r>
      <w:r w:rsidR="000E3AC2">
        <w:rPr>
          <w:lang w:val="en-GB" w:eastAsia="en-GB"/>
        </w:rPr>
        <w:t xml:space="preserve">role in </w:t>
      </w:r>
      <w:r w:rsidR="0050300B" w:rsidRPr="000B65EB">
        <w:rPr>
          <w:lang w:val="en-GB" w:eastAsia="en-GB"/>
        </w:rPr>
        <w:t xml:space="preserve">sustainable management of the environment and natural resources to transition Rwanda towards </w:t>
      </w:r>
      <w:r w:rsidR="00883F7B" w:rsidRPr="00883F7B">
        <w:rPr>
          <w:u w:val="single"/>
          <w:lang w:eastAsia="en-GB"/>
        </w:rPr>
        <w:t xml:space="preserve">an inclusive green economy that generates growth, creates jobs and helps reduce poverty </w:t>
      </w:r>
      <w:r w:rsidR="00883F7B" w:rsidRPr="006C1EA4">
        <w:rPr>
          <w:lang w:eastAsia="en-GB"/>
        </w:rPr>
        <w:t>through sustainable management of natural capital</w:t>
      </w:r>
      <w:r w:rsidR="00883F7B" w:rsidRPr="006C1EA4">
        <w:rPr>
          <w:rStyle w:val="FootnoteReference"/>
          <w:lang w:eastAsia="en-GB"/>
        </w:rPr>
        <w:footnoteReference w:id="29"/>
      </w:r>
      <w:r w:rsidR="00883F7B" w:rsidRPr="006C1EA4">
        <w:rPr>
          <w:lang w:eastAsia="en-GB"/>
        </w:rPr>
        <w:t>.</w:t>
      </w:r>
      <w:r w:rsidR="0050300B" w:rsidRPr="000B65EB">
        <w:rPr>
          <w:lang w:val="en-GB" w:eastAsia="en-GB"/>
        </w:rPr>
        <w:t xml:space="preserve"> The NST identified the Fund for Environment and Climate Change (FONERWA) to </w:t>
      </w:r>
      <w:r w:rsidR="000E3AC2">
        <w:rPr>
          <w:lang w:val="en-GB" w:eastAsia="en-GB"/>
        </w:rPr>
        <w:t xml:space="preserve">drive the agenda and </w:t>
      </w:r>
      <w:r w:rsidR="0050300B" w:rsidRPr="000B65EB">
        <w:rPr>
          <w:lang w:val="en-GB" w:eastAsia="en-GB"/>
        </w:rPr>
        <w:t xml:space="preserve">enable the achievement of this goal. </w:t>
      </w:r>
      <w:r w:rsidR="00721D32">
        <w:rPr>
          <w:lang w:val="en-GB" w:eastAsia="en-GB"/>
        </w:rPr>
        <w:t>The Biodiversity conservation fund window in FONERWA is strategically positioned to catalyse inflow of private sector funds that will be structured to support existing and emerging biodiversity enterprises that are able to boost biodiversity products in the marketplace.</w:t>
      </w:r>
    </w:p>
    <w:p w14:paraId="446B9F7B" w14:textId="77777777" w:rsidR="0050300B" w:rsidRPr="000B65EB" w:rsidRDefault="0050300B" w:rsidP="0050300B">
      <w:pPr>
        <w:jc w:val="both"/>
        <w:rPr>
          <w:lang w:val="en-GB" w:eastAsia="en-GB"/>
        </w:rPr>
      </w:pPr>
    </w:p>
    <w:p w14:paraId="6FD207EC" w14:textId="12BA5581" w:rsidR="0050300B" w:rsidRPr="000B65EB" w:rsidRDefault="00113C50" w:rsidP="0050300B">
      <w:pPr>
        <w:jc w:val="both"/>
        <w:rPr>
          <w:lang w:val="en-GB" w:eastAsia="en-GB"/>
        </w:rPr>
      </w:pPr>
      <w:r w:rsidRPr="000B65EB">
        <w:rPr>
          <w:lang w:val="en-GB" w:eastAsia="en-GB"/>
        </w:rPr>
        <w:t xml:space="preserve">FONERWA </w:t>
      </w:r>
      <w:r>
        <w:rPr>
          <w:lang w:val="en-GB" w:eastAsia="en-GB"/>
        </w:rPr>
        <w:t>had in its design a focus on growing</w:t>
      </w:r>
      <w:r w:rsidRPr="000B65EB">
        <w:rPr>
          <w:lang w:val="en-GB" w:eastAsia="en-GB"/>
        </w:rPr>
        <w:t xml:space="preserve"> the private sector portfolio  through earmarking at least total of 20% of total Fund resources</w:t>
      </w:r>
      <w:r>
        <w:rPr>
          <w:lang w:val="en-GB" w:eastAsia="en-GB"/>
        </w:rPr>
        <w:t xml:space="preserve"> to support and grow the private sector portfolio. </w:t>
      </w:r>
      <w:r w:rsidRPr="000B65EB">
        <w:rPr>
          <w:lang w:val="en-GB" w:eastAsia="en-GB"/>
        </w:rPr>
        <w:t xml:space="preserve"> </w:t>
      </w:r>
      <w:r>
        <w:rPr>
          <w:lang w:val="en-GB" w:eastAsia="en-GB"/>
        </w:rPr>
        <w:t xml:space="preserve">The two financial instruments included the innovation fund and the </w:t>
      </w:r>
      <w:r w:rsidRPr="000B65EB">
        <w:rPr>
          <w:lang w:val="en-GB" w:eastAsia="en-GB"/>
        </w:rPr>
        <w:t>low interest loan in partnership with the Rwanda Development Bank (BRD)</w:t>
      </w:r>
      <w:r>
        <w:rPr>
          <w:lang w:val="en-GB" w:eastAsia="en-GB"/>
        </w:rPr>
        <w:t xml:space="preserve"> </w:t>
      </w:r>
      <w:r w:rsidR="006C1EA4">
        <w:rPr>
          <w:lang w:val="en-GB" w:eastAsia="en-GB"/>
        </w:rPr>
        <w:t xml:space="preserve">were planned </w:t>
      </w:r>
      <w:r>
        <w:rPr>
          <w:lang w:val="en-GB" w:eastAsia="en-GB"/>
        </w:rPr>
        <w:t>to incentivise private investments in the challenging area of environment and climate change</w:t>
      </w:r>
      <w:r w:rsidRPr="000B65EB">
        <w:rPr>
          <w:lang w:val="en-GB" w:eastAsia="en-GB"/>
        </w:rPr>
        <w:t>.</w:t>
      </w:r>
      <w:r>
        <w:rPr>
          <w:lang w:val="en-GB" w:eastAsia="en-GB"/>
        </w:rPr>
        <w:t xml:space="preserve"> </w:t>
      </w:r>
      <w:r w:rsidR="0050300B" w:rsidRPr="000B65EB">
        <w:rPr>
          <w:lang w:val="en-GB" w:eastAsia="en-GB"/>
        </w:rPr>
        <w:t xml:space="preserve">FONERWA was recently </w:t>
      </w:r>
      <w:r>
        <w:rPr>
          <w:lang w:val="en-GB" w:eastAsia="en-GB"/>
        </w:rPr>
        <w:t xml:space="preserve">(2017) </w:t>
      </w:r>
      <w:r w:rsidR="0050300B" w:rsidRPr="000B65EB">
        <w:rPr>
          <w:lang w:val="en-GB" w:eastAsia="en-GB"/>
        </w:rPr>
        <w:t>legislated as a special organ</w:t>
      </w:r>
      <w:r>
        <w:rPr>
          <w:lang w:val="en-GB" w:eastAsia="en-GB"/>
        </w:rPr>
        <w:t>. One of the key drivers for the legislative change was to enhance the fund’s support to private sector in order to align the fund goals with the national commitment of a private sector led economy.</w:t>
      </w:r>
      <w:r w:rsidR="0050300B" w:rsidRPr="000B65EB">
        <w:rPr>
          <w:lang w:val="en-GB" w:eastAsia="en-GB"/>
        </w:rPr>
        <w:t xml:space="preserve"> </w:t>
      </w:r>
      <w:r w:rsidR="007C436F">
        <w:rPr>
          <w:lang w:val="en-GB" w:eastAsia="x-none"/>
        </w:rPr>
        <w:t>While</w:t>
      </w:r>
      <w:r w:rsidR="007C436F" w:rsidRPr="003C5E77">
        <w:rPr>
          <w:lang w:val="en-GB" w:eastAsia="x-none"/>
        </w:rPr>
        <w:t xml:space="preserve"> 20 </w:t>
      </w:r>
      <w:r w:rsidR="007C436F">
        <w:rPr>
          <w:lang w:val="en-GB" w:eastAsia="x-none"/>
        </w:rPr>
        <w:t>%</w:t>
      </w:r>
      <w:r w:rsidR="007C436F" w:rsidRPr="003C5E77">
        <w:rPr>
          <w:lang w:val="en-GB" w:eastAsia="x-none"/>
        </w:rPr>
        <w:t xml:space="preserve"> of FONERWA resources are earmarked for the private sector</w:t>
      </w:r>
      <w:r w:rsidR="007C436F">
        <w:rPr>
          <w:lang w:val="en-GB" w:eastAsia="x-none"/>
        </w:rPr>
        <w:t>,</w:t>
      </w:r>
      <w:r w:rsidR="007C436F" w:rsidRPr="003C5E77">
        <w:rPr>
          <w:lang w:val="en-GB" w:eastAsia="x-none"/>
        </w:rPr>
        <w:t xml:space="preserve">  to date there has been limited participation from the private sector.</w:t>
      </w:r>
    </w:p>
    <w:p w14:paraId="1501CA47" w14:textId="2C12A446" w:rsidR="00072C4B" w:rsidRPr="000B65EB" w:rsidRDefault="00072C4B" w:rsidP="00201CDE">
      <w:pPr>
        <w:jc w:val="both"/>
        <w:rPr>
          <w:lang w:val="en-GB" w:eastAsia="en-GB"/>
        </w:rPr>
      </w:pPr>
    </w:p>
    <w:p w14:paraId="6EA98D62" w14:textId="3D26E365" w:rsidR="00072C4B" w:rsidRDefault="00072C4B" w:rsidP="00201CDE">
      <w:pPr>
        <w:jc w:val="both"/>
        <w:rPr>
          <w:lang w:val="en-GB" w:eastAsia="en-GB"/>
        </w:rPr>
      </w:pPr>
      <w:r w:rsidRPr="000B65EB">
        <w:rPr>
          <w:lang w:val="en-GB" w:eastAsia="en-GB"/>
        </w:rPr>
        <w:t xml:space="preserve">A number of constraints have been apparent based on FONERWA’s experience. The crucial areas to address were </w:t>
      </w:r>
      <w:proofErr w:type="spellStart"/>
      <w:r w:rsidRPr="000B65EB">
        <w:rPr>
          <w:lang w:val="en-GB" w:eastAsia="en-GB"/>
        </w:rPr>
        <w:t>i</w:t>
      </w:r>
      <w:proofErr w:type="spellEnd"/>
      <w:r w:rsidRPr="000B65EB">
        <w:rPr>
          <w:lang w:val="en-GB" w:eastAsia="en-GB"/>
        </w:rPr>
        <w:t>) lack of the technical capacity within the private sector to develop quality, financially-attractive projects that respond to environment, climate change and green growth objectives; ii) insufficient financing instruments and resources to attract the private sector; and iii) the nascent stage of the private sector, particularly in the environment and natural resource fields.</w:t>
      </w:r>
    </w:p>
    <w:p w14:paraId="1878893A" w14:textId="77777777" w:rsidR="00CE1DCD" w:rsidRDefault="00CE1DCD" w:rsidP="00201CDE">
      <w:pPr>
        <w:jc w:val="both"/>
        <w:rPr>
          <w:lang w:val="en-GB" w:eastAsia="en-GB"/>
        </w:rPr>
      </w:pPr>
    </w:p>
    <w:p w14:paraId="193D4F6A" w14:textId="13B0D34F" w:rsidR="00570E5F" w:rsidRPr="000B65EB" w:rsidRDefault="0020769B" w:rsidP="00201CDE">
      <w:pPr>
        <w:jc w:val="both"/>
        <w:rPr>
          <w:lang w:val="en-GB" w:eastAsia="en-GB"/>
        </w:rPr>
      </w:pPr>
      <w:r>
        <w:rPr>
          <w:lang w:val="en-GB" w:eastAsia="en-GB"/>
        </w:rPr>
        <w:t xml:space="preserve">The new law has opened up opportunities for the fund to address the past challenges and engage meaningfully with the private sector. </w:t>
      </w:r>
      <w:r w:rsidR="004B4DAF">
        <w:rPr>
          <w:lang w:val="en-GB" w:eastAsia="en-GB"/>
        </w:rPr>
        <w:t>In a bid to accelerate</w:t>
      </w:r>
      <w:r w:rsidR="008A41D0">
        <w:rPr>
          <w:lang w:val="en-GB" w:eastAsia="en-GB"/>
        </w:rPr>
        <w:t>,</w:t>
      </w:r>
      <w:r w:rsidR="004B4DAF">
        <w:rPr>
          <w:lang w:val="en-GB" w:eastAsia="en-GB"/>
        </w:rPr>
        <w:t xml:space="preserve"> expand and diversify private sector participation, the fund </w:t>
      </w:r>
      <w:r w:rsidR="006C1EA4">
        <w:rPr>
          <w:lang w:val="en-GB" w:eastAsia="en-GB"/>
        </w:rPr>
        <w:t xml:space="preserve">is </w:t>
      </w:r>
      <w:r w:rsidR="004B4DAF">
        <w:rPr>
          <w:lang w:val="en-GB" w:eastAsia="en-GB"/>
        </w:rPr>
        <w:t xml:space="preserve">rapidly developing </w:t>
      </w:r>
      <w:r w:rsidR="00570E5F">
        <w:rPr>
          <w:lang w:val="en-GB" w:eastAsia="en-GB"/>
        </w:rPr>
        <w:t xml:space="preserve">dedicated </w:t>
      </w:r>
      <w:r w:rsidR="004B4DAF">
        <w:rPr>
          <w:lang w:val="en-GB" w:eastAsia="en-GB"/>
        </w:rPr>
        <w:t>financial instruments that include</w:t>
      </w:r>
      <w:r w:rsidR="00570E5F">
        <w:rPr>
          <w:lang w:val="en-GB" w:eastAsia="en-GB"/>
        </w:rPr>
        <w:t xml:space="preserve"> incubator</w:t>
      </w:r>
      <w:r w:rsidR="004B4DAF">
        <w:rPr>
          <w:lang w:val="en-GB" w:eastAsia="en-GB"/>
        </w:rPr>
        <w:t>/</w:t>
      </w:r>
      <w:r w:rsidR="00570E5F">
        <w:rPr>
          <w:lang w:val="en-GB" w:eastAsia="en-GB"/>
        </w:rPr>
        <w:t xml:space="preserve"> accelerator</w:t>
      </w:r>
      <w:r w:rsidR="004B4DAF">
        <w:rPr>
          <w:lang w:val="en-GB" w:eastAsia="en-GB"/>
        </w:rPr>
        <w:t xml:space="preserve"> and guarantee schemes and is mobilizing resources to support seed funding for the </w:t>
      </w:r>
      <w:r w:rsidR="00B766A7">
        <w:rPr>
          <w:lang w:val="en-GB" w:eastAsia="en-GB"/>
        </w:rPr>
        <w:t>instruments. The fund is currently recruiting an international firm ($2 Million for 3 years)</w:t>
      </w:r>
      <w:r w:rsidR="005640CE">
        <w:rPr>
          <w:rStyle w:val="FootnoteReference"/>
          <w:lang w:val="en-GB" w:eastAsia="en-GB"/>
        </w:rPr>
        <w:footnoteReference w:id="30"/>
      </w:r>
      <w:r w:rsidR="00B766A7">
        <w:rPr>
          <w:lang w:val="en-GB" w:eastAsia="en-GB"/>
        </w:rPr>
        <w:t xml:space="preserve"> to provide technical </w:t>
      </w:r>
      <w:r w:rsidR="008A41D0">
        <w:rPr>
          <w:lang w:val="en-GB" w:eastAsia="en-GB"/>
        </w:rPr>
        <w:t>a</w:t>
      </w:r>
      <w:r w:rsidR="00B766A7">
        <w:rPr>
          <w:lang w:val="en-GB" w:eastAsia="en-GB"/>
        </w:rPr>
        <w:t>ssistance to accelerate resource mobilization</w:t>
      </w:r>
      <w:r w:rsidR="006C1EA4">
        <w:rPr>
          <w:lang w:val="en-GB" w:eastAsia="en-GB"/>
        </w:rPr>
        <w:t xml:space="preserve"> with specific focus on accelerating private sector investments</w:t>
      </w:r>
      <w:r w:rsidR="00B766A7">
        <w:rPr>
          <w:lang w:val="en-GB" w:eastAsia="en-GB"/>
        </w:rPr>
        <w:t xml:space="preserve">. Additionally, FONERWA in partnership with World </w:t>
      </w:r>
      <w:r w:rsidR="00B766A7">
        <w:rPr>
          <w:lang w:val="en-GB" w:eastAsia="en-GB"/>
        </w:rPr>
        <w:lastRenderedPageBreak/>
        <w:t>Bank is also developing a proposal using Nationally Determined Contributions (NDC) funding of US$2 Million</w:t>
      </w:r>
      <w:r w:rsidR="005640CE">
        <w:rPr>
          <w:rStyle w:val="FootnoteReference"/>
          <w:lang w:val="en-GB" w:eastAsia="en-GB"/>
        </w:rPr>
        <w:footnoteReference w:id="31"/>
      </w:r>
      <w:r w:rsidR="00B766A7">
        <w:rPr>
          <w:lang w:val="en-GB" w:eastAsia="en-GB"/>
        </w:rPr>
        <w:t xml:space="preserve"> that will facilitate the design of the incubator/accelerator instruments and part of the resources will serve as seed funding for the </w:t>
      </w:r>
      <w:r w:rsidR="00851116">
        <w:rPr>
          <w:lang w:val="en-GB" w:eastAsia="en-GB"/>
        </w:rPr>
        <w:t xml:space="preserve">operationalization of the </w:t>
      </w:r>
      <w:r w:rsidR="00B766A7">
        <w:rPr>
          <w:lang w:val="en-GB" w:eastAsia="en-GB"/>
        </w:rPr>
        <w:t>instruments.</w:t>
      </w:r>
    </w:p>
    <w:p w14:paraId="79A1E847" w14:textId="77777777" w:rsidR="00072C4B" w:rsidRPr="000B65EB" w:rsidRDefault="00072C4B" w:rsidP="00201CDE">
      <w:pPr>
        <w:jc w:val="both"/>
        <w:rPr>
          <w:lang w:val="en-GB" w:eastAsia="en-GB"/>
        </w:rPr>
      </w:pPr>
    </w:p>
    <w:p w14:paraId="5C272C16" w14:textId="34CB0406" w:rsidR="009B40C2" w:rsidRPr="000B65EB" w:rsidRDefault="009B40C2" w:rsidP="00201CDE">
      <w:pPr>
        <w:jc w:val="both"/>
        <w:rPr>
          <w:b/>
          <w:lang w:val="en-GB" w:eastAsia="en-GB"/>
        </w:rPr>
      </w:pPr>
      <w:r w:rsidRPr="000B65EB">
        <w:rPr>
          <w:b/>
          <w:lang w:val="en-GB" w:eastAsia="en-GB"/>
        </w:rPr>
        <w:t>Objective</w:t>
      </w:r>
    </w:p>
    <w:p w14:paraId="6B662ABA" w14:textId="77777777" w:rsidR="00A26E79" w:rsidRPr="000B65EB" w:rsidRDefault="00A26E79" w:rsidP="00201CDE">
      <w:pPr>
        <w:jc w:val="both"/>
        <w:rPr>
          <w:b/>
          <w:lang w:val="en-GB" w:eastAsia="en-GB"/>
        </w:rPr>
      </w:pPr>
    </w:p>
    <w:p w14:paraId="5358E4F3" w14:textId="5F22E426" w:rsidR="00072C4B" w:rsidRPr="000B65EB" w:rsidRDefault="00072C4B" w:rsidP="00201CDE">
      <w:pPr>
        <w:jc w:val="both"/>
        <w:rPr>
          <w:lang w:val="en-GB" w:eastAsia="en-GB"/>
        </w:rPr>
      </w:pPr>
      <w:r w:rsidRPr="000B65EB">
        <w:rPr>
          <w:lang w:val="en-GB" w:eastAsia="en-GB"/>
        </w:rPr>
        <w:t xml:space="preserve">This solution will accelerate the transition to a green economy by incentivizing </w:t>
      </w:r>
      <w:r w:rsidR="008A024B" w:rsidRPr="000B65EB">
        <w:rPr>
          <w:lang w:val="en-GB" w:eastAsia="en-GB"/>
        </w:rPr>
        <w:t xml:space="preserve">and supporting </w:t>
      </w:r>
      <w:r w:rsidRPr="000B65EB">
        <w:rPr>
          <w:lang w:val="en-GB" w:eastAsia="en-GB"/>
        </w:rPr>
        <w:t xml:space="preserve">businesses to adopt sustainable practices and attracting investments in </w:t>
      </w:r>
      <w:r w:rsidR="00A06B49">
        <w:rPr>
          <w:lang w:val="en-GB" w:eastAsia="en-GB"/>
        </w:rPr>
        <w:t>biodiversity</w:t>
      </w:r>
      <w:r w:rsidR="00A06B49" w:rsidRPr="000B65EB">
        <w:rPr>
          <w:lang w:val="en-GB" w:eastAsia="en-GB"/>
        </w:rPr>
        <w:t xml:space="preserve"> </w:t>
      </w:r>
      <w:r w:rsidRPr="000B65EB">
        <w:rPr>
          <w:lang w:val="en-GB" w:eastAsia="en-GB"/>
        </w:rPr>
        <w:t xml:space="preserve">conservation </w:t>
      </w:r>
      <w:r w:rsidR="00A06B49">
        <w:rPr>
          <w:lang w:val="en-GB" w:eastAsia="en-GB"/>
        </w:rPr>
        <w:t xml:space="preserve">business </w:t>
      </w:r>
      <w:r w:rsidRPr="000B65EB">
        <w:rPr>
          <w:lang w:val="en-GB" w:eastAsia="en-GB"/>
        </w:rPr>
        <w:t xml:space="preserve">enterprises. This finance solution is meant to accelerate the number of investment-grade </w:t>
      </w:r>
      <w:r w:rsidR="008A41D0">
        <w:rPr>
          <w:lang w:val="en-GB" w:eastAsia="en-GB"/>
        </w:rPr>
        <w:t xml:space="preserve">biodiversity-focussed </w:t>
      </w:r>
      <w:r w:rsidRPr="000B65EB">
        <w:rPr>
          <w:lang w:val="en-GB" w:eastAsia="en-GB"/>
        </w:rPr>
        <w:t xml:space="preserve">green business start-ups and incubator/accelerators opportunities, especially among young Rwanda entrepreneurs.  The solution will also identify other means (policies, incentives, regulations, etc.) that encourage existing </w:t>
      </w:r>
      <w:r w:rsidR="00A06B49">
        <w:rPr>
          <w:lang w:val="en-GB" w:eastAsia="en-GB"/>
        </w:rPr>
        <w:t xml:space="preserve">biodiversity oriented </w:t>
      </w:r>
      <w:r w:rsidRPr="000B65EB">
        <w:rPr>
          <w:lang w:val="en-GB" w:eastAsia="en-GB"/>
        </w:rPr>
        <w:t xml:space="preserve">businesses to </w:t>
      </w:r>
      <w:r w:rsidR="00A06B49">
        <w:rPr>
          <w:lang w:val="en-GB" w:eastAsia="en-GB"/>
        </w:rPr>
        <w:t>adopt and enhance</w:t>
      </w:r>
      <w:r w:rsidR="00A06B49" w:rsidRPr="000B65EB">
        <w:rPr>
          <w:lang w:val="en-GB" w:eastAsia="en-GB"/>
        </w:rPr>
        <w:t xml:space="preserve"> </w:t>
      </w:r>
      <w:r w:rsidRPr="000B65EB">
        <w:rPr>
          <w:lang w:val="en-GB" w:eastAsia="en-GB"/>
        </w:rPr>
        <w:t xml:space="preserve">green practices </w:t>
      </w:r>
      <w:r w:rsidR="00A06B49">
        <w:rPr>
          <w:lang w:val="en-GB" w:eastAsia="en-GB"/>
        </w:rPr>
        <w:t xml:space="preserve">such as green procurement </w:t>
      </w:r>
      <w:r w:rsidRPr="000B65EB">
        <w:rPr>
          <w:lang w:val="en-GB" w:eastAsia="en-GB"/>
        </w:rPr>
        <w:t xml:space="preserve">into their business operations. </w:t>
      </w:r>
      <w:r w:rsidR="009A0023">
        <w:rPr>
          <w:lang w:val="en-GB" w:eastAsia="en-GB"/>
        </w:rPr>
        <w:t>The solution will also promote and facilitate a</w:t>
      </w:r>
      <w:r w:rsidRPr="000B65EB">
        <w:rPr>
          <w:lang w:val="en-GB" w:eastAsia="en-GB"/>
        </w:rPr>
        <w:t xml:space="preserve"> number of key institutions </w:t>
      </w:r>
      <w:r w:rsidR="00406046" w:rsidRPr="000B65EB">
        <w:rPr>
          <w:lang w:val="en-GB" w:eastAsia="en-GB"/>
        </w:rPr>
        <w:t xml:space="preserve">such as FONERWA, RDB, PSF, and NIRDA to build a network that can support biodiversity ‘mainstreaming’ into </w:t>
      </w:r>
      <w:r w:rsidR="009A0023">
        <w:rPr>
          <w:lang w:val="en-GB" w:eastAsia="en-GB"/>
        </w:rPr>
        <w:t xml:space="preserve">private sector operations to implement </w:t>
      </w:r>
      <w:r w:rsidR="00406046" w:rsidRPr="000B65EB">
        <w:rPr>
          <w:lang w:val="en-GB" w:eastAsia="en-GB"/>
        </w:rPr>
        <w:t xml:space="preserve">green economy initiatives.  </w:t>
      </w:r>
      <w:r w:rsidR="009A0023">
        <w:rPr>
          <w:lang w:val="en-GB" w:eastAsia="en-GB"/>
        </w:rPr>
        <w:t xml:space="preserve">The solution will further the objectives of each institution in the network to build and develop </w:t>
      </w:r>
      <w:r w:rsidR="00406046" w:rsidRPr="000B65EB">
        <w:rPr>
          <w:lang w:val="en-GB" w:eastAsia="en-GB"/>
        </w:rPr>
        <w:t xml:space="preserve">capacity </w:t>
      </w:r>
      <w:r w:rsidR="009A0023">
        <w:rPr>
          <w:lang w:val="en-GB" w:eastAsia="en-GB"/>
        </w:rPr>
        <w:t>in</w:t>
      </w:r>
      <w:r w:rsidR="00406046" w:rsidRPr="000B65EB">
        <w:rPr>
          <w:lang w:val="en-GB" w:eastAsia="en-GB"/>
        </w:rPr>
        <w:t xml:space="preserve"> business development, and access to finance, </w:t>
      </w:r>
      <w:r w:rsidR="009A0023">
        <w:rPr>
          <w:lang w:val="en-GB" w:eastAsia="en-GB"/>
        </w:rPr>
        <w:t>aimed at</w:t>
      </w:r>
      <w:r w:rsidR="00406046" w:rsidRPr="000B65EB">
        <w:rPr>
          <w:lang w:val="en-GB" w:eastAsia="en-GB"/>
        </w:rPr>
        <w:t xml:space="preserve"> supporting and incentivizing investments in key biodiversity sectors, such as aquaculture, tourism, forestry, and organic agriculture. </w:t>
      </w:r>
    </w:p>
    <w:p w14:paraId="1454338B" w14:textId="77777777" w:rsidR="00072C4B" w:rsidRPr="000B65EB" w:rsidRDefault="00072C4B" w:rsidP="00201CDE">
      <w:pPr>
        <w:jc w:val="both"/>
        <w:rPr>
          <w:lang w:val="en-GB" w:eastAsia="en-GB"/>
        </w:rPr>
      </w:pPr>
    </w:p>
    <w:p w14:paraId="7B8ED122" w14:textId="58BD2370" w:rsidR="009B40C2" w:rsidRPr="000B65EB" w:rsidRDefault="009B40C2" w:rsidP="0050300B">
      <w:pPr>
        <w:jc w:val="both"/>
        <w:rPr>
          <w:b/>
          <w:lang w:val="en-GB" w:eastAsia="en-GB"/>
        </w:rPr>
      </w:pPr>
      <w:r w:rsidRPr="000B65EB">
        <w:rPr>
          <w:b/>
          <w:lang w:val="en-GB" w:eastAsia="en-GB"/>
        </w:rPr>
        <w:t>Expected Results</w:t>
      </w:r>
    </w:p>
    <w:p w14:paraId="6B055C39" w14:textId="77777777" w:rsidR="00A26E79" w:rsidRPr="000B65EB" w:rsidRDefault="00A26E79" w:rsidP="0050300B">
      <w:pPr>
        <w:jc w:val="both"/>
        <w:rPr>
          <w:b/>
          <w:lang w:val="en-GB" w:eastAsia="en-GB"/>
        </w:rPr>
      </w:pPr>
    </w:p>
    <w:p w14:paraId="77B019A8" w14:textId="77777777" w:rsidR="008D6777" w:rsidRDefault="008D6777" w:rsidP="0050300B">
      <w:pPr>
        <w:jc w:val="both"/>
        <w:rPr>
          <w:lang w:val="en-GB" w:eastAsia="en-GB"/>
        </w:rPr>
      </w:pPr>
      <w:r w:rsidRPr="000B65EB">
        <w:rPr>
          <w:lang w:val="en-GB" w:eastAsia="en-GB"/>
        </w:rPr>
        <w:t xml:space="preserve">This finance solution will highlight the importance of biodiversity </w:t>
      </w:r>
      <w:r>
        <w:rPr>
          <w:lang w:val="en-GB" w:eastAsia="en-GB"/>
        </w:rPr>
        <w:t xml:space="preserve">conservation </w:t>
      </w:r>
      <w:r w:rsidRPr="000B65EB">
        <w:rPr>
          <w:lang w:val="en-GB" w:eastAsia="en-GB"/>
        </w:rPr>
        <w:t>as a critical component of green economy</w:t>
      </w:r>
      <w:r>
        <w:rPr>
          <w:lang w:val="en-GB" w:eastAsia="en-GB"/>
        </w:rPr>
        <w:t xml:space="preserve">, </w:t>
      </w:r>
      <w:r w:rsidRPr="00934B79">
        <w:rPr>
          <w:u w:val="single"/>
          <w:lang w:val="en-GB" w:eastAsia="en-GB"/>
        </w:rPr>
        <w:t>facilitate capacity development in green business practices</w:t>
      </w:r>
      <w:r>
        <w:rPr>
          <w:lang w:val="en-GB" w:eastAsia="en-GB"/>
        </w:rPr>
        <w:t xml:space="preserve"> built around biodiversity conservation</w:t>
      </w:r>
      <w:r w:rsidRPr="000B65EB">
        <w:rPr>
          <w:lang w:val="en-GB" w:eastAsia="en-GB"/>
        </w:rPr>
        <w:t xml:space="preserve"> and </w:t>
      </w:r>
      <w:r w:rsidRPr="00934B79">
        <w:rPr>
          <w:u w:val="single"/>
          <w:lang w:val="en-GB" w:eastAsia="en-GB"/>
        </w:rPr>
        <w:t>support institutions to develop a strategy for financing</w:t>
      </w:r>
      <w:r w:rsidRPr="000B65EB">
        <w:rPr>
          <w:lang w:val="en-GB" w:eastAsia="en-GB"/>
        </w:rPr>
        <w:t xml:space="preserve"> to increasingly direct funds towards biodiversity conservation</w:t>
      </w:r>
      <w:r>
        <w:rPr>
          <w:lang w:val="en-GB" w:eastAsia="en-GB"/>
        </w:rPr>
        <w:t>, in particular through the biodiversity conservation window of FONERWA</w:t>
      </w:r>
      <w:r w:rsidRPr="000B65EB">
        <w:rPr>
          <w:lang w:val="en-GB" w:eastAsia="en-GB"/>
        </w:rPr>
        <w:t>.</w:t>
      </w:r>
      <w:r>
        <w:rPr>
          <w:lang w:val="en-GB" w:eastAsia="en-GB"/>
        </w:rPr>
        <w:t xml:space="preserve"> </w:t>
      </w:r>
    </w:p>
    <w:p w14:paraId="4401D910" w14:textId="77777777" w:rsidR="008D6777" w:rsidRDefault="008D6777" w:rsidP="0050300B">
      <w:pPr>
        <w:jc w:val="both"/>
        <w:rPr>
          <w:lang w:val="en-GB" w:eastAsia="en-GB"/>
        </w:rPr>
      </w:pPr>
    </w:p>
    <w:p w14:paraId="06AAB925" w14:textId="06F3B311" w:rsidR="0050300B" w:rsidRPr="000B65EB" w:rsidRDefault="007A3E8B" w:rsidP="0050300B">
      <w:pPr>
        <w:jc w:val="both"/>
        <w:rPr>
          <w:lang w:val="en-GB" w:eastAsia="en-GB"/>
        </w:rPr>
      </w:pPr>
      <w:r>
        <w:rPr>
          <w:lang w:val="en-GB" w:eastAsia="en-GB"/>
        </w:rPr>
        <w:t xml:space="preserve">The critical ingredient in successful implementation of the finance solution and achieving results will </w:t>
      </w:r>
      <w:r w:rsidRPr="002014FC">
        <w:rPr>
          <w:lang w:val="en-GB" w:eastAsia="en-GB"/>
        </w:rPr>
        <w:t xml:space="preserve">be </w:t>
      </w:r>
      <w:r w:rsidRPr="00934B79">
        <w:rPr>
          <w:u w:val="single"/>
          <w:lang w:val="en-GB" w:eastAsia="en-GB"/>
        </w:rPr>
        <w:t>access to finance</w:t>
      </w:r>
      <w:r>
        <w:rPr>
          <w:lang w:val="en-GB" w:eastAsia="en-GB"/>
        </w:rPr>
        <w:t xml:space="preserve"> </w:t>
      </w:r>
      <w:r w:rsidR="00934B79">
        <w:rPr>
          <w:lang w:val="en-GB" w:eastAsia="en-GB"/>
        </w:rPr>
        <w:t xml:space="preserve">to </w:t>
      </w:r>
      <w:r w:rsidRPr="00934B79">
        <w:rPr>
          <w:u w:val="single"/>
          <w:lang w:val="en-GB" w:eastAsia="en-GB"/>
        </w:rPr>
        <w:t>unlock opportunities for private sector investment</w:t>
      </w:r>
      <w:r>
        <w:rPr>
          <w:lang w:val="en-GB" w:eastAsia="en-GB"/>
        </w:rPr>
        <w:t xml:space="preserve"> in </w:t>
      </w:r>
      <w:r w:rsidR="008A41D0">
        <w:rPr>
          <w:lang w:val="en-GB" w:eastAsia="en-GB"/>
        </w:rPr>
        <w:t>b</w:t>
      </w:r>
      <w:r>
        <w:rPr>
          <w:lang w:val="en-GB" w:eastAsia="en-GB"/>
        </w:rPr>
        <w:t xml:space="preserve">iodiversity conservation as a core component of Rwanda’s green economy. </w:t>
      </w:r>
      <w:r w:rsidR="0050300B" w:rsidRPr="000B65EB">
        <w:rPr>
          <w:lang w:val="en-GB" w:eastAsia="en-GB"/>
        </w:rPr>
        <w:t xml:space="preserve">FONERWA has put in place strategies and practical approaches to promote private investment in green businesses. There </w:t>
      </w:r>
      <w:r w:rsidR="00A27FA4">
        <w:rPr>
          <w:lang w:val="en-GB" w:eastAsia="en-GB"/>
        </w:rPr>
        <w:t xml:space="preserve">are </w:t>
      </w:r>
      <w:r w:rsidR="0050300B" w:rsidRPr="000B65EB">
        <w:rPr>
          <w:lang w:val="en-GB" w:eastAsia="en-GB"/>
        </w:rPr>
        <w:t xml:space="preserve">two specific instruments that GGGI is supporting FONERWA to operationalize: 1) Green Growth Guarantee Fund (GGGF), and 2) An incubator and accelerator program. Both instruments are planned to </w:t>
      </w:r>
      <w:r w:rsidR="0050300B" w:rsidRPr="00934B79">
        <w:rPr>
          <w:u w:val="single"/>
          <w:lang w:val="en-GB" w:eastAsia="en-GB"/>
        </w:rPr>
        <w:t>build and finance sustainability start-ups</w:t>
      </w:r>
      <w:r w:rsidR="0050300B" w:rsidRPr="000B65EB">
        <w:rPr>
          <w:lang w:val="en-GB" w:eastAsia="en-GB"/>
        </w:rPr>
        <w:t xml:space="preserve">. The GGGF is aimed at encouraging investors to invest in green businesses and lenders to increase lending to green growth enterprises. The Incubator and accelerator program will support early-stage green ventures. FONERWA is in the process of developing a proposal to access funding (US$2 Million) from Nationally Determined Contributions (NDC) through the World Bank in the next 2 months. The funding will target technical assistance and capitalization of the incubator/accelerator program. </w:t>
      </w:r>
    </w:p>
    <w:p w14:paraId="5E8D85C0" w14:textId="77777777" w:rsidR="0050300B" w:rsidRPr="000B65EB" w:rsidRDefault="0050300B" w:rsidP="0050300B">
      <w:pPr>
        <w:jc w:val="both"/>
        <w:rPr>
          <w:lang w:val="en-GB" w:eastAsia="en-GB"/>
        </w:rPr>
      </w:pPr>
    </w:p>
    <w:p w14:paraId="7650F143" w14:textId="32D69309" w:rsidR="0050300B" w:rsidRPr="000B65EB" w:rsidRDefault="0050300B" w:rsidP="0050300B">
      <w:pPr>
        <w:jc w:val="both"/>
        <w:rPr>
          <w:lang w:val="en-GB" w:eastAsia="en-GB"/>
        </w:rPr>
      </w:pPr>
      <w:r w:rsidRPr="000B65EB">
        <w:rPr>
          <w:lang w:val="en-GB" w:eastAsia="en-GB"/>
        </w:rPr>
        <w:t>Once the program becomes operational, the initial seed funding from W</w:t>
      </w:r>
      <w:r w:rsidR="00CE02EE">
        <w:rPr>
          <w:lang w:val="en-GB" w:eastAsia="en-GB"/>
        </w:rPr>
        <w:t xml:space="preserve">orld </w:t>
      </w:r>
      <w:r w:rsidRPr="000B65EB">
        <w:rPr>
          <w:lang w:val="en-GB" w:eastAsia="en-GB"/>
        </w:rPr>
        <w:t>B</w:t>
      </w:r>
      <w:r w:rsidR="00CE02EE">
        <w:rPr>
          <w:lang w:val="en-GB" w:eastAsia="en-GB"/>
        </w:rPr>
        <w:t>ank</w:t>
      </w:r>
      <w:r w:rsidRPr="000B65EB">
        <w:rPr>
          <w:lang w:val="en-GB" w:eastAsia="en-GB"/>
        </w:rPr>
        <w:t xml:space="preserve"> will </w:t>
      </w:r>
      <w:r w:rsidRPr="00934B79">
        <w:rPr>
          <w:u w:val="single"/>
          <w:lang w:val="en-GB" w:eastAsia="en-GB"/>
        </w:rPr>
        <w:t>catalyse investments from impact investors, social entrepreneurs, green bonds and green banks</w:t>
      </w:r>
      <w:r w:rsidRPr="000B65EB">
        <w:rPr>
          <w:lang w:val="en-GB" w:eastAsia="en-GB"/>
        </w:rPr>
        <w:t>. FONERWA/</w:t>
      </w:r>
      <w:r w:rsidR="00B83B1C">
        <w:rPr>
          <w:lang w:val="en-GB" w:eastAsia="en-GB"/>
        </w:rPr>
        <w:t>Rwanda Development Bank</w:t>
      </w:r>
      <w:r w:rsidRPr="000B65EB">
        <w:rPr>
          <w:lang w:val="en-GB" w:eastAsia="en-GB"/>
        </w:rPr>
        <w:t xml:space="preserve"> have been doing scoping work with the assistance of Connecticut green bank to set up a Green bank in Rwanda. In addition, </w:t>
      </w:r>
      <w:r w:rsidR="00B83B1C">
        <w:rPr>
          <w:lang w:val="en-GB" w:eastAsia="en-GB"/>
        </w:rPr>
        <w:t>Rwanda Development Bank</w:t>
      </w:r>
      <w:r w:rsidRPr="000B65EB">
        <w:rPr>
          <w:lang w:val="en-GB" w:eastAsia="en-GB"/>
        </w:rPr>
        <w:t xml:space="preserve"> is in the process of seeking accreditation with GCF to serve as a direct access entity that will facilitate Rwandan companies and funds like FONERWA to increase access to private sector resources through the GCF private sector facility. There has also been discussions with </w:t>
      </w:r>
      <w:r w:rsidRPr="000B65EB">
        <w:rPr>
          <w:lang w:val="en-GB" w:eastAsia="en-GB"/>
        </w:rPr>
        <w:lastRenderedPageBreak/>
        <w:t>MINECOFIN/Central Bank</w:t>
      </w:r>
      <w:r w:rsidR="00B83B1C">
        <w:rPr>
          <w:lang w:val="en-GB" w:eastAsia="en-GB"/>
        </w:rPr>
        <w:t xml:space="preserve"> </w:t>
      </w:r>
      <w:r w:rsidRPr="000B65EB">
        <w:rPr>
          <w:lang w:val="en-GB" w:eastAsia="en-GB"/>
        </w:rPr>
        <w:t xml:space="preserve">and Capital Markets on issuing a green bond, one of the financial instruments targeted in NST to increase resources for green economy. </w:t>
      </w:r>
    </w:p>
    <w:p w14:paraId="1A44815E" w14:textId="77777777" w:rsidR="0050300B" w:rsidRPr="000B65EB" w:rsidRDefault="0050300B" w:rsidP="0050300B">
      <w:pPr>
        <w:jc w:val="both"/>
        <w:rPr>
          <w:lang w:val="en-GB" w:eastAsia="en-GB"/>
        </w:rPr>
      </w:pPr>
    </w:p>
    <w:p w14:paraId="70C76EE6" w14:textId="6CD3959C" w:rsidR="00630284" w:rsidRDefault="0050300B" w:rsidP="0050300B">
      <w:pPr>
        <w:jc w:val="both"/>
        <w:rPr>
          <w:lang w:val="en-GB" w:eastAsia="en-GB"/>
        </w:rPr>
      </w:pPr>
      <w:r w:rsidRPr="000B65EB">
        <w:rPr>
          <w:lang w:val="en-GB" w:eastAsia="en-GB"/>
        </w:rPr>
        <w:t xml:space="preserve">Other institutions that are strategic to delivering biodiversity </w:t>
      </w:r>
      <w:r w:rsidR="009B40C2" w:rsidRPr="000B65EB">
        <w:rPr>
          <w:lang w:val="en-GB" w:eastAsia="en-GB"/>
        </w:rPr>
        <w:t xml:space="preserve">results and </w:t>
      </w:r>
      <w:r w:rsidRPr="000B65EB">
        <w:rPr>
          <w:lang w:val="en-GB" w:eastAsia="en-GB"/>
        </w:rPr>
        <w:t xml:space="preserve">benefits </w:t>
      </w:r>
      <w:r w:rsidR="006C37F3">
        <w:rPr>
          <w:lang w:val="en-GB" w:eastAsia="en-GB"/>
        </w:rPr>
        <w:t xml:space="preserve">as a key component of green economy </w:t>
      </w:r>
      <w:r w:rsidRPr="000B65EB">
        <w:rPr>
          <w:lang w:val="en-GB" w:eastAsia="en-GB"/>
        </w:rPr>
        <w:t>are REMA, RDB, NIRDA/RECP and PSF</w:t>
      </w:r>
      <w:r w:rsidR="006C37F3">
        <w:rPr>
          <w:lang w:val="en-GB" w:eastAsia="en-GB"/>
        </w:rPr>
        <w:t>. PSF</w:t>
      </w:r>
      <w:r w:rsidRPr="000B65EB">
        <w:rPr>
          <w:lang w:val="en-GB" w:eastAsia="en-GB"/>
        </w:rPr>
        <w:t xml:space="preserve"> with its Business Development </w:t>
      </w:r>
      <w:proofErr w:type="spellStart"/>
      <w:r w:rsidRPr="000B65EB">
        <w:rPr>
          <w:lang w:val="en-GB" w:eastAsia="en-GB"/>
        </w:rPr>
        <w:t>Centers</w:t>
      </w:r>
      <w:proofErr w:type="spellEnd"/>
      <w:r w:rsidRPr="000B65EB">
        <w:rPr>
          <w:lang w:val="en-GB" w:eastAsia="en-GB"/>
        </w:rPr>
        <w:t xml:space="preserve"> (BDCs) which operate at local levels</w:t>
      </w:r>
      <w:r w:rsidR="006C37F3">
        <w:rPr>
          <w:lang w:val="en-GB" w:eastAsia="en-GB"/>
        </w:rPr>
        <w:t xml:space="preserve"> is particularly well positioned to support outreach and catalyse local entrepreneurs in biodiversity business enterprises</w:t>
      </w:r>
      <w:r w:rsidRPr="000B65EB">
        <w:rPr>
          <w:lang w:val="en-GB" w:eastAsia="en-GB"/>
        </w:rPr>
        <w:t xml:space="preserve">. REMA has oversight mainstreaming of </w:t>
      </w:r>
      <w:r w:rsidR="008F0830">
        <w:rPr>
          <w:lang w:val="en-GB" w:eastAsia="en-GB"/>
        </w:rPr>
        <w:t>b</w:t>
      </w:r>
      <w:r w:rsidRPr="000B65EB">
        <w:rPr>
          <w:lang w:val="en-GB" w:eastAsia="en-GB"/>
        </w:rPr>
        <w:t xml:space="preserve">iodiversity in its mandate and delivers quarterly training programs to all stakeholder in environment, climate change and green economy principles and practices. RDB has oversight over Business Incubation </w:t>
      </w:r>
      <w:proofErr w:type="spellStart"/>
      <w:r w:rsidRPr="000B65EB">
        <w:rPr>
          <w:lang w:val="en-GB" w:eastAsia="en-GB"/>
        </w:rPr>
        <w:t>Centers</w:t>
      </w:r>
      <w:proofErr w:type="spellEnd"/>
      <w:r w:rsidRPr="000B65EB">
        <w:rPr>
          <w:lang w:val="en-GB" w:eastAsia="en-GB"/>
        </w:rPr>
        <w:t xml:space="preserve"> and provides targeted capacity building and follow up for trainees as well as supports business proposal development. PSF provides direct engagement of various companies through its chambers and the BDCs and facilitate  public awareness, training and technical support. National Industrial Research Development Agency (NIRDA), and its associate institution, Resources Efficiency and Cleaner Production (RECPC) has recently revamped its strategy to  adopt three approaches Open Calls Programme which involves firm level innovation across specific value chains aimed at increasing productivity, exports, and employment creation, Applied Research and Development which generates new knowledge and products on the market, and Knowledge Management. The RECP provides technical support to industries to adopt environment friendly practices including practitioners who are involved in Biodiversity conservation. NIRDA could therefore serve as a sustainability accelerator and catalyse access for Biodiversity funding through FONERWA. </w:t>
      </w:r>
    </w:p>
    <w:p w14:paraId="0F907410" w14:textId="77777777" w:rsidR="00630284" w:rsidRDefault="00630284" w:rsidP="0050300B">
      <w:pPr>
        <w:jc w:val="both"/>
        <w:rPr>
          <w:lang w:val="en-GB" w:eastAsia="en-GB"/>
        </w:rPr>
      </w:pPr>
    </w:p>
    <w:p w14:paraId="5123A786" w14:textId="722E90DA" w:rsidR="0050300B" w:rsidRPr="000B65EB" w:rsidRDefault="006C37F3" w:rsidP="0050300B">
      <w:pPr>
        <w:jc w:val="both"/>
        <w:rPr>
          <w:lang w:val="en-GB" w:eastAsia="en-GB"/>
        </w:rPr>
      </w:pPr>
      <w:r>
        <w:rPr>
          <w:lang w:val="en-GB" w:eastAsia="en-GB"/>
        </w:rPr>
        <w:t xml:space="preserve">The finance solution will </w:t>
      </w:r>
      <w:r w:rsidRPr="00934B79">
        <w:rPr>
          <w:u w:val="single"/>
          <w:lang w:val="en-GB" w:eastAsia="en-GB"/>
        </w:rPr>
        <w:t>promote the establishment of a network among these institutions</w:t>
      </w:r>
      <w:r>
        <w:rPr>
          <w:lang w:val="en-GB" w:eastAsia="en-GB"/>
        </w:rPr>
        <w:t xml:space="preserve"> and strengthen </w:t>
      </w:r>
      <w:r w:rsidRPr="00934B79">
        <w:rPr>
          <w:u w:val="single"/>
          <w:lang w:val="en-GB" w:eastAsia="en-GB"/>
        </w:rPr>
        <w:t>cross sector coordination</w:t>
      </w:r>
      <w:r>
        <w:rPr>
          <w:lang w:val="en-GB" w:eastAsia="en-GB"/>
        </w:rPr>
        <w:t xml:space="preserve"> and collaboration in a way that institutional strengths and comparative advantage is brought to bear in generating </w:t>
      </w:r>
      <w:r w:rsidRPr="00934B79">
        <w:rPr>
          <w:u w:val="single"/>
          <w:lang w:val="en-GB" w:eastAsia="en-GB"/>
        </w:rPr>
        <w:t xml:space="preserve">private sector </w:t>
      </w:r>
      <w:r w:rsidR="00630284" w:rsidRPr="00934B79">
        <w:rPr>
          <w:u w:val="single"/>
          <w:lang w:val="en-GB" w:eastAsia="en-GB"/>
        </w:rPr>
        <w:t xml:space="preserve">interest and </w:t>
      </w:r>
      <w:r w:rsidRPr="00934B79">
        <w:rPr>
          <w:u w:val="single"/>
          <w:lang w:val="en-GB" w:eastAsia="en-GB"/>
        </w:rPr>
        <w:t>investments</w:t>
      </w:r>
      <w:r>
        <w:rPr>
          <w:lang w:val="en-GB" w:eastAsia="en-GB"/>
        </w:rPr>
        <w:t xml:space="preserve"> in </w:t>
      </w:r>
      <w:r w:rsidR="00630284">
        <w:rPr>
          <w:lang w:val="en-GB" w:eastAsia="en-GB"/>
        </w:rPr>
        <w:t xml:space="preserve">biodiversity business ventures. The finance solution will build on lessons of successful private sector engagement and investment in environmentally friendly businesses that were facilitated by an effective collaboration between REMA and RECP on one hand and on the other hand RECP and FONERWA in establishing an e-waste business facility.  </w:t>
      </w:r>
    </w:p>
    <w:p w14:paraId="5F8B772E" w14:textId="0467FFFF" w:rsidR="00311B18" w:rsidRPr="000B65EB" w:rsidRDefault="00311B18" w:rsidP="0050300B">
      <w:pPr>
        <w:jc w:val="both"/>
        <w:rPr>
          <w:lang w:val="en-GB" w:eastAsia="en-GB"/>
        </w:rPr>
      </w:pPr>
    </w:p>
    <w:p w14:paraId="24D49CC6" w14:textId="49013A34" w:rsidR="00311B18" w:rsidRPr="000B65EB" w:rsidRDefault="00311B18" w:rsidP="0050300B">
      <w:pPr>
        <w:jc w:val="both"/>
        <w:rPr>
          <w:lang w:val="en-GB" w:eastAsia="en-GB"/>
        </w:rPr>
      </w:pPr>
      <w:r w:rsidRPr="000B65EB">
        <w:rPr>
          <w:lang w:val="en-GB" w:eastAsia="en-GB"/>
        </w:rPr>
        <w:t>Additional</w:t>
      </w:r>
      <w:r w:rsidR="00934B79">
        <w:rPr>
          <w:lang w:val="en-GB" w:eastAsia="en-GB"/>
        </w:rPr>
        <w:t>ly</w:t>
      </w:r>
      <w:r w:rsidRPr="000B65EB">
        <w:rPr>
          <w:lang w:val="en-GB" w:eastAsia="en-GB"/>
        </w:rPr>
        <w:t>, longer term opportunities to promote biodiversity-friendly enterprises can also be explored under this Finance Solution.  For instance, the East African Development Bank recently launched a pilot Biodiversity Investment Fund</w:t>
      </w:r>
      <w:r w:rsidR="00A11B6E" w:rsidRPr="000B65EB">
        <w:rPr>
          <w:rStyle w:val="FootnoteReference"/>
          <w:lang w:val="en-GB" w:eastAsia="en-GB"/>
        </w:rPr>
        <w:footnoteReference w:id="32"/>
      </w:r>
      <w:r w:rsidRPr="000B65EB">
        <w:rPr>
          <w:lang w:val="en-GB" w:eastAsia="en-GB"/>
        </w:rPr>
        <w:t xml:space="preserve">, capitalized by a KFW grant, to provide loan financing for businesses that can demonstrate a positive, measurable impact towards biodiversity conservation. The Fund is being piloted in Uganda, with technical support from the </w:t>
      </w:r>
      <w:r w:rsidR="00A11B6E" w:rsidRPr="000B65EB">
        <w:rPr>
          <w:lang w:val="en-GB" w:eastAsia="en-GB"/>
        </w:rPr>
        <w:t>Agriculture and Finance Consultants (AFC), with the aim</w:t>
      </w:r>
      <w:r w:rsidR="00AA55F7">
        <w:rPr>
          <w:lang w:val="en-GB" w:eastAsia="en-GB"/>
        </w:rPr>
        <w:t>87</w:t>
      </w:r>
      <w:r w:rsidR="00A11B6E" w:rsidRPr="000B65EB">
        <w:rPr>
          <w:lang w:val="en-GB" w:eastAsia="en-GB"/>
        </w:rPr>
        <w:t xml:space="preserve"> o</w:t>
      </w:r>
      <w:r w:rsidR="00AA55F7">
        <w:rPr>
          <w:lang w:val="en-GB" w:eastAsia="en-GB"/>
        </w:rPr>
        <w:t>]</w:t>
      </w:r>
      <w:r w:rsidR="00A11B6E" w:rsidRPr="000B65EB">
        <w:rPr>
          <w:lang w:val="en-GB" w:eastAsia="en-GB"/>
        </w:rPr>
        <w:t>f expanding throughout East Africa.  The fund targets biodiversity-friendly se</w:t>
      </w:r>
      <w:r w:rsidR="00FD320F">
        <w:rPr>
          <w:lang w:val="en-GB" w:eastAsia="en-GB"/>
        </w:rPr>
        <w:t>c</w:t>
      </w:r>
      <w:r w:rsidR="00A11B6E" w:rsidRPr="000B65EB">
        <w:rPr>
          <w:lang w:val="en-GB" w:eastAsia="en-GB"/>
        </w:rPr>
        <w:t>tors such as tourism, forestry, organic agriculture, fisheries and aquaculture, wildlife-based enterprises, and renewable energy. Technical assistance is provided to enterprises to assist with the application process, financial planning, and environmental compliance.</w:t>
      </w:r>
    </w:p>
    <w:p w14:paraId="0F9A6CFB" w14:textId="32538FE2" w:rsidR="00A11B6E" w:rsidRPr="000B65EB" w:rsidRDefault="00A11B6E" w:rsidP="0050300B">
      <w:pPr>
        <w:jc w:val="both"/>
        <w:rPr>
          <w:lang w:val="en-GB" w:eastAsia="en-GB"/>
        </w:rPr>
      </w:pPr>
    </w:p>
    <w:p w14:paraId="4AC39B81" w14:textId="7929DCD3" w:rsidR="00A11B6E" w:rsidRPr="000B65EB" w:rsidRDefault="00A11B6E" w:rsidP="0050300B">
      <w:pPr>
        <w:jc w:val="both"/>
        <w:rPr>
          <w:lang w:val="en-GB" w:eastAsia="en-GB"/>
        </w:rPr>
      </w:pPr>
      <w:r w:rsidRPr="000B65EB">
        <w:rPr>
          <w:lang w:val="en-GB" w:eastAsia="en-GB"/>
        </w:rPr>
        <w:t xml:space="preserve">There is a strong demand in Rwanda to access finance for restoration and biodiversity-friendly enterprises.  Many of these enterprises are SMEs that lack the capacity to attract finance.  Through a facility or fund dedicated to promoting biodiversity-friendly enterprises, technical support can be provided to enable these enterprises to become commercially viable with environmental and socioeconomic impacts. </w:t>
      </w:r>
    </w:p>
    <w:p w14:paraId="3DF00FB9" w14:textId="3D97F0D8" w:rsidR="00EC58E3" w:rsidRPr="000B65EB" w:rsidRDefault="00EC58E3" w:rsidP="00201CDE">
      <w:pPr>
        <w:jc w:val="both"/>
        <w:rPr>
          <w:lang w:val="en-GB" w:eastAsia="en-GB"/>
        </w:rPr>
      </w:pPr>
    </w:p>
    <w:p w14:paraId="08FF50A2" w14:textId="2A0C7383" w:rsidR="00EC58E3" w:rsidRPr="000B65EB" w:rsidRDefault="00EC58E3" w:rsidP="00201CDE">
      <w:pPr>
        <w:jc w:val="both"/>
        <w:rPr>
          <w:b/>
          <w:lang w:val="en-GB" w:eastAsia="en-GB"/>
        </w:rPr>
      </w:pPr>
      <w:r w:rsidRPr="000B65EB">
        <w:rPr>
          <w:b/>
          <w:lang w:val="en-GB" w:eastAsia="en-GB"/>
        </w:rPr>
        <w:lastRenderedPageBreak/>
        <w:t>Next Steps</w:t>
      </w:r>
    </w:p>
    <w:p w14:paraId="3AB843A1" w14:textId="4A075C91" w:rsidR="00EC58E3" w:rsidRPr="000B65EB" w:rsidRDefault="00EC58E3" w:rsidP="00201CDE">
      <w:pPr>
        <w:jc w:val="both"/>
        <w:rPr>
          <w:b/>
          <w:lang w:val="en-GB" w:eastAsia="en-GB"/>
        </w:rPr>
      </w:pPr>
    </w:p>
    <w:p w14:paraId="177701CB" w14:textId="0B36C469" w:rsidR="00EC58E3" w:rsidRPr="000B65EB" w:rsidRDefault="00EC58E3" w:rsidP="00201CDE">
      <w:pPr>
        <w:jc w:val="both"/>
        <w:rPr>
          <w:lang w:val="en-GB" w:eastAsia="en-GB"/>
        </w:rPr>
      </w:pPr>
      <w:r w:rsidRPr="000B65EB">
        <w:rPr>
          <w:lang w:val="en-GB" w:eastAsia="en-GB"/>
        </w:rPr>
        <w:t xml:space="preserve">In order to engage all stakeholders in promoting biodiversity-friendly enterprises in the ‘green economy’, the below outlines a number of steps aimed at developing a green economy strategy that </w:t>
      </w:r>
      <w:r w:rsidR="0050300B" w:rsidRPr="000B65EB">
        <w:rPr>
          <w:lang w:val="en-GB" w:eastAsia="en-GB"/>
        </w:rPr>
        <w:t xml:space="preserve">promotes </w:t>
      </w:r>
      <w:r w:rsidRPr="000B65EB">
        <w:rPr>
          <w:lang w:val="en-GB" w:eastAsia="en-GB"/>
        </w:rPr>
        <w:t>biodiversity-friendly businesses:</w:t>
      </w:r>
    </w:p>
    <w:p w14:paraId="343813C4" w14:textId="665B1147" w:rsidR="00EC58E3" w:rsidRPr="000B65EB" w:rsidRDefault="00EC58E3" w:rsidP="00201CDE">
      <w:pPr>
        <w:jc w:val="both"/>
        <w:rPr>
          <w:b/>
          <w:lang w:val="en-GB" w:eastAsia="en-GB"/>
        </w:rPr>
      </w:pPr>
    </w:p>
    <w:tbl>
      <w:tblPr>
        <w:tblStyle w:val="TableGrid"/>
        <w:tblW w:w="0" w:type="auto"/>
        <w:tblLook w:val="04A0" w:firstRow="1" w:lastRow="0" w:firstColumn="1" w:lastColumn="0" w:noHBand="0" w:noVBand="1"/>
      </w:tblPr>
      <w:tblGrid>
        <w:gridCol w:w="2589"/>
        <w:gridCol w:w="2234"/>
        <w:gridCol w:w="2265"/>
        <w:gridCol w:w="2204"/>
      </w:tblGrid>
      <w:tr w:rsidR="00EC58E3" w:rsidRPr="000B65EB" w14:paraId="10726224" w14:textId="77777777" w:rsidTr="00B57234">
        <w:tc>
          <w:tcPr>
            <w:tcW w:w="2456" w:type="dxa"/>
            <w:shd w:val="clear" w:color="auto" w:fill="9CC2E5" w:themeFill="accent5" w:themeFillTint="99"/>
          </w:tcPr>
          <w:p w14:paraId="67813AE4" w14:textId="6F79683B" w:rsidR="00EC58E3" w:rsidRPr="000B65EB" w:rsidRDefault="00EC58E3" w:rsidP="00201CDE">
            <w:pPr>
              <w:jc w:val="both"/>
              <w:rPr>
                <w:b/>
                <w:lang w:val="en-GB" w:eastAsia="en-GB"/>
              </w:rPr>
            </w:pPr>
            <w:r w:rsidRPr="000B65EB">
              <w:rPr>
                <w:b/>
                <w:lang w:val="en-GB" w:eastAsia="en-GB"/>
              </w:rPr>
              <w:t>Activity</w:t>
            </w:r>
          </w:p>
        </w:tc>
        <w:tc>
          <w:tcPr>
            <w:tcW w:w="2279" w:type="dxa"/>
            <w:shd w:val="clear" w:color="auto" w:fill="9CC2E5" w:themeFill="accent5" w:themeFillTint="99"/>
          </w:tcPr>
          <w:p w14:paraId="63BD2174" w14:textId="238547CC" w:rsidR="00EC58E3" w:rsidRPr="000B65EB" w:rsidRDefault="00EC58E3" w:rsidP="00201CDE">
            <w:pPr>
              <w:jc w:val="both"/>
              <w:rPr>
                <w:b/>
                <w:lang w:val="en-GB" w:eastAsia="en-GB"/>
              </w:rPr>
            </w:pPr>
            <w:r w:rsidRPr="000B65EB">
              <w:rPr>
                <w:b/>
                <w:lang w:val="en-GB" w:eastAsia="en-GB"/>
              </w:rPr>
              <w:t>Lead Institution</w:t>
            </w:r>
          </w:p>
        </w:tc>
        <w:tc>
          <w:tcPr>
            <w:tcW w:w="2295" w:type="dxa"/>
            <w:shd w:val="clear" w:color="auto" w:fill="9CC2E5" w:themeFill="accent5" w:themeFillTint="99"/>
          </w:tcPr>
          <w:p w14:paraId="69B95D2B" w14:textId="3253443B" w:rsidR="00EC58E3" w:rsidRPr="000B65EB" w:rsidRDefault="00EC58E3" w:rsidP="00201CDE">
            <w:pPr>
              <w:jc w:val="both"/>
              <w:rPr>
                <w:b/>
                <w:lang w:val="en-GB" w:eastAsia="en-GB"/>
              </w:rPr>
            </w:pPr>
            <w:r w:rsidRPr="000B65EB">
              <w:rPr>
                <w:b/>
                <w:lang w:val="en-GB" w:eastAsia="en-GB"/>
              </w:rPr>
              <w:t>Key Stakeholders</w:t>
            </w:r>
          </w:p>
        </w:tc>
        <w:tc>
          <w:tcPr>
            <w:tcW w:w="2262" w:type="dxa"/>
            <w:shd w:val="clear" w:color="auto" w:fill="9CC2E5" w:themeFill="accent5" w:themeFillTint="99"/>
          </w:tcPr>
          <w:p w14:paraId="07382865" w14:textId="3B687E25" w:rsidR="00EC58E3" w:rsidRPr="000B65EB" w:rsidRDefault="00EC58E3" w:rsidP="00201CDE">
            <w:pPr>
              <w:jc w:val="both"/>
              <w:rPr>
                <w:b/>
                <w:lang w:val="en-GB" w:eastAsia="en-GB"/>
              </w:rPr>
            </w:pPr>
            <w:r w:rsidRPr="000B65EB">
              <w:rPr>
                <w:b/>
                <w:lang w:val="en-GB" w:eastAsia="en-GB"/>
              </w:rPr>
              <w:t>Timeline</w:t>
            </w:r>
          </w:p>
        </w:tc>
      </w:tr>
      <w:tr w:rsidR="00EC58E3" w:rsidRPr="000B65EB" w14:paraId="7DCA90DA" w14:textId="77777777" w:rsidTr="00785424">
        <w:tc>
          <w:tcPr>
            <w:tcW w:w="2456" w:type="dxa"/>
          </w:tcPr>
          <w:p w14:paraId="0F2BC271" w14:textId="434D48AD" w:rsidR="00EC58E3" w:rsidRPr="000B65EB" w:rsidRDefault="009B40C2" w:rsidP="00201CDE">
            <w:pPr>
              <w:jc w:val="both"/>
              <w:rPr>
                <w:lang w:val="en-GB" w:eastAsia="en-GB"/>
              </w:rPr>
            </w:pPr>
            <w:r w:rsidRPr="000B65EB">
              <w:rPr>
                <w:lang w:val="en-GB" w:eastAsia="en-GB"/>
              </w:rPr>
              <w:t>Set up incubator/accelerator</w:t>
            </w:r>
          </w:p>
        </w:tc>
        <w:tc>
          <w:tcPr>
            <w:tcW w:w="2279" w:type="dxa"/>
          </w:tcPr>
          <w:p w14:paraId="1CCF27D8" w14:textId="549C03A2" w:rsidR="00EC58E3" w:rsidRPr="000B65EB" w:rsidRDefault="009B40C2" w:rsidP="00201CDE">
            <w:pPr>
              <w:jc w:val="both"/>
              <w:rPr>
                <w:lang w:val="en-GB" w:eastAsia="en-GB"/>
              </w:rPr>
            </w:pPr>
            <w:r w:rsidRPr="000B65EB">
              <w:rPr>
                <w:lang w:val="en-GB" w:eastAsia="en-GB"/>
              </w:rPr>
              <w:t>FONERWA</w:t>
            </w:r>
          </w:p>
        </w:tc>
        <w:tc>
          <w:tcPr>
            <w:tcW w:w="2295" w:type="dxa"/>
          </w:tcPr>
          <w:p w14:paraId="52384530" w14:textId="2C450D56" w:rsidR="00EC58E3" w:rsidRPr="000B65EB" w:rsidRDefault="009B40C2" w:rsidP="00201CDE">
            <w:pPr>
              <w:jc w:val="both"/>
              <w:rPr>
                <w:lang w:val="en-GB" w:eastAsia="en-GB"/>
              </w:rPr>
            </w:pPr>
            <w:r w:rsidRPr="000B65EB">
              <w:rPr>
                <w:lang w:val="en-GB" w:eastAsia="en-GB"/>
              </w:rPr>
              <w:t>NIRDA/RECP, RDB, PSF</w:t>
            </w:r>
          </w:p>
        </w:tc>
        <w:tc>
          <w:tcPr>
            <w:tcW w:w="2262" w:type="dxa"/>
          </w:tcPr>
          <w:p w14:paraId="53C3135C" w14:textId="36C33975" w:rsidR="00EC58E3" w:rsidRPr="000B65EB" w:rsidRDefault="009B40C2" w:rsidP="00201CDE">
            <w:pPr>
              <w:jc w:val="both"/>
              <w:rPr>
                <w:lang w:val="en-GB" w:eastAsia="en-GB"/>
              </w:rPr>
            </w:pPr>
            <w:r w:rsidRPr="000B65EB">
              <w:rPr>
                <w:lang w:val="en-GB" w:eastAsia="en-GB"/>
              </w:rPr>
              <w:t>2 months</w:t>
            </w:r>
          </w:p>
        </w:tc>
      </w:tr>
      <w:tr w:rsidR="00EC58E3" w:rsidRPr="000B65EB" w14:paraId="75B0D4AA" w14:textId="77777777" w:rsidTr="00785424">
        <w:tc>
          <w:tcPr>
            <w:tcW w:w="2456" w:type="dxa"/>
          </w:tcPr>
          <w:p w14:paraId="5F23F2A1" w14:textId="2B33C5DC" w:rsidR="00EC58E3" w:rsidRPr="000B65EB" w:rsidRDefault="009B40C2" w:rsidP="009B40C2">
            <w:pPr>
              <w:jc w:val="both"/>
              <w:rPr>
                <w:lang w:val="en-GB" w:eastAsia="en-GB"/>
              </w:rPr>
            </w:pPr>
            <w:r w:rsidRPr="000B65EB">
              <w:rPr>
                <w:lang w:val="en-GB" w:eastAsia="en-GB"/>
              </w:rPr>
              <w:t>Capitalization of Incubator/accelerator facility</w:t>
            </w:r>
          </w:p>
        </w:tc>
        <w:tc>
          <w:tcPr>
            <w:tcW w:w="2279" w:type="dxa"/>
          </w:tcPr>
          <w:p w14:paraId="011FF903" w14:textId="5E48DAC4" w:rsidR="00EC58E3" w:rsidRPr="000B65EB" w:rsidRDefault="009B40C2" w:rsidP="008048EF">
            <w:pPr>
              <w:jc w:val="both"/>
              <w:rPr>
                <w:lang w:val="en-GB" w:eastAsia="en-GB"/>
              </w:rPr>
            </w:pPr>
            <w:r w:rsidRPr="000B65EB">
              <w:rPr>
                <w:lang w:val="en-GB" w:eastAsia="en-GB"/>
              </w:rPr>
              <w:t>FO</w:t>
            </w:r>
            <w:r w:rsidR="008048EF" w:rsidRPr="000B65EB">
              <w:rPr>
                <w:lang w:val="en-GB" w:eastAsia="en-GB"/>
              </w:rPr>
              <w:t>NE</w:t>
            </w:r>
            <w:r w:rsidRPr="000B65EB">
              <w:rPr>
                <w:lang w:val="en-GB" w:eastAsia="en-GB"/>
              </w:rPr>
              <w:t>RWA</w:t>
            </w:r>
          </w:p>
        </w:tc>
        <w:tc>
          <w:tcPr>
            <w:tcW w:w="2295" w:type="dxa"/>
          </w:tcPr>
          <w:p w14:paraId="42A0987E" w14:textId="3984081F" w:rsidR="00EC58E3" w:rsidRPr="000B65EB" w:rsidRDefault="009B40C2" w:rsidP="009B40C2">
            <w:pPr>
              <w:jc w:val="both"/>
              <w:rPr>
                <w:lang w:val="en-GB" w:eastAsia="en-GB"/>
              </w:rPr>
            </w:pPr>
            <w:proofErr w:type="spellStart"/>
            <w:r w:rsidRPr="000B65EB">
              <w:rPr>
                <w:lang w:val="en-GB" w:eastAsia="en-GB"/>
              </w:rPr>
              <w:t>MoE</w:t>
            </w:r>
            <w:proofErr w:type="spellEnd"/>
            <w:r w:rsidRPr="000B65EB">
              <w:rPr>
                <w:lang w:val="en-GB" w:eastAsia="en-GB"/>
              </w:rPr>
              <w:t>, REMA, PSF, BDF</w:t>
            </w:r>
          </w:p>
        </w:tc>
        <w:tc>
          <w:tcPr>
            <w:tcW w:w="2262" w:type="dxa"/>
          </w:tcPr>
          <w:p w14:paraId="260700A7" w14:textId="2E9E566C" w:rsidR="00EC58E3" w:rsidRPr="000B65EB" w:rsidRDefault="0028731A" w:rsidP="00201CDE">
            <w:pPr>
              <w:jc w:val="both"/>
              <w:rPr>
                <w:lang w:val="en-GB" w:eastAsia="en-GB"/>
              </w:rPr>
            </w:pPr>
            <w:r w:rsidRPr="000B65EB">
              <w:rPr>
                <w:lang w:val="en-GB" w:eastAsia="en-GB"/>
              </w:rPr>
              <w:t>4</w:t>
            </w:r>
            <w:r w:rsidR="009B40C2" w:rsidRPr="000B65EB">
              <w:rPr>
                <w:lang w:val="en-GB" w:eastAsia="en-GB"/>
              </w:rPr>
              <w:t xml:space="preserve"> Months</w:t>
            </w:r>
          </w:p>
        </w:tc>
      </w:tr>
      <w:tr w:rsidR="009B40C2" w:rsidRPr="000B65EB" w14:paraId="2239FA37" w14:textId="77777777" w:rsidTr="00785424">
        <w:tc>
          <w:tcPr>
            <w:tcW w:w="2456" w:type="dxa"/>
          </w:tcPr>
          <w:p w14:paraId="1BDB8156" w14:textId="241517D4" w:rsidR="009B40C2" w:rsidRPr="000B65EB" w:rsidRDefault="008048EF" w:rsidP="009B40C2">
            <w:pPr>
              <w:jc w:val="both"/>
              <w:rPr>
                <w:lang w:val="en-GB" w:eastAsia="en-GB"/>
              </w:rPr>
            </w:pPr>
            <w:r w:rsidRPr="000B65EB">
              <w:rPr>
                <w:lang w:val="en-GB" w:eastAsia="en-GB"/>
              </w:rPr>
              <w:t>Training and mainstreaming Biodiversity</w:t>
            </w:r>
          </w:p>
        </w:tc>
        <w:tc>
          <w:tcPr>
            <w:tcW w:w="2279" w:type="dxa"/>
          </w:tcPr>
          <w:p w14:paraId="4EFD7238" w14:textId="24EAE14A" w:rsidR="009B40C2" w:rsidRPr="000B65EB" w:rsidRDefault="008048EF" w:rsidP="009B40C2">
            <w:pPr>
              <w:jc w:val="both"/>
              <w:rPr>
                <w:lang w:val="en-GB" w:eastAsia="en-GB"/>
              </w:rPr>
            </w:pPr>
            <w:r w:rsidRPr="000B65EB">
              <w:rPr>
                <w:lang w:val="en-GB" w:eastAsia="en-GB"/>
              </w:rPr>
              <w:t>REMA</w:t>
            </w:r>
          </w:p>
        </w:tc>
        <w:tc>
          <w:tcPr>
            <w:tcW w:w="2295" w:type="dxa"/>
          </w:tcPr>
          <w:p w14:paraId="6C13AE1A" w14:textId="6289A09B" w:rsidR="009B40C2" w:rsidRPr="000B65EB" w:rsidRDefault="008048EF" w:rsidP="009B40C2">
            <w:pPr>
              <w:jc w:val="both"/>
              <w:rPr>
                <w:lang w:val="en-GB" w:eastAsia="en-GB"/>
              </w:rPr>
            </w:pPr>
            <w:r w:rsidRPr="000B65EB">
              <w:rPr>
                <w:lang w:val="en-GB" w:eastAsia="en-GB"/>
              </w:rPr>
              <w:t>RDB, PSF, BDF and NIRDA</w:t>
            </w:r>
          </w:p>
        </w:tc>
        <w:tc>
          <w:tcPr>
            <w:tcW w:w="2262" w:type="dxa"/>
          </w:tcPr>
          <w:p w14:paraId="4A0AFA87" w14:textId="629D43F0" w:rsidR="009B40C2" w:rsidRPr="000B65EB" w:rsidRDefault="008048EF" w:rsidP="009B40C2">
            <w:pPr>
              <w:jc w:val="both"/>
              <w:rPr>
                <w:lang w:val="en-GB" w:eastAsia="en-GB"/>
              </w:rPr>
            </w:pPr>
            <w:r w:rsidRPr="000B65EB">
              <w:rPr>
                <w:lang w:val="en-GB" w:eastAsia="en-GB"/>
              </w:rPr>
              <w:t>6 Months</w:t>
            </w:r>
          </w:p>
        </w:tc>
      </w:tr>
      <w:tr w:rsidR="008048EF" w:rsidRPr="000B65EB" w14:paraId="4AE17A06" w14:textId="77777777" w:rsidTr="00785424">
        <w:tc>
          <w:tcPr>
            <w:tcW w:w="2456" w:type="dxa"/>
          </w:tcPr>
          <w:p w14:paraId="2568BC0A" w14:textId="0B50D012" w:rsidR="008048EF" w:rsidRPr="000B65EB" w:rsidRDefault="008073E5" w:rsidP="008048EF">
            <w:pPr>
              <w:jc w:val="both"/>
              <w:rPr>
                <w:lang w:val="en-GB" w:eastAsia="en-GB"/>
              </w:rPr>
            </w:pPr>
            <w:r>
              <w:rPr>
                <w:lang w:val="en-GB" w:eastAsia="en-GB"/>
              </w:rPr>
              <w:t>Build and improve</w:t>
            </w:r>
            <w:r w:rsidRPr="000B65EB">
              <w:rPr>
                <w:lang w:val="en-GB" w:eastAsia="en-GB"/>
              </w:rPr>
              <w:t xml:space="preserve"> </w:t>
            </w:r>
            <w:r w:rsidR="008048EF" w:rsidRPr="000B65EB">
              <w:rPr>
                <w:lang w:val="en-GB" w:eastAsia="en-GB"/>
              </w:rPr>
              <w:t>biodiversity</w:t>
            </w:r>
            <w:r>
              <w:rPr>
                <w:lang w:val="en-GB" w:eastAsia="en-GB"/>
              </w:rPr>
              <w:t xml:space="preserve"> metrics/data/information </w:t>
            </w:r>
            <w:r w:rsidR="008048EF" w:rsidRPr="000B65EB">
              <w:rPr>
                <w:lang w:val="en-GB" w:eastAsia="en-GB"/>
              </w:rPr>
              <w:t xml:space="preserve"> into knowledge management platform</w:t>
            </w:r>
            <w:r>
              <w:rPr>
                <w:lang w:val="en-GB" w:eastAsia="en-GB"/>
              </w:rPr>
              <w:t xml:space="preserve"> to facilitate access to private entrepreneurs</w:t>
            </w:r>
          </w:p>
        </w:tc>
        <w:tc>
          <w:tcPr>
            <w:tcW w:w="2279" w:type="dxa"/>
          </w:tcPr>
          <w:p w14:paraId="3E028BFF" w14:textId="31A46B84" w:rsidR="008048EF" w:rsidRPr="000B65EB" w:rsidRDefault="008048EF" w:rsidP="008048EF">
            <w:pPr>
              <w:jc w:val="both"/>
              <w:rPr>
                <w:lang w:val="en-GB" w:eastAsia="en-GB"/>
              </w:rPr>
            </w:pPr>
            <w:r w:rsidRPr="000B65EB">
              <w:rPr>
                <w:lang w:val="en-GB" w:eastAsia="en-GB"/>
              </w:rPr>
              <w:t>NIRDA</w:t>
            </w:r>
          </w:p>
        </w:tc>
        <w:tc>
          <w:tcPr>
            <w:tcW w:w="2295" w:type="dxa"/>
          </w:tcPr>
          <w:p w14:paraId="02C1909B" w14:textId="67BE0F40" w:rsidR="008048EF" w:rsidRPr="000B65EB" w:rsidRDefault="008048EF" w:rsidP="008048EF">
            <w:pPr>
              <w:jc w:val="both"/>
              <w:rPr>
                <w:lang w:val="en-GB" w:eastAsia="en-GB"/>
              </w:rPr>
            </w:pPr>
            <w:r w:rsidRPr="000B65EB">
              <w:rPr>
                <w:lang w:val="en-GB" w:eastAsia="en-GB"/>
              </w:rPr>
              <w:t xml:space="preserve">UR, </w:t>
            </w:r>
            <w:proofErr w:type="spellStart"/>
            <w:r w:rsidRPr="000B65EB">
              <w:rPr>
                <w:lang w:val="en-GB" w:eastAsia="en-GB"/>
              </w:rPr>
              <w:t>CoEB</w:t>
            </w:r>
            <w:proofErr w:type="spellEnd"/>
            <w:r w:rsidRPr="000B65EB">
              <w:rPr>
                <w:lang w:val="en-GB" w:eastAsia="en-GB"/>
              </w:rPr>
              <w:t xml:space="preserve">, </w:t>
            </w:r>
            <w:proofErr w:type="spellStart"/>
            <w:r w:rsidRPr="000B65EB">
              <w:rPr>
                <w:lang w:val="en-GB" w:eastAsia="en-GB"/>
              </w:rPr>
              <w:t>MoE</w:t>
            </w:r>
            <w:proofErr w:type="spellEnd"/>
            <w:r w:rsidRPr="000B65EB">
              <w:rPr>
                <w:lang w:val="en-GB" w:eastAsia="en-GB"/>
              </w:rPr>
              <w:t>, REMA</w:t>
            </w:r>
          </w:p>
        </w:tc>
        <w:tc>
          <w:tcPr>
            <w:tcW w:w="2262" w:type="dxa"/>
          </w:tcPr>
          <w:p w14:paraId="56D52B0D" w14:textId="65191802" w:rsidR="008048EF" w:rsidRPr="000B65EB" w:rsidRDefault="008048EF" w:rsidP="008048EF">
            <w:pPr>
              <w:jc w:val="both"/>
              <w:rPr>
                <w:lang w:val="en-GB" w:eastAsia="en-GB"/>
              </w:rPr>
            </w:pPr>
            <w:r w:rsidRPr="000B65EB">
              <w:rPr>
                <w:lang w:val="en-GB" w:eastAsia="en-GB"/>
              </w:rPr>
              <w:t>12 Months</w:t>
            </w:r>
          </w:p>
        </w:tc>
      </w:tr>
    </w:tbl>
    <w:p w14:paraId="4EB2D125" w14:textId="77777777" w:rsidR="00EC58E3" w:rsidRPr="000B65EB" w:rsidRDefault="00EC58E3" w:rsidP="00201CDE">
      <w:pPr>
        <w:jc w:val="both"/>
        <w:rPr>
          <w:b/>
          <w:lang w:val="en-GB" w:eastAsia="en-GB"/>
        </w:rPr>
      </w:pPr>
    </w:p>
    <w:p w14:paraId="6B66DA1C" w14:textId="77777777" w:rsidR="00072C4B" w:rsidRPr="000B65EB" w:rsidRDefault="00072C4B" w:rsidP="00201CDE">
      <w:pPr>
        <w:jc w:val="both"/>
        <w:rPr>
          <w:lang w:val="en-GB" w:eastAsia="en-GB"/>
        </w:rPr>
      </w:pPr>
    </w:p>
    <w:p w14:paraId="28FC5BCE" w14:textId="77777777" w:rsidR="00072C4B" w:rsidRPr="000B65EB" w:rsidRDefault="00072C4B" w:rsidP="00201CDE">
      <w:pPr>
        <w:jc w:val="both"/>
        <w:rPr>
          <w:lang w:val="en-GB" w:eastAsia="en-GB"/>
        </w:rPr>
      </w:pPr>
    </w:p>
    <w:p w14:paraId="6CD6F37B" w14:textId="3BDF4AFB" w:rsidR="00657004" w:rsidRPr="000B65EB" w:rsidRDefault="00657004" w:rsidP="00201CDE">
      <w:pPr>
        <w:jc w:val="both"/>
        <w:rPr>
          <w:b/>
          <w:lang w:val="en-GB" w:eastAsia="en-GB"/>
        </w:rPr>
      </w:pPr>
      <w:r w:rsidRPr="000B65EB">
        <w:rPr>
          <w:b/>
          <w:lang w:val="en-GB" w:eastAsia="en-GB"/>
        </w:rPr>
        <w:t>Risks</w:t>
      </w:r>
    </w:p>
    <w:p w14:paraId="004C610B" w14:textId="6EE1C9D0" w:rsidR="00657004" w:rsidRPr="000B65EB" w:rsidRDefault="00657004" w:rsidP="00FD320F">
      <w:pPr>
        <w:pStyle w:val="ListParagraph"/>
        <w:numPr>
          <w:ilvl w:val="0"/>
          <w:numId w:val="19"/>
        </w:numPr>
        <w:jc w:val="both"/>
        <w:rPr>
          <w:rFonts w:ascii="Times New Roman" w:hAnsi="Times New Roman"/>
          <w:lang w:val="en-GB" w:eastAsia="en-GB"/>
        </w:rPr>
      </w:pPr>
      <w:r w:rsidRPr="000B65EB">
        <w:rPr>
          <w:rFonts w:ascii="Times New Roman" w:hAnsi="Times New Roman"/>
          <w:lang w:val="en-GB" w:eastAsia="en-GB"/>
        </w:rPr>
        <w:t>A wide range of institutions are involved and the right convener may not be forth coming to gain consensus</w:t>
      </w:r>
    </w:p>
    <w:p w14:paraId="67082526" w14:textId="2F226792" w:rsidR="00657004" w:rsidRPr="000B65EB" w:rsidRDefault="00FE3191" w:rsidP="00FD320F">
      <w:pPr>
        <w:pStyle w:val="ListParagraph"/>
        <w:numPr>
          <w:ilvl w:val="0"/>
          <w:numId w:val="19"/>
        </w:numPr>
        <w:jc w:val="both"/>
        <w:rPr>
          <w:rFonts w:ascii="Times New Roman" w:hAnsi="Times New Roman"/>
          <w:lang w:val="en-GB" w:eastAsia="en-GB"/>
        </w:rPr>
      </w:pPr>
      <w:r w:rsidRPr="000B65EB">
        <w:rPr>
          <w:rFonts w:ascii="Times New Roman" w:hAnsi="Times New Roman"/>
          <w:lang w:val="en-GB" w:eastAsia="en-GB"/>
        </w:rPr>
        <w:t xml:space="preserve">Challenges of coordinating the multiple areas to consistently focus </w:t>
      </w:r>
      <w:r w:rsidR="00B10249">
        <w:rPr>
          <w:rFonts w:ascii="Times New Roman" w:hAnsi="Times New Roman"/>
          <w:lang w:val="en-GB" w:eastAsia="en-GB"/>
        </w:rPr>
        <w:t xml:space="preserve">finance solution </w:t>
      </w:r>
      <w:r w:rsidRPr="000B65EB">
        <w:rPr>
          <w:rFonts w:ascii="Times New Roman" w:hAnsi="Times New Roman"/>
          <w:lang w:val="en-GB" w:eastAsia="en-GB"/>
        </w:rPr>
        <w:t xml:space="preserve">on </w:t>
      </w:r>
      <w:r w:rsidR="00B10249">
        <w:rPr>
          <w:rFonts w:ascii="Times New Roman" w:hAnsi="Times New Roman"/>
          <w:lang w:val="en-GB" w:eastAsia="en-GB"/>
        </w:rPr>
        <w:t>b</w:t>
      </w:r>
      <w:r w:rsidRPr="000B65EB">
        <w:rPr>
          <w:rFonts w:ascii="Times New Roman" w:hAnsi="Times New Roman"/>
          <w:lang w:val="en-GB" w:eastAsia="en-GB"/>
        </w:rPr>
        <w:t>iodive</w:t>
      </w:r>
      <w:r w:rsidR="007E1B79" w:rsidRPr="000B65EB">
        <w:rPr>
          <w:rFonts w:ascii="Times New Roman" w:hAnsi="Times New Roman"/>
          <w:lang w:val="en-GB" w:eastAsia="en-GB"/>
        </w:rPr>
        <w:t>r</w:t>
      </w:r>
      <w:r w:rsidRPr="000B65EB">
        <w:rPr>
          <w:rFonts w:ascii="Times New Roman" w:hAnsi="Times New Roman"/>
          <w:lang w:val="en-GB" w:eastAsia="en-GB"/>
        </w:rPr>
        <w:t>sity</w:t>
      </w:r>
    </w:p>
    <w:p w14:paraId="048CBCAA" w14:textId="67A610AD" w:rsidR="00FE3191" w:rsidRPr="000B65EB" w:rsidRDefault="00FE3191" w:rsidP="00FD320F">
      <w:pPr>
        <w:pStyle w:val="ListParagraph"/>
        <w:numPr>
          <w:ilvl w:val="0"/>
          <w:numId w:val="19"/>
        </w:numPr>
        <w:jc w:val="both"/>
        <w:rPr>
          <w:rFonts w:ascii="Times New Roman" w:hAnsi="Times New Roman"/>
          <w:lang w:val="en-GB" w:eastAsia="en-GB"/>
        </w:rPr>
      </w:pPr>
      <w:r w:rsidRPr="000B65EB">
        <w:rPr>
          <w:rFonts w:ascii="Times New Roman" w:hAnsi="Times New Roman"/>
          <w:lang w:val="en-GB" w:eastAsia="en-GB"/>
        </w:rPr>
        <w:t xml:space="preserve">Effective capacity needed to promote biodiversity business </w:t>
      </w:r>
      <w:r w:rsidR="007E1B79" w:rsidRPr="000B65EB">
        <w:rPr>
          <w:rFonts w:ascii="Times New Roman" w:hAnsi="Times New Roman"/>
          <w:lang w:val="en-GB" w:eastAsia="en-GB"/>
        </w:rPr>
        <w:t>may take long</w:t>
      </w:r>
      <w:r w:rsidR="00D32D38" w:rsidRPr="000B65EB">
        <w:rPr>
          <w:rFonts w:ascii="Times New Roman" w:hAnsi="Times New Roman"/>
          <w:lang w:val="en-GB" w:eastAsia="en-GB"/>
        </w:rPr>
        <w:t xml:space="preserve"> to be realized</w:t>
      </w:r>
    </w:p>
    <w:p w14:paraId="635717DF" w14:textId="77777777" w:rsidR="003052BA" w:rsidRPr="000B65EB" w:rsidRDefault="003052BA" w:rsidP="00201CDE">
      <w:pPr>
        <w:jc w:val="both"/>
        <w:rPr>
          <w:color w:val="00B050"/>
        </w:rPr>
      </w:pPr>
    </w:p>
    <w:p w14:paraId="519E5D51" w14:textId="77777777" w:rsidR="003052BA" w:rsidRPr="000B65EB" w:rsidRDefault="003052BA" w:rsidP="00201CDE">
      <w:pPr>
        <w:jc w:val="both"/>
        <w:rPr>
          <w:color w:val="00B050"/>
        </w:rPr>
      </w:pPr>
    </w:p>
    <w:p w14:paraId="286BC6F3" w14:textId="321C6415" w:rsidR="0055235A" w:rsidRPr="000B65EB" w:rsidRDefault="00F323E7" w:rsidP="00F323E7">
      <w:pPr>
        <w:pStyle w:val="Heading3"/>
      </w:pPr>
      <w:bookmarkStart w:id="68" w:name="_Toc25248460"/>
      <w:r w:rsidRPr="000B65EB">
        <w:t>Strengthen the Tourism Revenue Sharing (TRS) Scheme to Improve Conservation Outcomes</w:t>
      </w:r>
      <w:bookmarkEnd w:id="68"/>
    </w:p>
    <w:p w14:paraId="06385472" w14:textId="77777777" w:rsidR="00F323E7" w:rsidRPr="000B65EB" w:rsidRDefault="00F323E7" w:rsidP="00F323E7">
      <w:pPr>
        <w:rPr>
          <w:lang w:val="x-none" w:eastAsia="x-none"/>
        </w:rPr>
      </w:pPr>
    </w:p>
    <w:p w14:paraId="49BC1A97" w14:textId="61D5F16A" w:rsidR="0055235A" w:rsidRPr="000B65EB" w:rsidRDefault="0055235A" w:rsidP="00201CDE">
      <w:pPr>
        <w:jc w:val="both"/>
        <w:rPr>
          <w:lang w:eastAsia="x-none"/>
        </w:rPr>
      </w:pPr>
      <w:r w:rsidRPr="000B65EB">
        <w:rPr>
          <w:b/>
          <w:lang w:eastAsia="x-none"/>
        </w:rPr>
        <w:t xml:space="preserve">Biodiversity Finance Type: </w:t>
      </w:r>
      <w:r w:rsidRPr="000B65EB">
        <w:rPr>
          <w:lang w:eastAsia="x-none"/>
        </w:rPr>
        <w:t>Direct; Realign</w:t>
      </w:r>
      <w:r w:rsidR="00F323E7" w:rsidRPr="000B65EB">
        <w:rPr>
          <w:lang w:eastAsia="x-none"/>
        </w:rPr>
        <w:t xml:space="preserve">, </w:t>
      </w:r>
      <w:r w:rsidRPr="000B65EB">
        <w:rPr>
          <w:lang w:eastAsia="x-none"/>
        </w:rPr>
        <w:t>Deliver</w:t>
      </w:r>
      <w:r w:rsidR="00F323E7" w:rsidRPr="000B65EB">
        <w:rPr>
          <w:lang w:eastAsia="x-none"/>
        </w:rPr>
        <w:t xml:space="preserve"> and Avoid</w:t>
      </w:r>
    </w:p>
    <w:p w14:paraId="5054E32E" w14:textId="77777777" w:rsidR="0055235A" w:rsidRPr="000B65EB" w:rsidRDefault="0055235A" w:rsidP="00201CDE">
      <w:pPr>
        <w:jc w:val="both"/>
        <w:rPr>
          <w:b/>
          <w:lang w:eastAsia="x-none"/>
        </w:rPr>
      </w:pPr>
      <w:r w:rsidRPr="000B65EB">
        <w:rPr>
          <w:b/>
          <w:lang w:eastAsia="x-none"/>
        </w:rPr>
        <w:t xml:space="preserve">Biodiversity Outcome: </w:t>
      </w:r>
      <w:r w:rsidRPr="000B65EB">
        <w:rPr>
          <w:lang w:eastAsia="x-none"/>
        </w:rPr>
        <w:t>Protected Areas</w:t>
      </w:r>
    </w:p>
    <w:p w14:paraId="639C2AC2" w14:textId="77777777" w:rsidR="0055235A" w:rsidRPr="000B65EB" w:rsidRDefault="0055235A" w:rsidP="00201CDE">
      <w:pPr>
        <w:jc w:val="both"/>
        <w:rPr>
          <w:b/>
          <w:lang w:eastAsia="x-none"/>
        </w:rPr>
      </w:pPr>
      <w:r w:rsidRPr="000B65EB">
        <w:rPr>
          <w:b/>
          <w:lang w:eastAsia="x-none"/>
        </w:rPr>
        <w:t xml:space="preserve">Implementation Timeframe: </w:t>
      </w:r>
      <w:r w:rsidRPr="000B65EB">
        <w:rPr>
          <w:lang w:eastAsia="x-none"/>
        </w:rPr>
        <w:t>6 -12 months</w:t>
      </w:r>
    </w:p>
    <w:p w14:paraId="71640120" w14:textId="77777777" w:rsidR="007632E0" w:rsidRPr="000B65EB" w:rsidRDefault="007632E0" w:rsidP="00201CDE">
      <w:pPr>
        <w:jc w:val="both"/>
        <w:rPr>
          <w:lang w:eastAsia="x-none"/>
        </w:rPr>
      </w:pPr>
    </w:p>
    <w:p w14:paraId="79214684" w14:textId="69E0D54E" w:rsidR="0055235A" w:rsidRPr="000B65EB" w:rsidRDefault="0055235A" w:rsidP="00201CDE">
      <w:pPr>
        <w:jc w:val="both"/>
        <w:rPr>
          <w:b/>
          <w:lang w:eastAsia="x-none"/>
        </w:rPr>
      </w:pPr>
      <w:r w:rsidRPr="000B65EB">
        <w:rPr>
          <w:b/>
          <w:lang w:eastAsia="x-none"/>
        </w:rPr>
        <w:t>Context</w:t>
      </w:r>
    </w:p>
    <w:p w14:paraId="0C9B2154" w14:textId="77777777" w:rsidR="0055235A" w:rsidRPr="000B65EB" w:rsidRDefault="0055235A" w:rsidP="00201CDE">
      <w:pPr>
        <w:jc w:val="both"/>
        <w:rPr>
          <w:lang w:eastAsia="x-none"/>
        </w:rPr>
      </w:pPr>
    </w:p>
    <w:p w14:paraId="365A523B" w14:textId="16308CC8" w:rsidR="0055235A" w:rsidRPr="000B65EB" w:rsidRDefault="0055235A" w:rsidP="00201CDE">
      <w:pPr>
        <w:jc w:val="both"/>
        <w:rPr>
          <w:lang w:eastAsia="x-none"/>
        </w:rPr>
      </w:pPr>
      <w:r w:rsidRPr="000B65EB">
        <w:rPr>
          <w:lang w:eastAsia="x-none"/>
        </w:rPr>
        <w:t xml:space="preserve">Tourism is the leading exchange earner in Rwanda, generating 438 million USD in 2017, constituting almost 50% of all service exports.  Rwanda’s national parks hosted 94,000 visitors in 2017, generating 18.7 million </w:t>
      </w:r>
      <w:r w:rsidR="00F323E7" w:rsidRPr="000B65EB">
        <w:rPr>
          <w:lang w:eastAsia="x-none"/>
        </w:rPr>
        <w:t xml:space="preserve">US$ </w:t>
      </w:r>
      <w:r w:rsidRPr="000B65EB">
        <w:rPr>
          <w:lang w:eastAsia="x-none"/>
        </w:rPr>
        <w:t>in revenue</w:t>
      </w:r>
      <w:r w:rsidR="00876CCA" w:rsidRPr="000B65EB">
        <w:rPr>
          <w:vertAlign w:val="superscript"/>
          <w:lang w:eastAsia="x-none"/>
        </w:rPr>
        <w:t xml:space="preserve"> </w:t>
      </w:r>
      <w:r w:rsidR="00876CCA" w:rsidRPr="000B65EB">
        <w:rPr>
          <w:lang w:eastAsia="x-none"/>
        </w:rPr>
        <w:t>(RDB, 2017)</w:t>
      </w:r>
      <w:r w:rsidRPr="000B65EB">
        <w:rPr>
          <w:lang w:eastAsia="x-none"/>
        </w:rPr>
        <w:t xml:space="preserve">. Tourism revenue sharing (TRS) programs have become a popular strategy to promote sustainable economic development in Africa, and Rwanda has embraced this approach to support community livelihoods in areas adjacent to the national parks.  TRS programs are designed to reduce poverty, thereby incentivizing local residents to protect parks and contribute to conservation efforts.  </w:t>
      </w:r>
    </w:p>
    <w:p w14:paraId="42117C8C" w14:textId="77777777" w:rsidR="0055235A" w:rsidRPr="000B65EB" w:rsidRDefault="0055235A" w:rsidP="00201CDE">
      <w:pPr>
        <w:jc w:val="both"/>
        <w:rPr>
          <w:lang w:eastAsia="x-none"/>
        </w:rPr>
      </w:pPr>
    </w:p>
    <w:p w14:paraId="33E3DBE7" w14:textId="77777777" w:rsidR="0055235A" w:rsidRPr="000B65EB" w:rsidRDefault="0055235A" w:rsidP="00201CDE">
      <w:pPr>
        <w:jc w:val="both"/>
        <w:rPr>
          <w:lang w:eastAsia="x-none"/>
        </w:rPr>
      </w:pPr>
      <w:r w:rsidRPr="000B65EB">
        <w:rPr>
          <w:lang w:eastAsia="x-none"/>
        </w:rPr>
        <w:lastRenderedPageBreak/>
        <w:t xml:space="preserve">Rwanda launched the tourism revenue sharing program in 2005, through RDB (formerly, ORTPN).  The program is based on the principle of sharing 5% of the total tourism revenue generated with neighboring communities to improve livelihoods, in turn generating support for conservation.  In 2017, the revenue sharing doubled to 10% of total tourism revenue.  Each year, these funds are returned to communities adjacent to Volcanoes, </w:t>
      </w:r>
      <w:proofErr w:type="spellStart"/>
      <w:r w:rsidRPr="000B65EB">
        <w:rPr>
          <w:lang w:eastAsia="x-none"/>
        </w:rPr>
        <w:t>Nyungwe</w:t>
      </w:r>
      <w:proofErr w:type="spellEnd"/>
      <w:r w:rsidRPr="000B65EB">
        <w:rPr>
          <w:lang w:eastAsia="x-none"/>
        </w:rPr>
        <w:t xml:space="preserve">, and </w:t>
      </w:r>
      <w:proofErr w:type="spellStart"/>
      <w:r w:rsidRPr="000B65EB">
        <w:rPr>
          <w:lang w:eastAsia="x-none"/>
        </w:rPr>
        <w:t>Akagera</w:t>
      </w:r>
      <w:proofErr w:type="spellEnd"/>
      <w:r w:rsidRPr="000B65EB">
        <w:rPr>
          <w:lang w:eastAsia="x-none"/>
        </w:rPr>
        <w:t xml:space="preserve"> National Parks. Projects funded by the TRS funds include infrastructure (e.g. bridges, houses, schools, water tanks, etc.), and community-based enterprises (e.g. agricultural and livestock projects, support for handicrafts, bamboo plantations, etc.).  Funding decisions are made based on consensus from the Revenue Sharing Committee, comprised of RDB, District and Sector officers, and NGO partners.  The committee considers proposals based on conditions such as proximity to the park, potential impact on livelihoods and conservation, and co-financing from the community associations.  The below table reflects the number of projects and amount of funding provided through the TRS program since 2005.</w:t>
      </w:r>
    </w:p>
    <w:p w14:paraId="47780CFA" w14:textId="77777777" w:rsidR="0055235A" w:rsidRPr="000B65EB" w:rsidRDefault="0055235A" w:rsidP="00201CDE">
      <w:pPr>
        <w:jc w:val="both"/>
        <w:rPr>
          <w:lang w:eastAsia="x-none"/>
        </w:rPr>
      </w:pPr>
    </w:p>
    <w:p w14:paraId="6396A76A" w14:textId="5C8DF1F1" w:rsidR="0055235A" w:rsidRPr="000B65EB" w:rsidRDefault="0055235A" w:rsidP="00201CDE">
      <w:pPr>
        <w:jc w:val="both"/>
        <w:rPr>
          <w:i/>
          <w:iCs/>
          <w:lang w:eastAsia="x-none"/>
        </w:rPr>
      </w:pPr>
    </w:p>
    <w:p w14:paraId="333E1382" w14:textId="5A4884F9" w:rsidR="007974AA" w:rsidRPr="000B65EB" w:rsidRDefault="007974AA" w:rsidP="007974AA">
      <w:pPr>
        <w:pStyle w:val="Caption"/>
        <w:keepNext/>
        <w:rPr>
          <w:i/>
        </w:rPr>
      </w:pPr>
      <w:bookmarkStart w:id="69" w:name="_Toc4405888"/>
      <w:r w:rsidRPr="000B65EB">
        <w:rPr>
          <w:i/>
        </w:rPr>
        <w:t xml:space="preserve">Table </w:t>
      </w:r>
      <w:r w:rsidR="00C36825" w:rsidRPr="000B65EB">
        <w:rPr>
          <w:i/>
        </w:rPr>
        <w:fldChar w:fldCharType="begin"/>
      </w:r>
      <w:r w:rsidR="00C36825" w:rsidRPr="000B65EB">
        <w:rPr>
          <w:i/>
        </w:rPr>
        <w:instrText xml:space="preserve"> SEQ Table \* ARABIC </w:instrText>
      </w:r>
      <w:r w:rsidR="00C36825" w:rsidRPr="000B65EB">
        <w:rPr>
          <w:i/>
        </w:rPr>
        <w:fldChar w:fldCharType="separate"/>
      </w:r>
      <w:r w:rsidR="00F22DF9">
        <w:rPr>
          <w:i/>
          <w:noProof/>
        </w:rPr>
        <w:t>10</w:t>
      </w:r>
      <w:r w:rsidR="00C36825" w:rsidRPr="000B65EB">
        <w:rPr>
          <w:i/>
        </w:rPr>
        <w:fldChar w:fldCharType="end"/>
      </w:r>
      <w:r w:rsidR="00C36825" w:rsidRPr="000B65EB">
        <w:rPr>
          <w:i/>
        </w:rPr>
        <w:t xml:space="preserve"> </w:t>
      </w:r>
      <w:r w:rsidRPr="000B65EB">
        <w:rPr>
          <w:i/>
        </w:rPr>
        <w:t>Historical Data on Tourism Revenue Sharing Disbursements</w:t>
      </w:r>
      <w:r w:rsidRPr="000B65EB">
        <w:rPr>
          <w:rStyle w:val="FootnoteReference"/>
          <w:i/>
        </w:rPr>
        <w:footnoteReference w:id="33"/>
      </w:r>
      <w:bookmarkEnd w:id="69"/>
    </w:p>
    <w:tbl>
      <w:tblPr>
        <w:tblW w:w="4490" w:type="dxa"/>
        <w:jc w:val="center"/>
        <w:shd w:val="clear" w:color="auto" w:fill="FFFFFF"/>
        <w:tblCellMar>
          <w:left w:w="0" w:type="dxa"/>
          <w:right w:w="0" w:type="dxa"/>
        </w:tblCellMar>
        <w:tblLook w:val="04A0" w:firstRow="1" w:lastRow="0" w:firstColumn="1" w:lastColumn="0" w:noHBand="0" w:noVBand="1"/>
      </w:tblPr>
      <w:tblGrid>
        <w:gridCol w:w="960"/>
        <w:gridCol w:w="1910"/>
        <w:gridCol w:w="1620"/>
      </w:tblGrid>
      <w:tr w:rsidR="0055235A" w:rsidRPr="000B65EB" w14:paraId="7F745FD6" w14:textId="77777777" w:rsidTr="0085525B">
        <w:trPr>
          <w:trHeight w:val="300"/>
          <w:tblHeader/>
          <w:jc w:val="center"/>
        </w:trPr>
        <w:tc>
          <w:tcPr>
            <w:tcW w:w="960" w:type="dxa"/>
            <w:tcBorders>
              <w:top w:val="single" w:sz="8" w:space="0" w:color="auto"/>
              <w:left w:val="single" w:sz="8" w:space="0" w:color="auto"/>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14:paraId="25A16A1F" w14:textId="77777777" w:rsidR="0055235A" w:rsidRPr="000B65EB" w:rsidRDefault="0055235A" w:rsidP="00201CDE">
            <w:pPr>
              <w:jc w:val="both"/>
              <w:rPr>
                <w:lang w:eastAsia="x-none"/>
              </w:rPr>
            </w:pPr>
            <w:r w:rsidRPr="000B65EB">
              <w:rPr>
                <w:b/>
                <w:bCs/>
                <w:lang w:eastAsia="x-none"/>
              </w:rPr>
              <w:t>Year</w:t>
            </w:r>
          </w:p>
        </w:tc>
        <w:tc>
          <w:tcPr>
            <w:tcW w:w="1910" w:type="dxa"/>
            <w:tcBorders>
              <w:top w:val="single" w:sz="8" w:space="0" w:color="auto"/>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14:paraId="3C70EE38" w14:textId="77777777" w:rsidR="0055235A" w:rsidRPr="000B65EB" w:rsidRDefault="0055235A" w:rsidP="00201CDE">
            <w:pPr>
              <w:jc w:val="both"/>
              <w:rPr>
                <w:lang w:eastAsia="x-none"/>
              </w:rPr>
            </w:pPr>
            <w:r w:rsidRPr="000B65EB">
              <w:rPr>
                <w:b/>
                <w:bCs/>
                <w:lang w:eastAsia="x-none"/>
              </w:rPr>
              <w:t>Amount (RWF)</w:t>
            </w:r>
          </w:p>
        </w:tc>
        <w:tc>
          <w:tcPr>
            <w:tcW w:w="1620" w:type="dxa"/>
            <w:tcBorders>
              <w:top w:val="single" w:sz="8" w:space="0" w:color="auto"/>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14:paraId="536FB4B5" w14:textId="77777777" w:rsidR="0055235A" w:rsidRPr="000B65EB" w:rsidRDefault="0055235A" w:rsidP="00201CDE">
            <w:pPr>
              <w:jc w:val="both"/>
              <w:rPr>
                <w:lang w:eastAsia="x-none"/>
              </w:rPr>
            </w:pPr>
            <w:r w:rsidRPr="000B65EB">
              <w:rPr>
                <w:b/>
                <w:bCs/>
                <w:lang w:eastAsia="x-none"/>
              </w:rPr>
              <w:t>Projects</w:t>
            </w:r>
          </w:p>
        </w:tc>
      </w:tr>
      <w:tr w:rsidR="0055235A" w:rsidRPr="000B65EB" w14:paraId="05D61CDE"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8D9E03" w14:textId="77777777" w:rsidR="0055235A" w:rsidRPr="000B65EB" w:rsidRDefault="0055235A" w:rsidP="00201CDE">
            <w:pPr>
              <w:jc w:val="both"/>
              <w:rPr>
                <w:lang w:eastAsia="x-none"/>
              </w:rPr>
            </w:pPr>
            <w:r w:rsidRPr="000B65EB">
              <w:rPr>
                <w:lang w:eastAsia="x-none"/>
              </w:rPr>
              <w:t>2005</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9F3A9F1" w14:textId="77777777" w:rsidR="0055235A" w:rsidRPr="000B65EB" w:rsidRDefault="0055235A" w:rsidP="00201CDE">
            <w:pPr>
              <w:jc w:val="both"/>
              <w:rPr>
                <w:lang w:eastAsia="x-none"/>
              </w:rPr>
            </w:pPr>
            <w:r w:rsidRPr="000B65EB">
              <w:rPr>
                <w:lang w:eastAsia="x-none"/>
              </w:rPr>
              <w:t>55 764 574    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CB35A6" w14:textId="77777777" w:rsidR="0055235A" w:rsidRPr="000B65EB" w:rsidRDefault="0055235A" w:rsidP="00201CDE">
            <w:pPr>
              <w:jc w:val="both"/>
              <w:rPr>
                <w:lang w:eastAsia="x-none"/>
              </w:rPr>
            </w:pPr>
            <w:r w:rsidRPr="000B65EB">
              <w:rPr>
                <w:lang w:eastAsia="x-none"/>
              </w:rPr>
              <w:t>6</w:t>
            </w:r>
          </w:p>
        </w:tc>
      </w:tr>
      <w:tr w:rsidR="0055235A" w:rsidRPr="000B65EB" w14:paraId="11ECE5F6"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21E11EC" w14:textId="77777777" w:rsidR="0055235A" w:rsidRPr="000B65EB" w:rsidRDefault="0055235A" w:rsidP="00201CDE">
            <w:pPr>
              <w:jc w:val="both"/>
              <w:rPr>
                <w:lang w:eastAsia="x-none"/>
              </w:rPr>
            </w:pPr>
            <w:r w:rsidRPr="000B65EB">
              <w:rPr>
                <w:lang w:eastAsia="x-none"/>
              </w:rPr>
              <w:t>2006</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6A230B9" w14:textId="77777777" w:rsidR="0055235A" w:rsidRPr="000B65EB" w:rsidRDefault="0055235A" w:rsidP="00201CDE">
            <w:pPr>
              <w:jc w:val="both"/>
              <w:rPr>
                <w:lang w:eastAsia="x-none"/>
              </w:rPr>
            </w:pPr>
            <w:r w:rsidRPr="000B65EB">
              <w:rPr>
                <w:lang w:eastAsia="x-none"/>
              </w:rPr>
              <w:t>126 330 807    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340692" w14:textId="77777777" w:rsidR="0055235A" w:rsidRPr="000B65EB" w:rsidRDefault="0055235A" w:rsidP="00201CDE">
            <w:pPr>
              <w:jc w:val="both"/>
              <w:rPr>
                <w:lang w:eastAsia="x-none"/>
              </w:rPr>
            </w:pPr>
            <w:r w:rsidRPr="000B65EB">
              <w:rPr>
                <w:lang w:eastAsia="x-none"/>
              </w:rPr>
              <w:t>9</w:t>
            </w:r>
          </w:p>
        </w:tc>
      </w:tr>
      <w:tr w:rsidR="0055235A" w:rsidRPr="000B65EB" w14:paraId="36902600"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83EB674" w14:textId="77777777" w:rsidR="0055235A" w:rsidRPr="000B65EB" w:rsidRDefault="0055235A" w:rsidP="00201CDE">
            <w:pPr>
              <w:jc w:val="both"/>
              <w:rPr>
                <w:lang w:eastAsia="x-none"/>
              </w:rPr>
            </w:pPr>
            <w:r w:rsidRPr="000B65EB">
              <w:rPr>
                <w:lang w:eastAsia="x-none"/>
              </w:rPr>
              <w:t>2007</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8EA60CD" w14:textId="77777777" w:rsidR="0055235A" w:rsidRPr="000B65EB" w:rsidRDefault="0055235A" w:rsidP="00201CDE">
            <w:pPr>
              <w:jc w:val="both"/>
              <w:rPr>
                <w:lang w:eastAsia="x-none"/>
              </w:rPr>
            </w:pPr>
            <w:r w:rsidRPr="000B65EB">
              <w:rPr>
                <w:lang w:eastAsia="x-none"/>
              </w:rPr>
              <w:t>155 324 876    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2905816" w14:textId="77777777" w:rsidR="0055235A" w:rsidRPr="000B65EB" w:rsidRDefault="0055235A" w:rsidP="00201CDE">
            <w:pPr>
              <w:jc w:val="both"/>
              <w:rPr>
                <w:lang w:eastAsia="x-none"/>
              </w:rPr>
            </w:pPr>
            <w:r w:rsidRPr="000B65EB">
              <w:rPr>
                <w:lang w:eastAsia="x-none"/>
              </w:rPr>
              <w:t>16</w:t>
            </w:r>
          </w:p>
        </w:tc>
      </w:tr>
      <w:tr w:rsidR="0055235A" w:rsidRPr="000B65EB" w14:paraId="17990FE4"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30E97F4" w14:textId="77777777" w:rsidR="0055235A" w:rsidRPr="000B65EB" w:rsidRDefault="0055235A" w:rsidP="00201CDE">
            <w:pPr>
              <w:jc w:val="both"/>
              <w:rPr>
                <w:lang w:eastAsia="x-none"/>
              </w:rPr>
            </w:pPr>
            <w:r w:rsidRPr="000B65EB">
              <w:rPr>
                <w:lang w:eastAsia="x-none"/>
              </w:rPr>
              <w:t>2008</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E85031" w14:textId="77777777" w:rsidR="0055235A" w:rsidRPr="000B65EB" w:rsidRDefault="0055235A" w:rsidP="00201CDE">
            <w:pPr>
              <w:jc w:val="both"/>
              <w:rPr>
                <w:lang w:eastAsia="x-none"/>
              </w:rPr>
            </w:pPr>
            <w:r w:rsidRPr="000B65EB">
              <w:rPr>
                <w:lang w:eastAsia="x-none"/>
              </w:rPr>
              <w:t>167 886 195    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595EDC" w14:textId="77777777" w:rsidR="0055235A" w:rsidRPr="000B65EB" w:rsidRDefault="0055235A" w:rsidP="00201CDE">
            <w:pPr>
              <w:jc w:val="both"/>
              <w:rPr>
                <w:lang w:eastAsia="x-none"/>
              </w:rPr>
            </w:pPr>
            <w:r w:rsidRPr="000B65EB">
              <w:rPr>
                <w:lang w:eastAsia="x-none"/>
              </w:rPr>
              <w:t>26</w:t>
            </w:r>
          </w:p>
        </w:tc>
      </w:tr>
      <w:tr w:rsidR="0055235A" w:rsidRPr="000B65EB" w14:paraId="6B613EEA"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6035BF1" w14:textId="77777777" w:rsidR="0055235A" w:rsidRPr="000B65EB" w:rsidRDefault="0055235A" w:rsidP="00201CDE">
            <w:pPr>
              <w:jc w:val="both"/>
              <w:rPr>
                <w:lang w:eastAsia="x-none"/>
              </w:rPr>
            </w:pPr>
            <w:r w:rsidRPr="000B65EB">
              <w:rPr>
                <w:lang w:eastAsia="x-none"/>
              </w:rPr>
              <w:t>2009</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EB1CA5" w14:textId="77777777" w:rsidR="0055235A" w:rsidRPr="000B65EB" w:rsidRDefault="0055235A" w:rsidP="00201CDE">
            <w:pPr>
              <w:jc w:val="both"/>
              <w:rPr>
                <w:lang w:eastAsia="x-none"/>
              </w:rPr>
            </w:pPr>
            <w:r w:rsidRPr="000B65EB">
              <w:rPr>
                <w:lang w:eastAsia="x-none"/>
              </w:rPr>
              <w:t>305 279 143    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BB6B597" w14:textId="77777777" w:rsidR="0055235A" w:rsidRPr="000B65EB" w:rsidRDefault="0055235A" w:rsidP="00201CDE">
            <w:pPr>
              <w:jc w:val="both"/>
              <w:rPr>
                <w:lang w:eastAsia="x-none"/>
              </w:rPr>
            </w:pPr>
            <w:r w:rsidRPr="000B65EB">
              <w:rPr>
                <w:lang w:eastAsia="x-none"/>
              </w:rPr>
              <w:t>51</w:t>
            </w:r>
          </w:p>
        </w:tc>
      </w:tr>
      <w:tr w:rsidR="0055235A" w:rsidRPr="000B65EB" w14:paraId="74453FC6"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CB787C7" w14:textId="77777777" w:rsidR="0055235A" w:rsidRPr="000B65EB" w:rsidRDefault="0055235A" w:rsidP="00201CDE">
            <w:pPr>
              <w:jc w:val="both"/>
              <w:rPr>
                <w:lang w:eastAsia="x-none"/>
              </w:rPr>
            </w:pPr>
            <w:r w:rsidRPr="000B65EB">
              <w:rPr>
                <w:lang w:eastAsia="x-none"/>
              </w:rPr>
              <w:t>2010</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7E09F01" w14:textId="77777777" w:rsidR="0055235A" w:rsidRPr="000B65EB" w:rsidRDefault="0055235A" w:rsidP="00201CDE">
            <w:pPr>
              <w:jc w:val="both"/>
              <w:rPr>
                <w:lang w:eastAsia="x-none"/>
              </w:rPr>
            </w:pPr>
            <w:r w:rsidRPr="000B65EB">
              <w:rPr>
                <w:lang w:eastAsia="x-none"/>
              </w:rPr>
              <w:t>231 141 617    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40CEAA" w14:textId="77777777" w:rsidR="0055235A" w:rsidRPr="000B65EB" w:rsidRDefault="0055235A" w:rsidP="00201CDE">
            <w:pPr>
              <w:jc w:val="both"/>
              <w:rPr>
                <w:lang w:eastAsia="x-none"/>
              </w:rPr>
            </w:pPr>
            <w:r w:rsidRPr="000B65EB">
              <w:rPr>
                <w:lang w:eastAsia="x-none"/>
              </w:rPr>
              <w:t>50</w:t>
            </w:r>
          </w:p>
        </w:tc>
      </w:tr>
      <w:tr w:rsidR="0055235A" w:rsidRPr="000B65EB" w14:paraId="53B392EC"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FAC7E0D" w14:textId="77777777" w:rsidR="0055235A" w:rsidRPr="000B65EB" w:rsidRDefault="0055235A" w:rsidP="00201CDE">
            <w:pPr>
              <w:jc w:val="both"/>
              <w:rPr>
                <w:lang w:eastAsia="x-none"/>
              </w:rPr>
            </w:pPr>
            <w:r w:rsidRPr="000B65EB">
              <w:rPr>
                <w:lang w:eastAsia="x-none"/>
              </w:rPr>
              <w:t>2011</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76C7A96" w14:textId="77777777" w:rsidR="0055235A" w:rsidRPr="000B65EB" w:rsidRDefault="0055235A" w:rsidP="00201CDE">
            <w:pPr>
              <w:jc w:val="both"/>
              <w:rPr>
                <w:lang w:eastAsia="x-none"/>
              </w:rPr>
            </w:pPr>
            <w:r w:rsidRPr="000B65EB">
              <w:rPr>
                <w:lang w:eastAsia="x-none"/>
              </w:rPr>
              <w:t>-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7A7995E" w14:textId="77777777" w:rsidR="0055235A" w:rsidRPr="000B65EB" w:rsidRDefault="0055235A" w:rsidP="00201CDE">
            <w:pPr>
              <w:jc w:val="both"/>
              <w:rPr>
                <w:lang w:eastAsia="x-none"/>
              </w:rPr>
            </w:pPr>
            <w:r w:rsidRPr="000B65EB">
              <w:rPr>
                <w:lang w:eastAsia="x-none"/>
              </w:rPr>
              <w:t>-</w:t>
            </w:r>
          </w:p>
        </w:tc>
      </w:tr>
      <w:tr w:rsidR="0055235A" w:rsidRPr="000B65EB" w14:paraId="576226E1"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B185787" w14:textId="77777777" w:rsidR="0055235A" w:rsidRPr="000B65EB" w:rsidRDefault="0055235A" w:rsidP="00201CDE">
            <w:pPr>
              <w:jc w:val="both"/>
              <w:rPr>
                <w:lang w:eastAsia="x-none"/>
              </w:rPr>
            </w:pPr>
            <w:r w:rsidRPr="000B65EB">
              <w:rPr>
                <w:lang w:eastAsia="x-none"/>
              </w:rPr>
              <w:t>2012</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FE2B02E" w14:textId="77777777" w:rsidR="0055235A" w:rsidRPr="000B65EB" w:rsidRDefault="0055235A" w:rsidP="00201CDE">
            <w:pPr>
              <w:jc w:val="both"/>
              <w:rPr>
                <w:lang w:eastAsia="x-none"/>
              </w:rPr>
            </w:pPr>
            <w:r w:rsidRPr="000B65EB">
              <w:rPr>
                <w:lang w:eastAsia="x-none"/>
              </w:rPr>
              <w:t>279 971 666    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68DC242" w14:textId="77777777" w:rsidR="0055235A" w:rsidRPr="000B65EB" w:rsidRDefault="0055235A" w:rsidP="00201CDE">
            <w:pPr>
              <w:jc w:val="both"/>
              <w:rPr>
                <w:lang w:eastAsia="x-none"/>
              </w:rPr>
            </w:pPr>
            <w:r w:rsidRPr="000B65EB">
              <w:rPr>
                <w:lang w:eastAsia="x-none"/>
              </w:rPr>
              <w:t>65</w:t>
            </w:r>
          </w:p>
        </w:tc>
      </w:tr>
      <w:tr w:rsidR="0055235A" w:rsidRPr="000B65EB" w14:paraId="1C9DB5CF"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B7A7BD3" w14:textId="77777777" w:rsidR="0055235A" w:rsidRPr="000B65EB" w:rsidRDefault="0055235A" w:rsidP="00201CDE">
            <w:pPr>
              <w:jc w:val="both"/>
              <w:rPr>
                <w:lang w:eastAsia="x-none"/>
              </w:rPr>
            </w:pPr>
            <w:r w:rsidRPr="000B65EB">
              <w:rPr>
                <w:lang w:eastAsia="x-none"/>
              </w:rPr>
              <w:t>2013</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4ED31AE" w14:textId="77777777" w:rsidR="0055235A" w:rsidRPr="000B65EB" w:rsidRDefault="0055235A" w:rsidP="00201CDE">
            <w:pPr>
              <w:jc w:val="both"/>
              <w:rPr>
                <w:lang w:eastAsia="x-none"/>
              </w:rPr>
            </w:pPr>
            <w:r w:rsidRPr="000B65EB">
              <w:rPr>
                <w:lang w:eastAsia="x-none"/>
              </w:rPr>
              <w:t>311 029 994    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A97CCEF" w14:textId="77777777" w:rsidR="0055235A" w:rsidRPr="000B65EB" w:rsidRDefault="0055235A" w:rsidP="00201CDE">
            <w:pPr>
              <w:jc w:val="both"/>
              <w:rPr>
                <w:lang w:eastAsia="x-none"/>
              </w:rPr>
            </w:pPr>
            <w:r w:rsidRPr="000B65EB">
              <w:rPr>
                <w:lang w:eastAsia="x-none"/>
              </w:rPr>
              <w:t>75</w:t>
            </w:r>
          </w:p>
        </w:tc>
      </w:tr>
      <w:tr w:rsidR="0055235A" w:rsidRPr="000B65EB" w14:paraId="3EF49B77"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9547687" w14:textId="77777777" w:rsidR="0055235A" w:rsidRPr="000B65EB" w:rsidRDefault="0055235A" w:rsidP="00201CDE">
            <w:pPr>
              <w:jc w:val="both"/>
              <w:rPr>
                <w:lang w:eastAsia="x-none"/>
              </w:rPr>
            </w:pPr>
            <w:r w:rsidRPr="000B65EB">
              <w:rPr>
                <w:lang w:eastAsia="x-none"/>
              </w:rPr>
              <w:t>2014</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53F8F3" w14:textId="77777777" w:rsidR="0055235A" w:rsidRPr="000B65EB" w:rsidRDefault="0055235A" w:rsidP="00201CDE">
            <w:pPr>
              <w:jc w:val="both"/>
              <w:rPr>
                <w:lang w:eastAsia="x-none"/>
              </w:rPr>
            </w:pPr>
            <w:r w:rsidRPr="000B65EB">
              <w:rPr>
                <w:lang w:eastAsia="x-none"/>
              </w:rPr>
              <w:t>440 887 099    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826F4B" w14:textId="77777777" w:rsidR="0055235A" w:rsidRPr="000B65EB" w:rsidRDefault="0055235A" w:rsidP="00201CDE">
            <w:pPr>
              <w:jc w:val="both"/>
              <w:rPr>
                <w:lang w:eastAsia="x-none"/>
              </w:rPr>
            </w:pPr>
            <w:r w:rsidRPr="000B65EB">
              <w:rPr>
                <w:lang w:eastAsia="x-none"/>
              </w:rPr>
              <w:t>105</w:t>
            </w:r>
          </w:p>
        </w:tc>
      </w:tr>
      <w:tr w:rsidR="0055235A" w:rsidRPr="000B65EB" w14:paraId="50F0CD3B"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8FCEA97" w14:textId="77777777" w:rsidR="0055235A" w:rsidRPr="000B65EB" w:rsidRDefault="0055235A" w:rsidP="00201CDE">
            <w:pPr>
              <w:jc w:val="both"/>
              <w:rPr>
                <w:lang w:eastAsia="x-none"/>
              </w:rPr>
            </w:pPr>
            <w:r w:rsidRPr="000B65EB">
              <w:rPr>
                <w:lang w:eastAsia="x-none"/>
              </w:rPr>
              <w:t>2015</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C06BD6" w14:textId="77777777" w:rsidR="0055235A" w:rsidRPr="000B65EB" w:rsidRDefault="0055235A" w:rsidP="00201CDE">
            <w:pPr>
              <w:jc w:val="both"/>
              <w:rPr>
                <w:lang w:eastAsia="x-none"/>
              </w:rPr>
            </w:pPr>
            <w:r w:rsidRPr="000B65EB">
              <w:rPr>
                <w:lang w:eastAsia="x-none"/>
              </w:rPr>
              <w:t>374 767 440    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5F5C76F" w14:textId="77777777" w:rsidR="0055235A" w:rsidRPr="000B65EB" w:rsidRDefault="0055235A" w:rsidP="00201CDE">
            <w:pPr>
              <w:jc w:val="both"/>
              <w:rPr>
                <w:lang w:eastAsia="x-none"/>
              </w:rPr>
            </w:pPr>
            <w:r w:rsidRPr="000B65EB">
              <w:rPr>
                <w:lang w:eastAsia="x-none"/>
              </w:rPr>
              <w:t>71</w:t>
            </w:r>
          </w:p>
        </w:tc>
      </w:tr>
      <w:tr w:rsidR="0055235A" w:rsidRPr="000B65EB" w14:paraId="182CF2F4"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0FE3D74" w14:textId="77777777" w:rsidR="0055235A" w:rsidRPr="000B65EB" w:rsidRDefault="0055235A" w:rsidP="00201CDE">
            <w:pPr>
              <w:jc w:val="both"/>
              <w:rPr>
                <w:lang w:eastAsia="x-none"/>
              </w:rPr>
            </w:pPr>
            <w:r w:rsidRPr="000B65EB">
              <w:rPr>
                <w:lang w:eastAsia="x-none"/>
              </w:rPr>
              <w:t>2016</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4886FFE" w14:textId="77777777" w:rsidR="0055235A" w:rsidRPr="000B65EB" w:rsidRDefault="0055235A" w:rsidP="00201CDE">
            <w:pPr>
              <w:jc w:val="both"/>
              <w:rPr>
                <w:lang w:eastAsia="x-none"/>
              </w:rPr>
            </w:pPr>
            <w:r w:rsidRPr="000B65EB">
              <w:rPr>
                <w:lang w:eastAsia="x-none"/>
              </w:rPr>
              <w:t>566 719 062    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13D4FD9" w14:textId="77777777" w:rsidR="0055235A" w:rsidRPr="000B65EB" w:rsidRDefault="0055235A" w:rsidP="00201CDE">
            <w:pPr>
              <w:jc w:val="both"/>
              <w:rPr>
                <w:lang w:eastAsia="x-none"/>
              </w:rPr>
            </w:pPr>
            <w:r w:rsidRPr="000B65EB">
              <w:rPr>
                <w:lang w:eastAsia="x-none"/>
              </w:rPr>
              <w:t>89</w:t>
            </w:r>
          </w:p>
        </w:tc>
      </w:tr>
      <w:tr w:rsidR="0055235A" w:rsidRPr="000B65EB" w14:paraId="0D2302D6"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F713A2F" w14:textId="77777777" w:rsidR="0055235A" w:rsidRPr="000B65EB" w:rsidRDefault="0055235A" w:rsidP="00201CDE">
            <w:pPr>
              <w:jc w:val="both"/>
              <w:rPr>
                <w:lang w:eastAsia="x-none"/>
              </w:rPr>
            </w:pPr>
            <w:r w:rsidRPr="000B65EB">
              <w:rPr>
                <w:lang w:eastAsia="x-none"/>
              </w:rPr>
              <w:t>2017</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D1D1C1" w14:textId="77777777" w:rsidR="0055235A" w:rsidRPr="000B65EB" w:rsidRDefault="0055235A" w:rsidP="00201CDE">
            <w:pPr>
              <w:jc w:val="both"/>
              <w:rPr>
                <w:lang w:eastAsia="x-none"/>
              </w:rPr>
            </w:pPr>
            <w:r w:rsidRPr="000B65EB">
              <w:rPr>
                <w:lang w:eastAsia="x-none"/>
              </w:rPr>
              <w:t>741 741 321    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D6880D3" w14:textId="77777777" w:rsidR="0055235A" w:rsidRPr="000B65EB" w:rsidRDefault="0055235A" w:rsidP="00201CDE">
            <w:pPr>
              <w:jc w:val="both"/>
              <w:rPr>
                <w:lang w:eastAsia="x-none"/>
              </w:rPr>
            </w:pPr>
            <w:r w:rsidRPr="000B65EB">
              <w:rPr>
                <w:lang w:eastAsia="x-none"/>
              </w:rPr>
              <w:t>47</w:t>
            </w:r>
          </w:p>
        </w:tc>
      </w:tr>
      <w:tr w:rsidR="0055235A" w:rsidRPr="000B65EB" w14:paraId="1D4FF87D"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30799A" w14:textId="77777777" w:rsidR="0055235A" w:rsidRPr="000B65EB" w:rsidRDefault="0055235A" w:rsidP="00201CDE">
            <w:pPr>
              <w:jc w:val="both"/>
              <w:rPr>
                <w:lang w:eastAsia="x-none"/>
              </w:rPr>
            </w:pPr>
            <w:r w:rsidRPr="000B65EB">
              <w:rPr>
                <w:lang w:eastAsia="x-none"/>
              </w:rPr>
              <w:t>2018</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5B5C2B7" w14:textId="77777777" w:rsidR="0055235A" w:rsidRPr="000B65EB" w:rsidRDefault="0055235A" w:rsidP="00201CDE">
            <w:pPr>
              <w:jc w:val="both"/>
              <w:rPr>
                <w:lang w:eastAsia="x-none"/>
              </w:rPr>
            </w:pPr>
            <w:r w:rsidRPr="000B65EB">
              <w:rPr>
                <w:lang w:eastAsia="x-none"/>
              </w:rPr>
              <w:t>1 466 856 196    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FBC20A" w14:textId="77777777" w:rsidR="0055235A" w:rsidRPr="000B65EB" w:rsidRDefault="0055235A" w:rsidP="00201CDE">
            <w:pPr>
              <w:jc w:val="both"/>
              <w:rPr>
                <w:lang w:eastAsia="x-none"/>
              </w:rPr>
            </w:pPr>
            <w:r w:rsidRPr="000B65EB">
              <w:rPr>
                <w:lang w:eastAsia="x-none"/>
              </w:rPr>
              <w:t>37</w:t>
            </w:r>
          </w:p>
        </w:tc>
      </w:tr>
      <w:tr w:rsidR="0055235A" w:rsidRPr="000B65EB" w14:paraId="7A953BC3" w14:textId="77777777" w:rsidTr="0085525B">
        <w:trPr>
          <w:trHeight w:val="300"/>
          <w:jc w:val="center"/>
        </w:trPr>
        <w:tc>
          <w:tcPr>
            <w:tcW w:w="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FFC9ABF" w14:textId="77777777" w:rsidR="0055235A" w:rsidRPr="000B65EB" w:rsidRDefault="0055235A" w:rsidP="00201CDE">
            <w:pPr>
              <w:jc w:val="both"/>
              <w:rPr>
                <w:lang w:eastAsia="x-none"/>
              </w:rPr>
            </w:pPr>
            <w:r w:rsidRPr="000B65EB">
              <w:rPr>
                <w:b/>
                <w:bCs/>
                <w:lang w:eastAsia="x-none"/>
              </w:rPr>
              <w:t>Total</w:t>
            </w:r>
          </w:p>
        </w:tc>
        <w:tc>
          <w:tcPr>
            <w:tcW w:w="19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8C941DE" w14:textId="77777777" w:rsidR="0055235A" w:rsidRPr="000B65EB" w:rsidRDefault="0055235A" w:rsidP="00201CDE">
            <w:pPr>
              <w:jc w:val="both"/>
              <w:rPr>
                <w:lang w:eastAsia="x-none"/>
              </w:rPr>
            </w:pPr>
            <w:r w:rsidRPr="000B65EB">
              <w:rPr>
                <w:b/>
                <w:bCs/>
                <w:lang w:eastAsia="x-none"/>
              </w:rPr>
              <w:t>5 223 699 990    </w:t>
            </w:r>
          </w:p>
        </w:tc>
        <w:tc>
          <w:tcPr>
            <w:tcW w:w="16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BF0A922" w14:textId="77777777" w:rsidR="0055235A" w:rsidRPr="000B65EB" w:rsidRDefault="0055235A" w:rsidP="00201CDE">
            <w:pPr>
              <w:jc w:val="both"/>
              <w:rPr>
                <w:lang w:eastAsia="x-none"/>
              </w:rPr>
            </w:pPr>
            <w:r w:rsidRPr="000B65EB">
              <w:rPr>
                <w:b/>
                <w:bCs/>
                <w:lang w:eastAsia="x-none"/>
              </w:rPr>
              <w:t>647</w:t>
            </w:r>
          </w:p>
        </w:tc>
      </w:tr>
    </w:tbl>
    <w:p w14:paraId="4A22B3CE" w14:textId="77777777" w:rsidR="0055235A" w:rsidRPr="000B65EB" w:rsidRDefault="0055235A" w:rsidP="00201CDE">
      <w:pPr>
        <w:jc w:val="both"/>
        <w:rPr>
          <w:lang w:eastAsia="x-none"/>
        </w:rPr>
      </w:pPr>
    </w:p>
    <w:p w14:paraId="3058CB5D" w14:textId="5BDA9539" w:rsidR="0055235A" w:rsidRPr="000B65EB" w:rsidRDefault="0055235A" w:rsidP="00201CDE">
      <w:pPr>
        <w:jc w:val="both"/>
        <w:rPr>
          <w:lang w:eastAsia="x-none"/>
        </w:rPr>
      </w:pPr>
      <w:r w:rsidRPr="000B65EB">
        <w:rPr>
          <w:lang w:eastAsia="x-none"/>
        </w:rPr>
        <w:t>Despite the emphasis on investing in projects that integrate conservation and development programs, the TRS program’s success in addressing human-induced pressures on wildlife is questionable.  A recent study conducted on the TRS program in V</w:t>
      </w:r>
      <w:r w:rsidR="000F4E76" w:rsidRPr="000B65EB">
        <w:rPr>
          <w:lang w:eastAsia="x-none"/>
        </w:rPr>
        <w:t>olcanoes</w:t>
      </w:r>
      <w:r w:rsidRPr="000B65EB">
        <w:rPr>
          <w:lang w:eastAsia="x-none"/>
        </w:rPr>
        <w:t xml:space="preserve"> National Park found that the conservation impacts of TRS are minimal, as the program is not able to address the core livelihood capability constraints of the poorest residents neighboring the park well enough to motivate changes in behavior that threaten wildlife (</w:t>
      </w:r>
      <w:proofErr w:type="spellStart"/>
      <w:r w:rsidRPr="000B65EB">
        <w:rPr>
          <w:lang w:eastAsia="x-none"/>
        </w:rPr>
        <w:t>Munanura</w:t>
      </w:r>
      <w:proofErr w:type="spellEnd"/>
      <w:r w:rsidRPr="000B65EB">
        <w:rPr>
          <w:lang w:eastAsia="x-none"/>
        </w:rPr>
        <w:t xml:space="preserve">, et. </w:t>
      </w:r>
      <w:r w:rsidR="000F4E76" w:rsidRPr="000B65EB">
        <w:rPr>
          <w:lang w:eastAsia="x-none"/>
        </w:rPr>
        <w:t>a</w:t>
      </w:r>
      <w:r w:rsidRPr="000B65EB">
        <w:rPr>
          <w:lang w:eastAsia="x-none"/>
        </w:rPr>
        <w:t xml:space="preserve">l., 2016). The primary challenges in the TRS program were identified as: </w:t>
      </w:r>
    </w:p>
    <w:p w14:paraId="597E8D58" w14:textId="77777777" w:rsidR="0055235A" w:rsidRPr="000B65EB" w:rsidRDefault="0055235A" w:rsidP="00201CDE">
      <w:pPr>
        <w:jc w:val="both"/>
        <w:rPr>
          <w:lang w:val="en-GB" w:eastAsia="x-none"/>
        </w:rPr>
      </w:pPr>
    </w:p>
    <w:p w14:paraId="67014BA6" w14:textId="6B12E18F" w:rsidR="0055235A" w:rsidRPr="000B65EB" w:rsidRDefault="0055235A" w:rsidP="008073E5">
      <w:pPr>
        <w:pStyle w:val="ListParagraph"/>
        <w:numPr>
          <w:ilvl w:val="0"/>
          <w:numId w:val="11"/>
        </w:numPr>
        <w:jc w:val="both"/>
        <w:rPr>
          <w:rFonts w:ascii="Times New Roman" w:hAnsi="Times New Roman"/>
          <w:lang w:val="en-GB" w:eastAsia="x-none"/>
        </w:rPr>
      </w:pPr>
      <w:r w:rsidRPr="000B65EB">
        <w:rPr>
          <w:rFonts w:ascii="Times New Roman" w:hAnsi="Times New Roman"/>
          <w:lang w:val="en-GB" w:eastAsia="x-none"/>
        </w:rPr>
        <w:t>Equity constraints (poorer families cannot afford membership dues for community associations, a requirement to access TRS funding</w:t>
      </w:r>
      <w:r w:rsidR="000F4E76" w:rsidRPr="000B65EB">
        <w:rPr>
          <w:rFonts w:ascii="Times New Roman" w:hAnsi="Times New Roman"/>
          <w:lang w:val="en-GB" w:eastAsia="x-none"/>
        </w:rPr>
        <w:t>)</w:t>
      </w:r>
      <w:r w:rsidRPr="000B65EB">
        <w:rPr>
          <w:rFonts w:ascii="Times New Roman" w:hAnsi="Times New Roman"/>
          <w:lang w:val="en-GB" w:eastAsia="x-none"/>
        </w:rPr>
        <w:t xml:space="preserve">. </w:t>
      </w:r>
    </w:p>
    <w:p w14:paraId="37C0019D" w14:textId="77777777" w:rsidR="0055235A" w:rsidRPr="000B65EB" w:rsidRDefault="0055235A" w:rsidP="008073E5">
      <w:pPr>
        <w:pStyle w:val="ListParagraph"/>
        <w:numPr>
          <w:ilvl w:val="0"/>
          <w:numId w:val="11"/>
        </w:numPr>
        <w:jc w:val="both"/>
        <w:rPr>
          <w:rFonts w:ascii="Times New Roman" w:hAnsi="Times New Roman"/>
          <w:lang w:val="en-GB" w:eastAsia="x-none"/>
        </w:rPr>
      </w:pPr>
      <w:r w:rsidRPr="000B65EB">
        <w:rPr>
          <w:rFonts w:ascii="Times New Roman" w:hAnsi="Times New Roman"/>
          <w:lang w:val="en-GB" w:eastAsia="x-none"/>
        </w:rPr>
        <w:t>Project eligibility for funding limited, creating resentment among communities (e.g. compensation for crop-raiding not included in TRS funding)</w:t>
      </w:r>
    </w:p>
    <w:p w14:paraId="5C0AA37F" w14:textId="77777777" w:rsidR="0055235A" w:rsidRPr="000B65EB" w:rsidRDefault="0055235A" w:rsidP="008073E5">
      <w:pPr>
        <w:pStyle w:val="ListParagraph"/>
        <w:numPr>
          <w:ilvl w:val="0"/>
          <w:numId w:val="11"/>
        </w:numPr>
        <w:jc w:val="both"/>
        <w:rPr>
          <w:rFonts w:ascii="Times New Roman" w:hAnsi="Times New Roman"/>
          <w:lang w:val="en-GB" w:eastAsia="x-none"/>
        </w:rPr>
      </w:pPr>
      <w:r w:rsidRPr="000B65EB">
        <w:rPr>
          <w:rFonts w:ascii="Times New Roman" w:hAnsi="Times New Roman"/>
          <w:lang w:val="en-GB" w:eastAsia="x-none"/>
        </w:rPr>
        <w:lastRenderedPageBreak/>
        <w:t xml:space="preserve">Primarily but not exclusively focused around VNP; </w:t>
      </w:r>
    </w:p>
    <w:p w14:paraId="1F2F3992" w14:textId="77777777" w:rsidR="0055235A" w:rsidRPr="000B65EB" w:rsidRDefault="0055235A" w:rsidP="008073E5">
      <w:pPr>
        <w:pStyle w:val="ListParagraph"/>
        <w:numPr>
          <w:ilvl w:val="0"/>
          <w:numId w:val="11"/>
        </w:numPr>
        <w:jc w:val="both"/>
        <w:rPr>
          <w:rFonts w:ascii="Times New Roman" w:hAnsi="Times New Roman"/>
          <w:lang w:eastAsia="x-none"/>
        </w:rPr>
      </w:pPr>
      <w:r w:rsidRPr="000B65EB">
        <w:rPr>
          <w:rFonts w:ascii="Times New Roman" w:hAnsi="Times New Roman"/>
          <w:lang w:eastAsia="x-none"/>
        </w:rPr>
        <w:t>Ineffective engagement with local communities in the decision-making process for the selection of projects;</w:t>
      </w:r>
    </w:p>
    <w:p w14:paraId="71C0683C" w14:textId="77777777" w:rsidR="0055235A" w:rsidRPr="000B65EB" w:rsidRDefault="0055235A" w:rsidP="008073E5">
      <w:pPr>
        <w:pStyle w:val="ListParagraph"/>
        <w:numPr>
          <w:ilvl w:val="0"/>
          <w:numId w:val="11"/>
        </w:numPr>
        <w:jc w:val="both"/>
        <w:rPr>
          <w:rFonts w:ascii="Times New Roman" w:hAnsi="Times New Roman"/>
          <w:lang w:eastAsia="x-none"/>
        </w:rPr>
      </w:pPr>
      <w:r w:rsidRPr="000B65EB">
        <w:rPr>
          <w:rFonts w:ascii="Times New Roman" w:hAnsi="Times New Roman"/>
          <w:lang w:eastAsia="x-none"/>
        </w:rPr>
        <w:t>Capacity and institutional constraints;</w:t>
      </w:r>
    </w:p>
    <w:p w14:paraId="7D6BA999" w14:textId="1F613BD4" w:rsidR="0055235A" w:rsidRPr="000B65EB" w:rsidRDefault="0055235A" w:rsidP="008073E5">
      <w:pPr>
        <w:pStyle w:val="ListParagraph"/>
        <w:numPr>
          <w:ilvl w:val="0"/>
          <w:numId w:val="11"/>
        </w:numPr>
        <w:jc w:val="both"/>
        <w:rPr>
          <w:rFonts w:ascii="Times New Roman" w:hAnsi="Times New Roman"/>
          <w:lang w:eastAsia="x-none"/>
        </w:rPr>
      </w:pPr>
      <w:r w:rsidRPr="000B65EB">
        <w:rPr>
          <w:rFonts w:ascii="Times New Roman" w:hAnsi="Times New Roman"/>
          <w:lang w:eastAsia="x-none"/>
        </w:rPr>
        <w:t>Lack of evidence that communities are better stewards of the parks and protected areas as a result of funded projects.</w:t>
      </w:r>
    </w:p>
    <w:p w14:paraId="7041066F" w14:textId="7E5DAE7D" w:rsidR="00AD55E4" w:rsidRPr="000B65EB" w:rsidRDefault="00AD55E4" w:rsidP="00AD55E4">
      <w:pPr>
        <w:jc w:val="both"/>
        <w:rPr>
          <w:lang w:eastAsia="x-none"/>
        </w:rPr>
      </w:pPr>
    </w:p>
    <w:p w14:paraId="2BEAE42C" w14:textId="427B7EC1" w:rsidR="00AD55E4" w:rsidRPr="000B65EB" w:rsidRDefault="00AD55E4" w:rsidP="00AD55E4">
      <w:pPr>
        <w:jc w:val="both"/>
        <w:rPr>
          <w:lang w:eastAsia="x-none"/>
        </w:rPr>
      </w:pPr>
      <w:r w:rsidRPr="000B65EB">
        <w:rPr>
          <w:lang w:eastAsia="x-none"/>
        </w:rPr>
        <w:t xml:space="preserve">Numerous </w:t>
      </w:r>
      <w:r w:rsidR="00F63B02">
        <w:rPr>
          <w:lang w:eastAsia="x-none"/>
        </w:rPr>
        <w:t xml:space="preserve">other </w:t>
      </w:r>
      <w:r w:rsidRPr="000B65EB">
        <w:rPr>
          <w:lang w:eastAsia="x-none"/>
        </w:rPr>
        <w:t>studies have been conducted on the linkages between ecotourism and community livelihoods.  One study</w:t>
      </w:r>
      <w:r w:rsidR="00873106" w:rsidRPr="000B65EB">
        <w:rPr>
          <w:lang w:eastAsia="x-none"/>
        </w:rPr>
        <w:t xml:space="preserve"> (</w:t>
      </w:r>
      <w:proofErr w:type="spellStart"/>
      <w:r w:rsidR="00ED34A8">
        <w:rPr>
          <w:lang w:eastAsia="x-none"/>
        </w:rPr>
        <w:t>Sabuhoro</w:t>
      </w:r>
      <w:proofErr w:type="spellEnd"/>
      <w:r w:rsidR="00873106" w:rsidRPr="000B65EB">
        <w:rPr>
          <w:lang w:eastAsia="x-none"/>
        </w:rPr>
        <w:t>,</w:t>
      </w:r>
      <w:r w:rsidR="0089158A" w:rsidRPr="000B65EB">
        <w:rPr>
          <w:lang w:eastAsia="x-none"/>
        </w:rPr>
        <w:t xml:space="preserve"> </w:t>
      </w:r>
      <w:r w:rsidR="00ED34A8">
        <w:rPr>
          <w:lang w:eastAsia="x-none"/>
        </w:rPr>
        <w:t xml:space="preserve">et al., </w:t>
      </w:r>
      <w:r w:rsidR="0089158A" w:rsidRPr="000B65EB">
        <w:rPr>
          <w:lang w:eastAsia="x-none"/>
        </w:rPr>
        <w:t>2017</w:t>
      </w:r>
      <w:r w:rsidR="00873106" w:rsidRPr="000B65EB">
        <w:rPr>
          <w:lang w:eastAsia="x-none"/>
        </w:rPr>
        <w:t xml:space="preserve">) </w:t>
      </w:r>
      <w:r w:rsidRPr="000B65EB">
        <w:rPr>
          <w:lang w:eastAsia="x-none"/>
        </w:rPr>
        <w:t>found that, despite the growing revenue generated from mountain gorilla tourism, the revenue sharing scheme has not directly benefited the surrounding communities and therefore has not addressed human-induced conservation threats such as poaching, wood cutting, and water collection.  Based on statistical findings in another recent study</w:t>
      </w:r>
      <w:r w:rsidR="0089158A" w:rsidRPr="000B65EB">
        <w:rPr>
          <w:lang w:eastAsia="x-none"/>
        </w:rPr>
        <w:t xml:space="preserve"> (Bernhard, 2017)</w:t>
      </w:r>
      <w:r w:rsidRPr="000B65EB">
        <w:rPr>
          <w:lang w:eastAsia="x-none"/>
        </w:rPr>
        <w:t xml:space="preserve">, that disaggregated community-development investments by source of funds (TRS versus conservation NGOs) found that TRS funding did not have a significant effect on reducing illegal activities in Volcanoes National Park, whereas investments by CNGOs did.  The study also determined that TRS funding was not spatially-aligned with sectors/cells exerting the highest pressures on the park.  </w:t>
      </w:r>
    </w:p>
    <w:p w14:paraId="6D4024A1" w14:textId="77777777" w:rsidR="00AD55E4" w:rsidRPr="000B65EB" w:rsidRDefault="00AD55E4" w:rsidP="00AD55E4">
      <w:pPr>
        <w:jc w:val="both"/>
        <w:rPr>
          <w:lang w:eastAsia="x-none"/>
        </w:rPr>
      </w:pPr>
    </w:p>
    <w:p w14:paraId="50CA1A9D" w14:textId="77777777" w:rsidR="00AD55E4" w:rsidRPr="000B65EB" w:rsidRDefault="00AD55E4" w:rsidP="00AD55E4">
      <w:pPr>
        <w:jc w:val="both"/>
        <w:rPr>
          <w:lang w:eastAsia="x-none"/>
        </w:rPr>
      </w:pPr>
      <w:r w:rsidRPr="000B65EB">
        <w:rPr>
          <w:lang w:eastAsia="x-none"/>
        </w:rPr>
        <w:t xml:space="preserve">These studies all identified the limited access to the TRS as well as a lack of community involvement in park management and decision-making processes as key limitations to reducing human-induced threats to biodiversity and generating support for conservation efforts.  The evidence clearly points towards the need to improve community-based conservation efforts, and the TRS program has an important role to play in improving both conservation and development objectives. </w:t>
      </w:r>
    </w:p>
    <w:p w14:paraId="6AFBF4CB" w14:textId="77777777" w:rsidR="00AD55E4" w:rsidRPr="000B65EB" w:rsidRDefault="00AD55E4" w:rsidP="00AD55E4">
      <w:pPr>
        <w:jc w:val="both"/>
        <w:rPr>
          <w:lang w:eastAsia="x-none"/>
        </w:rPr>
      </w:pPr>
    </w:p>
    <w:p w14:paraId="30129E3F" w14:textId="77777777" w:rsidR="007632E0" w:rsidRPr="000B65EB" w:rsidRDefault="007632E0" w:rsidP="00201CDE">
      <w:pPr>
        <w:jc w:val="both"/>
        <w:rPr>
          <w:lang w:val="en-GB" w:eastAsia="x-none"/>
        </w:rPr>
      </w:pPr>
    </w:p>
    <w:p w14:paraId="265650B0" w14:textId="14F2BFE3" w:rsidR="0055235A" w:rsidRPr="000B65EB" w:rsidRDefault="0055235A" w:rsidP="00201CDE">
      <w:pPr>
        <w:jc w:val="both"/>
        <w:rPr>
          <w:b/>
          <w:lang w:val="en-GB" w:eastAsia="x-none"/>
        </w:rPr>
      </w:pPr>
      <w:r w:rsidRPr="000B65EB">
        <w:rPr>
          <w:b/>
          <w:lang w:val="en-GB" w:eastAsia="x-none"/>
        </w:rPr>
        <w:t>Objectives</w:t>
      </w:r>
    </w:p>
    <w:p w14:paraId="3FB81BB1" w14:textId="150B1FEF" w:rsidR="000032EA" w:rsidRPr="000B65EB" w:rsidRDefault="000032EA" w:rsidP="00201CDE">
      <w:pPr>
        <w:jc w:val="both"/>
        <w:rPr>
          <w:b/>
          <w:lang w:val="en-GB" w:eastAsia="x-none"/>
        </w:rPr>
      </w:pPr>
    </w:p>
    <w:p w14:paraId="0BF546F0" w14:textId="77777777" w:rsidR="000032EA" w:rsidRPr="000B65EB" w:rsidRDefault="000032EA" w:rsidP="000032EA">
      <w:pPr>
        <w:jc w:val="both"/>
        <w:rPr>
          <w:lang w:val="en-GB" w:eastAsia="x-none"/>
        </w:rPr>
      </w:pPr>
      <w:r w:rsidRPr="000B65EB">
        <w:rPr>
          <w:lang w:val="en-GB" w:eastAsia="x-none"/>
        </w:rPr>
        <w:t xml:space="preserve">This finance solution aims to build on the evidence supporting the need to improve community-based conservation efforts, particularly through investments in integrated conservation-development projects such as the TRS program. Strengthening the TRS program to more effectively address conservation-development objectives is imperative to ensuring national parks are adequately safeguarded from human-induced pressures. The finance solution will also support the development of new policies, procedures, and management practices focusing on improved community participation, enhanced livelihoods impacts, and improved protection of national parks and other adjacent areas based on community involvement.  The key stakeholders for this solution are RDB, local authorities at the Sector and Cell level, community associations, and conservation NGOs (CNGOS) active in protected area management and community livelihood programs (e.g. International Gorilla Conservation Programme, Dian Fossey Gorilla Fund, Wildlife Conservation Society).  </w:t>
      </w:r>
    </w:p>
    <w:p w14:paraId="5BAF0F4C" w14:textId="77777777" w:rsidR="000032EA" w:rsidRPr="000B65EB" w:rsidRDefault="000032EA" w:rsidP="000032EA">
      <w:pPr>
        <w:jc w:val="both"/>
        <w:rPr>
          <w:lang w:val="en-GB" w:eastAsia="x-none"/>
        </w:rPr>
      </w:pPr>
    </w:p>
    <w:p w14:paraId="66D4C400" w14:textId="65EAB398" w:rsidR="000032EA" w:rsidRPr="000B65EB" w:rsidRDefault="000032EA" w:rsidP="000032EA">
      <w:pPr>
        <w:jc w:val="both"/>
        <w:rPr>
          <w:lang w:val="en-GB" w:eastAsia="x-none"/>
        </w:rPr>
      </w:pPr>
      <w:r w:rsidRPr="000B65EB">
        <w:rPr>
          <w:lang w:val="en-GB" w:eastAsia="x-none"/>
        </w:rPr>
        <w:t>The targeted impact of this finance solution is increased community participation in protected area management, resulting in improved protection of national parks.  By strengthening the TRS program, it is believed that communities will improve their perceptions of protected areas and conservation efforts, and more actively engage in their protection. The TRS program must better address the needs of the communities, including water and fuelwood, to reduce pressures on the park’s resources.  Community participation in the selection of TRS-funded projects could direct these funds to where they are most needed.</w:t>
      </w:r>
    </w:p>
    <w:p w14:paraId="58623E63" w14:textId="77777777" w:rsidR="0055235A" w:rsidRPr="000B65EB" w:rsidRDefault="0055235A" w:rsidP="00201CDE">
      <w:pPr>
        <w:jc w:val="both"/>
        <w:rPr>
          <w:lang w:val="en-GB" w:eastAsia="x-none"/>
        </w:rPr>
      </w:pPr>
    </w:p>
    <w:p w14:paraId="7B7EB349" w14:textId="77777777" w:rsidR="007632E0" w:rsidRPr="000B65EB" w:rsidRDefault="007632E0" w:rsidP="00201CDE">
      <w:pPr>
        <w:jc w:val="both"/>
        <w:rPr>
          <w:lang w:val="en-GB" w:eastAsia="x-none"/>
        </w:rPr>
      </w:pPr>
    </w:p>
    <w:p w14:paraId="402285BD" w14:textId="1CEE42A0" w:rsidR="0055235A" w:rsidRPr="000B65EB" w:rsidRDefault="0055235A" w:rsidP="00201CDE">
      <w:pPr>
        <w:jc w:val="both"/>
        <w:rPr>
          <w:b/>
          <w:lang w:val="en-GB" w:eastAsia="x-none"/>
        </w:rPr>
      </w:pPr>
      <w:r w:rsidRPr="000B65EB">
        <w:rPr>
          <w:b/>
          <w:lang w:val="en-GB" w:eastAsia="x-none"/>
        </w:rPr>
        <w:t>Expected Financial Results</w:t>
      </w:r>
    </w:p>
    <w:p w14:paraId="077185AC" w14:textId="77777777" w:rsidR="0055235A" w:rsidRPr="000B65EB" w:rsidRDefault="0055235A" w:rsidP="00201CDE">
      <w:pPr>
        <w:jc w:val="both"/>
        <w:rPr>
          <w:lang w:val="en-GB" w:eastAsia="x-none"/>
        </w:rPr>
      </w:pPr>
    </w:p>
    <w:p w14:paraId="6832D6F3" w14:textId="77777777" w:rsidR="000032EA" w:rsidRPr="000B65EB" w:rsidRDefault="000032EA" w:rsidP="000032EA">
      <w:pPr>
        <w:jc w:val="both"/>
        <w:rPr>
          <w:lang w:val="en-GB"/>
        </w:rPr>
      </w:pPr>
      <w:r w:rsidRPr="000B65EB">
        <w:rPr>
          <w:lang w:val="en-GB"/>
        </w:rPr>
        <w:t xml:space="preserve">This finance solution is aimed at realigning current TRS expenditures to improve biodiversity outcomes.  As funding for the TRS is based on a formula of 10% of tourism revenue, the anticipated financial results of this proposed finance solution are in part dictated by the tourism sector. Since 2013, tourism exports have grown from 294 million US$ to 438 million US$, reflecting an average annual growth rate of 11%.  Based on these historic trends, it is anticipated that tourism revenue will continue to grow into the future, generating additional resources for the TRS program. According to historic TRS disbursements and based on an 11% annual growth rate, average TRS disbursements over the next ten years are anticipated to be, on average 2.7 billion </w:t>
      </w:r>
      <w:proofErr w:type="spellStart"/>
      <w:r w:rsidRPr="000B65EB">
        <w:rPr>
          <w:lang w:val="en-GB"/>
        </w:rPr>
        <w:t>Rwf</w:t>
      </w:r>
      <w:proofErr w:type="spellEnd"/>
      <w:r w:rsidRPr="000B65EB">
        <w:rPr>
          <w:lang w:val="en-GB"/>
        </w:rPr>
        <w:t xml:space="preserve"> per year (3.2 million US$).  Assuming that the outcome of this finance solution is achieved, 100% of these funds can be considered as contributing towards improved biodiversity management and protection. </w:t>
      </w:r>
    </w:p>
    <w:p w14:paraId="740C74EB" w14:textId="77777777" w:rsidR="007632E0" w:rsidRPr="000B65EB" w:rsidRDefault="007632E0" w:rsidP="00201CDE">
      <w:pPr>
        <w:jc w:val="both"/>
        <w:rPr>
          <w:lang w:val="en-GB" w:eastAsia="x-none"/>
        </w:rPr>
      </w:pPr>
    </w:p>
    <w:p w14:paraId="0E12AC76" w14:textId="2D42BAFE" w:rsidR="0055235A" w:rsidRPr="000B65EB" w:rsidRDefault="0055235A" w:rsidP="00201CDE">
      <w:pPr>
        <w:jc w:val="both"/>
        <w:rPr>
          <w:b/>
          <w:lang w:val="en-GB" w:eastAsia="x-none"/>
        </w:rPr>
      </w:pPr>
      <w:r w:rsidRPr="000B65EB">
        <w:rPr>
          <w:b/>
          <w:lang w:val="en-GB" w:eastAsia="x-none"/>
        </w:rPr>
        <w:t>Next Steps</w:t>
      </w:r>
    </w:p>
    <w:p w14:paraId="7D6ED533" w14:textId="77777777" w:rsidR="0055235A" w:rsidRPr="000B65EB" w:rsidRDefault="0055235A" w:rsidP="00201CDE">
      <w:pPr>
        <w:jc w:val="both"/>
        <w:rPr>
          <w:lang w:val="en-GB" w:eastAsia="x-none"/>
        </w:rPr>
      </w:pPr>
    </w:p>
    <w:p w14:paraId="3A21A14F" w14:textId="5AB7DE29" w:rsidR="0055235A" w:rsidRPr="000B65EB" w:rsidRDefault="000032EA" w:rsidP="00201CDE">
      <w:pPr>
        <w:jc w:val="both"/>
        <w:rPr>
          <w:lang w:eastAsia="x-none"/>
        </w:rPr>
      </w:pPr>
      <w:r w:rsidRPr="000B65EB">
        <w:rPr>
          <w:lang w:eastAsia="x-none"/>
        </w:rPr>
        <w:t xml:space="preserve">The proposed implementation steps of this finance plan will be informed by the numerous studies that have been conducted on Rwanda’s revenue-sharing scheme, discussed above.  Solutions to overcome the challenges stated above will be based on the literature review and in-depth stakeholder consultations with communities surrounding the national parks.  Another key participant to this finance solution is the community of conservation NGOs in Rwanda, including the International Gorilla Conservation Programme (IGCP), Wildlife Conservation Society (WCS), the Dian Fossey Gorilla Fund (DFGI), Association pour la Conservation de la Nature (ACNR), </w:t>
      </w:r>
      <w:r w:rsidR="00956E3D">
        <w:rPr>
          <w:lang w:eastAsia="x-none"/>
        </w:rPr>
        <w:t xml:space="preserve">ARCOS, </w:t>
      </w:r>
      <w:r w:rsidRPr="000B65EB">
        <w:rPr>
          <w:lang w:eastAsia="x-none"/>
        </w:rPr>
        <w:t>among others.  These institutions are active in supporting community-based planning and monitoring approaches surrounding national parks, and could inform this finance solution. Throughout the process of strengthening the TRS program, equity and distribution of the program must be considered.</w:t>
      </w:r>
    </w:p>
    <w:p w14:paraId="461BC6C2" w14:textId="77777777" w:rsidR="000032EA" w:rsidRPr="000B65EB" w:rsidRDefault="000032EA" w:rsidP="00201CDE">
      <w:pPr>
        <w:jc w:val="both"/>
        <w:rPr>
          <w:lang w:eastAsia="x-none"/>
        </w:rPr>
      </w:pPr>
    </w:p>
    <w:p w14:paraId="37361A95" w14:textId="77777777" w:rsidR="0055235A" w:rsidRPr="000B65EB" w:rsidRDefault="0055235A" w:rsidP="00201CDE">
      <w:pPr>
        <w:jc w:val="both"/>
        <w:rPr>
          <w:lang w:val="en-GB" w:eastAsia="x-none"/>
        </w:rPr>
      </w:pPr>
      <w:r w:rsidRPr="000B65EB">
        <w:rPr>
          <w:lang w:eastAsia="x-none"/>
        </w:rPr>
        <w:t>Data will be collected from RDB on the revenue generated through this scheme and the financing provided to communities. Communities will be interviewed on their perceptions of the program. Furthermore</w:t>
      </w:r>
      <w:r w:rsidRPr="000B65EB">
        <w:rPr>
          <w:b/>
          <w:lang w:eastAsia="x-none"/>
        </w:rPr>
        <w:t xml:space="preserve">, </w:t>
      </w:r>
      <w:r w:rsidRPr="000B65EB">
        <w:rPr>
          <w:lang w:val="en-GB" w:eastAsia="x-none"/>
        </w:rPr>
        <w:t>assessment of the tourism sector, with an evaluation of the impact of the TRS program on poverty-environment linkages at local level will be carried out, and participatory identification of options for enhancing further such impacts. Subject to the outputs of this work, technical assistance to the review of existing policy, legislation and procedures will be provided as required to enhance the biodiversity protection and conservation.</w:t>
      </w:r>
    </w:p>
    <w:p w14:paraId="31A69986" w14:textId="77777777" w:rsidR="0055235A" w:rsidRPr="000B65EB" w:rsidRDefault="0055235A" w:rsidP="00201CDE">
      <w:pPr>
        <w:jc w:val="both"/>
        <w:rPr>
          <w:lang w:val="en-GB" w:eastAsia="x-none"/>
        </w:rPr>
      </w:pPr>
    </w:p>
    <w:tbl>
      <w:tblPr>
        <w:tblStyle w:val="TableGrid"/>
        <w:tblW w:w="0" w:type="auto"/>
        <w:tblLook w:val="04A0" w:firstRow="1" w:lastRow="0" w:firstColumn="1" w:lastColumn="0" w:noHBand="0" w:noVBand="1"/>
      </w:tblPr>
      <w:tblGrid>
        <w:gridCol w:w="3235"/>
        <w:gridCol w:w="1408"/>
        <w:gridCol w:w="3002"/>
        <w:gridCol w:w="1647"/>
      </w:tblGrid>
      <w:tr w:rsidR="0055235A" w:rsidRPr="000B65EB" w14:paraId="12537364" w14:textId="77777777" w:rsidTr="00CB57B7">
        <w:tc>
          <w:tcPr>
            <w:tcW w:w="3235" w:type="dxa"/>
            <w:shd w:val="clear" w:color="auto" w:fill="8EAADB" w:themeFill="accent1" w:themeFillTint="99"/>
          </w:tcPr>
          <w:p w14:paraId="5F5C89E3" w14:textId="77777777" w:rsidR="0055235A" w:rsidRPr="000B65EB" w:rsidRDefault="0055235A" w:rsidP="00201CDE">
            <w:pPr>
              <w:jc w:val="both"/>
              <w:rPr>
                <w:b/>
                <w:lang w:val="en-GB" w:eastAsia="x-none"/>
              </w:rPr>
            </w:pPr>
            <w:r w:rsidRPr="000B65EB">
              <w:rPr>
                <w:b/>
                <w:lang w:val="en-GB" w:eastAsia="x-none"/>
              </w:rPr>
              <w:t>Step</w:t>
            </w:r>
          </w:p>
        </w:tc>
        <w:tc>
          <w:tcPr>
            <w:tcW w:w="1408" w:type="dxa"/>
            <w:shd w:val="clear" w:color="auto" w:fill="8EAADB" w:themeFill="accent1" w:themeFillTint="99"/>
          </w:tcPr>
          <w:p w14:paraId="7C22ABFE" w14:textId="77777777" w:rsidR="0055235A" w:rsidRPr="000B65EB" w:rsidRDefault="0055235A" w:rsidP="00201CDE">
            <w:pPr>
              <w:jc w:val="both"/>
              <w:rPr>
                <w:b/>
                <w:lang w:val="en-GB" w:eastAsia="x-none"/>
              </w:rPr>
            </w:pPr>
            <w:r w:rsidRPr="000B65EB">
              <w:rPr>
                <w:b/>
                <w:lang w:val="en-GB" w:eastAsia="x-none"/>
              </w:rPr>
              <w:t>Lead Party</w:t>
            </w:r>
          </w:p>
        </w:tc>
        <w:tc>
          <w:tcPr>
            <w:tcW w:w="3002" w:type="dxa"/>
            <w:shd w:val="clear" w:color="auto" w:fill="8EAADB" w:themeFill="accent1" w:themeFillTint="99"/>
          </w:tcPr>
          <w:p w14:paraId="592D2A01" w14:textId="77777777" w:rsidR="0055235A" w:rsidRPr="000B65EB" w:rsidRDefault="0055235A" w:rsidP="00201CDE">
            <w:pPr>
              <w:jc w:val="both"/>
              <w:rPr>
                <w:b/>
                <w:lang w:val="en-GB" w:eastAsia="x-none"/>
              </w:rPr>
            </w:pPr>
            <w:r w:rsidRPr="000B65EB">
              <w:rPr>
                <w:b/>
                <w:lang w:val="en-GB" w:eastAsia="x-none"/>
              </w:rPr>
              <w:t>Key Stakeholders</w:t>
            </w:r>
          </w:p>
        </w:tc>
        <w:tc>
          <w:tcPr>
            <w:tcW w:w="1647" w:type="dxa"/>
            <w:shd w:val="clear" w:color="auto" w:fill="8EAADB" w:themeFill="accent1" w:themeFillTint="99"/>
          </w:tcPr>
          <w:p w14:paraId="34B15695" w14:textId="77777777" w:rsidR="0055235A" w:rsidRPr="000B65EB" w:rsidRDefault="0055235A" w:rsidP="00201CDE">
            <w:pPr>
              <w:jc w:val="both"/>
              <w:rPr>
                <w:b/>
                <w:lang w:val="en-GB" w:eastAsia="x-none"/>
              </w:rPr>
            </w:pPr>
            <w:r w:rsidRPr="000B65EB">
              <w:rPr>
                <w:b/>
                <w:lang w:val="en-GB" w:eastAsia="x-none"/>
              </w:rPr>
              <w:t>Timeline</w:t>
            </w:r>
          </w:p>
        </w:tc>
      </w:tr>
      <w:tr w:rsidR="00CB57B7" w:rsidRPr="000B65EB" w14:paraId="71FCE955" w14:textId="77777777" w:rsidTr="00CB57B7">
        <w:tc>
          <w:tcPr>
            <w:tcW w:w="3235" w:type="dxa"/>
          </w:tcPr>
          <w:p w14:paraId="267E6DF7" w14:textId="47AB43C7" w:rsidR="00CB57B7" w:rsidRPr="000B65EB" w:rsidRDefault="00D566BC" w:rsidP="00201CDE">
            <w:pPr>
              <w:jc w:val="both"/>
              <w:rPr>
                <w:lang w:val="en-GB" w:eastAsia="x-none"/>
              </w:rPr>
            </w:pPr>
            <w:r w:rsidRPr="000B65EB">
              <w:rPr>
                <w:lang w:val="en-GB"/>
              </w:rPr>
              <w:t>Kick-off</w:t>
            </w:r>
            <w:r w:rsidR="00CB57B7" w:rsidRPr="000B65EB">
              <w:rPr>
                <w:lang w:val="en-GB"/>
              </w:rPr>
              <w:t xml:space="preserve"> meeting with key stakeholders active in the TRS program and other community-driven conservation initiatives</w:t>
            </w:r>
          </w:p>
        </w:tc>
        <w:tc>
          <w:tcPr>
            <w:tcW w:w="1408" w:type="dxa"/>
            <w:vMerge w:val="restart"/>
            <w:vAlign w:val="center"/>
          </w:tcPr>
          <w:p w14:paraId="5B4D5DC4" w14:textId="75189202" w:rsidR="00CB57B7" w:rsidRPr="000B65EB" w:rsidRDefault="00CB57B7" w:rsidP="00CB57B7">
            <w:pPr>
              <w:jc w:val="center"/>
              <w:rPr>
                <w:lang w:val="en-GB" w:eastAsia="x-none"/>
              </w:rPr>
            </w:pPr>
            <w:r>
              <w:rPr>
                <w:lang w:val="en-GB" w:eastAsia="x-none"/>
              </w:rPr>
              <w:t>RDB</w:t>
            </w:r>
          </w:p>
        </w:tc>
        <w:tc>
          <w:tcPr>
            <w:tcW w:w="3002" w:type="dxa"/>
          </w:tcPr>
          <w:p w14:paraId="42131B85" w14:textId="3F500A40" w:rsidR="00CB57B7" w:rsidRPr="000B65EB" w:rsidRDefault="00CB57B7" w:rsidP="00201CDE">
            <w:pPr>
              <w:jc w:val="both"/>
              <w:rPr>
                <w:lang w:val="en-GB" w:eastAsia="x-none"/>
              </w:rPr>
            </w:pPr>
            <w:r>
              <w:rPr>
                <w:lang w:val="en-GB" w:eastAsia="x-none"/>
              </w:rPr>
              <w:t>REMA</w:t>
            </w:r>
            <w:r w:rsidRPr="000B65EB">
              <w:rPr>
                <w:lang w:val="en-GB" w:eastAsia="x-none"/>
              </w:rPr>
              <w:t>, REMA, CNGOs, Revenue Sharing Committee</w:t>
            </w:r>
          </w:p>
        </w:tc>
        <w:tc>
          <w:tcPr>
            <w:tcW w:w="1647" w:type="dxa"/>
          </w:tcPr>
          <w:p w14:paraId="721385B2" w14:textId="1A7EB6F1" w:rsidR="00CB57B7" w:rsidRPr="000B65EB" w:rsidRDefault="00CB57B7" w:rsidP="00201CDE">
            <w:pPr>
              <w:jc w:val="both"/>
              <w:rPr>
                <w:lang w:val="en-GB" w:eastAsia="x-none"/>
              </w:rPr>
            </w:pPr>
            <w:r w:rsidRPr="000B65EB">
              <w:rPr>
                <w:lang w:val="en-GB" w:eastAsia="x-none"/>
              </w:rPr>
              <w:t>1 month</w:t>
            </w:r>
          </w:p>
        </w:tc>
      </w:tr>
      <w:tr w:rsidR="00CB57B7" w:rsidRPr="000B65EB" w14:paraId="265F8EBD" w14:textId="77777777" w:rsidTr="00CB57B7">
        <w:tc>
          <w:tcPr>
            <w:tcW w:w="3235" w:type="dxa"/>
          </w:tcPr>
          <w:p w14:paraId="0E9062D5" w14:textId="032517CF" w:rsidR="00CB57B7" w:rsidRPr="000B65EB" w:rsidRDefault="00CB57B7" w:rsidP="00201CDE">
            <w:pPr>
              <w:jc w:val="both"/>
              <w:rPr>
                <w:lang w:val="en-GB" w:eastAsia="x-none"/>
              </w:rPr>
            </w:pPr>
            <w:r w:rsidRPr="000B65EB">
              <w:rPr>
                <w:lang w:val="en-GB" w:eastAsia="x-none"/>
              </w:rPr>
              <w:t>Study design and implementation, to include all protected areas</w:t>
            </w:r>
          </w:p>
        </w:tc>
        <w:tc>
          <w:tcPr>
            <w:tcW w:w="1408" w:type="dxa"/>
            <w:vMerge/>
          </w:tcPr>
          <w:p w14:paraId="542C5015" w14:textId="6AFFD32B" w:rsidR="00CB57B7" w:rsidRPr="000B65EB" w:rsidRDefault="00CB57B7" w:rsidP="00201CDE">
            <w:pPr>
              <w:jc w:val="both"/>
              <w:rPr>
                <w:lang w:val="en-GB" w:eastAsia="x-none"/>
              </w:rPr>
            </w:pPr>
          </w:p>
        </w:tc>
        <w:tc>
          <w:tcPr>
            <w:tcW w:w="3002" w:type="dxa"/>
          </w:tcPr>
          <w:p w14:paraId="43091324" w14:textId="605959FB" w:rsidR="00CB57B7" w:rsidRPr="000B65EB" w:rsidRDefault="00CB57B7" w:rsidP="00201CDE">
            <w:pPr>
              <w:jc w:val="both"/>
              <w:rPr>
                <w:lang w:val="en-GB" w:eastAsia="x-none"/>
              </w:rPr>
            </w:pPr>
            <w:r>
              <w:rPr>
                <w:lang w:val="en-GB" w:eastAsia="x-none"/>
              </w:rPr>
              <w:t>REMA</w:t>
            </w:r>
            <w:r w:rsidRPr="000B65EB">
              <w:rPr>
                <w:lang w:val="en-GB" w:eastAsia="x-none"/>
              </w:rPr>
              <w:t>, District/Sector officials, CNGOs</w:t>
            </w:r>
          </w:p>
        </w:tc>
        <w:tc>
          <w:tcPr>
            <w:tcW w:w="1647" w:type="dxa"/>
          </w:tcPr>
          <w:p w14:paraId="4E3019EE" w14:textId="77777777" w:rsidR="00CB57B7" w:rsidRPr="000B65EB" w:rsidRDefault="00CB57B7" w:rsidP="00201CDE">
            <w:pPr>
              <w:jc w:val="both"/>
              <w:rPr>
                <w:lang w:val="en-GB" w:eastAsia="x-none"/>
              </w:rPr>
            </w:pPr>
            <w:r w:rsidRPr="000B65EB">
              <w:rPr>
                <w:lang w:val="en-GB" w:eastAsia="x-none"/>
              </w:rPr>
              <w:t>6 months</w:t>
            </w:r>
          </w:p>
        </w:tc>
      </w:tr>
      <w:tr w:rsidR="00CB57B7" w:rsidRPr="000B65EB" w14:paraId="777493A1" w14:textId="77777777" w:rsidTr="00CB57B7">
        <w:tc>
          <w:tcPr>
            <w:tcW w:w="3235" w:type="dxa"/>
          </w:tcPr>
          <w:p w14:paraId="3AF3A2E1" w14:textId="77777777" w:rsidR="00CB57B7" w:rsidRPr="000B65EB" w:rsidRDefault="00CB57B7" w:rsidP="00201CDE">
            <w:pPr>
              <w:jc w:val="both"/>
              <w:rPr>
                <w:lang w:val="en-GB" w:eastAsia="x-none"/>
              </w:rPr>
            </w:pPr>
            <w:r w:rsidRPr="000B65EB">
              <w:rPr>
                <w:lang w:val="en-GB" w:eastAsia="x-none"/>
              </w:rPr>
              <w:t>Participatory review of study results and planned reforms to the TRS</w:t>
            </w:r>
          </w:p>
        </w:tc>
        <w:tc>
          <w:tcPr>
            <w:tcW w:w="1408" w:type="dxa"/>
            <w:vMerge/>
          </w:tcPr>
          <w:p w14:paraId="2FBC70C0" w14:textId="73550377" w:rsidR="00CB57B7" w:rsidRPr="000B65EB" w:rsidRDefault="00CB57B7" w:rsidP="00201CDE">
            <w:pPr>
              <w:jc w:val="both"/>
              <w:rPr>
                <w:lang w:val="en-GB" w:eastAsia="x-none"/>
              </w:rPr>
            </w:pPr>
          </w:p>
        </w:tc>
        <w:tc>
          <w:tcPr>
            <w:tcW w:w="3002" w:type="dxa"/>
          </w:tcPr>
          <w:p w14:paraId="6B3E3583" w14:textId="6BC67782" w:rsidR="00CB57B7" w:rsidRPr="000B65EB" w:rsidRDefault="00CB57B7" w:rsidP="00201CDE">
            <w:pPr>
              <w:jc w:val="both"/>
              <w:rPr>
                <w:lang w:val="en-GB" w:eastAsia="x-none"/>
              </w:rPr>
            </w:pPr>
            <w:r>
              <w:rPr>
                <w:lang w:val="en-GB" w:eastAsia="x-none"/>
              </w:rPr>
              <w:t>REMA</w:t>
            </w:r>
            <w:r w:rsidRPr="000B65EB">
              <w:rPr>
                <w:lang w:val="en-GB" w:eastAsia="x-none"/>
              </w:rPr>
              <w:t>, District/Sector officials, IGCP, DFGF, WCS</w:t>
            </w:r>
          </w:p>
        </w:tc>
        <w:tc>
          <w:tcPr>
            <w:tcW w:w="1647" w:type="dxa"/>
          </w:tcPr>
          <w:p w14:paraId="4C97D288" w14:textId="77777777" w:rsidR="00CB57B7" w:rsidRPr="000B65EB" w:rsidRDefault="00CB57B7" w:rsidP="00201CDE">
            <w:pPr>
              <w:jc w:val="both"/>
              <w:rPr>
                <w:lang w:val="en-GB" w:eastAsia="x-none"/>
              </w:rPr>
            </w:pPr>
            <w:r w:rsidRPr="000B65EB">
              <w:rPr>
                <w:lang w:val="en-GB" w:eastAsia="x-none"/>
              </w:rPr>
              <w:t>2 months</w:t>
            </w:r>
          </w:p>
        </w:tc>
      </w:tr>
      <w:tr w:rsidR="00CB57B7" w:rsidRPr="000B65EB" w14:paraId="69326E62" w14:textId="77777777" w:rsidTr="00CB57B7">
        <w:tc>
          <w:tcPr>
            <w:tcW w:w="3235" w:type="dxa"/>
          </w:tcPr>
          <w:p w14:paraId="4E507ABA" w14:textId="77777777" w:rsidR="00CB57B7" w:rsidRPr="000B65EB" w:rsidRDefault="00CB57B7" w:rsidP="00201CDE">
            <w:pPr>
              <w:jc w:val="both"/>
              <w:rPr>
                <w:lang w:val="en-GB" w:eastAsia="x-none"/>
              </w:rPr>
            </w:pPr>
            <w:r w:rsidRPr="000B65EB">
              <w:rPr>
                <w:lang w:val="en-GB" w:eastAsia="x-none"/>
              </w:rPr>
              <w:t>Implement changes, monitor and adapt as needed</w:t>
            </w:r>
          </w:p>
        </w:tc>
        <w:tc>
          <w:tcPr>
            <w:tcW w:w="1408" w:type="dxa"/>
            <w:vMerge/>
          </w:tcPr>
          <w:p w14:paraId="00811980" w14:textId="1F72ED56" w:rsidR="00CB57B7" w:rsidRPr="000B65EB" w:rsidRDefault="00CB57B7" w:rsidP="00201CDE">
            <w:pPr>
              <w:jc w:val="both"/>
              <w:rPr>
                <w:lang w:val="en-GB" w:eastAsia="x-none"/>
              </w:rPr>
            </w:pPr>
          </w:p>
        </w:tc>
        <w:tc>
          <w:tcPr>
            <w:tcW w:w="3002" w:type="dxa"/>
          </w:tcPr>
          <w:p w14:paraId="73BBF480" w14:textId="77777777" w:rsidR="00CB57B7" w:rsidRPr="000B65EB" w:rsidRDefault="00CB57B7" w:rsidP="00201CDE">
            <w:pPr>
              <w:jc w:val="both"/>
              <w:rPr>
                <w:lang w:val="en-GB" w:eastAsia="x-none"/>
              </w:rPr>
            </w:pPr>
            <w:r w:rsidRPr="000B65EB">
              <w:rPr>
                <w:lang w:val="en-GB" w:eastAsia="x-none"/>
              </w:rPr>
              <w:t>REMA</w:t>
            </w:r>
          </w:p>
        </w:tc>
        <w:tc>
          <w:tcPr>
            <w:tcW w:w="1647" w:type="dxa"/>
          </w:tcPr>
          <w:p w14:paraId="0C9FCAC4" w14:textId="77777777" w:rsidR="00CB57B7" w:rsidRPr="000B65EB" w:rsidRDefault="00CB57B7" w:rsidP="00201CDE">
            <w:pPr>
              <w:jc w:val="both"/>
              <w:rPr>
                <w:lang w:val="en-GB" w:eastAsia="x-none"/>
              </w:rPr>
            </w:pPr>
            <w:r w:rsidRPr="000B65EB">
              <w:rPr>
                <w:lang w:val="en-GB" w:eastAsia="x-none"/>
              </w:rPr>
              <w:t>1 year</w:t>
            </w:r>
          </w:p>
        </w:tc>
      </w:tr>
    </w:tbl>
    <w:p w14:paraId="4EC193BF" w14:textId="77777777" w:rsidR="0055235A" w:rsidRPr="000B65EB" w:rsidRDefault="0055235A" w:rsidP="00201CDE">
      <w:pPr>
        <w:jc w:val="both"/>
        <w:rPr>
          <w:lang w:val="en-GB" w:eastAsia="x-none"/>
        </w:rPr>
      </w:pPr>
    </w:p>
    <w:p w14:paraId="734DE0AC" w14:textId="77777777" w:rsidR="0055235A" w:rsidRPr="000B65EB" w:rsidRDefault="0055235A" w:rsidP="00201CDE">
      <w:pPr>
        <w:jc w:val="both"/>
        <w:rPr>
          <w:b/>
          <w:lang w:val="en-GB" w:eastAsia="x-none"/>
        </w:rPr>
      </w:pPr>
      <w:r w:rsidRPr="000B65EB">
        <w:rPr>
          <w:b/>
          <w:lang w:val="en-GB" w:eastAsia="x-none"/>
        </w:rPr>
        <w:t>Potential Risks</w:t>
      </w:r>
    </w:p>
    <w:p w14:paraId="0DB121F8" w14:textId="77777777" w:rsidR="0055235A" w:rsidRPr="000B65EB" w:rsidRDefault="0055235A" w:rsidP="00201CDE">
      <w:pPr>
        <w:jc w:val="both"/>
        <w:rPr>
          <w:lang w:val="en-GB" w:eastAsia="x-none"/>
        </w:rPr>
      </w:pPr>
    </w:p>
    <w:p w14:paraId="5F70E7C1" w14:textId="77777777" w:rsidR="0055235A" w:rsidRPr="000B65EB" w:rsidRDefault="0055235A" w:rsidP="00201CDE">
      <w:pPr>
        <w:jc w:val="both"/>
        <w:rPr>
          <w:lang w:val="en-GB" w:eastAsia="x-none"/>
        </w:rPr>
      </w:pPr>
      <w:r w:rsidRPr="000B65EB">
        <w:rPr>
          <w:lang w:val="en-GB" w:eastAsia="x-none"/>
        </w:rPr>
        <w:t>The following risks may affect the success of this finance solution, and should be taken into consideration during the design and implementation phases:</w:t>
      </w:r>
    </w:p>
    <w:p w14:paraId="0977CDF4" w14:textId="77777777" w:rsidR="0055235A" w:rsidRPr="000B65EB" w:rsidRDefault="0055235A" w:rsidP="00201CDE">
      <w:pPr>
        <w:jc w:val="both"/>
        <w:rPr>
          <w:lang w:val="en-GB" w:eastAsia="x-none"/>
        </w:rPr>
      </w:pPr>
    </w:p>
    <w:p w14:paraId="5424C043" w14:textId="77777777" w:rsidR="0055235A" w:rsidRPr="000B65EB" w:rsidRDefault="0055235A" w:rsidP="00A00352">
      <w:pPr>
        <w:pStyle w:val="ListParagraph"/>
        <w:numPr>
          <w:ilvl w:val="0"/>
          <w:numId w:val="12"/>
        </w:numPr>
        <w:jc w:val="both"/>
        <w:rPr>
          <w:rFonts w:ascii="Times New Roman" w:hAnsi="Times New Roman"/>
          <w:lang w:val="en-GB" w:eastAsia="x-none"/>
        </w:rPr>
      </w:pPr>
      <w:r w:rsidRPr="000B65EB">
        <w:rPr>
          <w:rFonts w:ascii="Times New Roman" w:hAnsi="Times New Roman"/>
          <w:lang w:val="en-GB" w:eastAsia="x-none"/>
        </w:rPr>
        <w:t xml:space="preserve">Insufficient buy-in from institutions </w:t>
      </w:r>
    </w:p>
    <w:p w14:paraId="20F0B424" w14:textId="77777777" w:rsidR="0055235A" w:rsidRPr="000B65EB" w:rsidRDefault="0055235A" w:rsidP="00A00352">
      <w:pPr>
        <w:pStyle w:val="ListParagraph"/>
        <w:numPr>
          <w:ilvl w:val="0"/>
          <w:numId w:val="12"/>
        </w:numPr>
        <w:jc w:val="both"/>
        <w:rPr>
          <w:rFonts w:ascii="Times New Roman" w:hAnsi="Times New Roman"/>
          <w:lang w:val="en-GB" w:eastAsia="x-none"/>
        </w:rPr>
      </w:pPr>
      <w:r w:rsidRPr="000B65EB">
        <w:rPr>
          <w:rFonts w:ascii="Times New Roman" w:hAnsi="Times New Roman"/>
          <w:lang w:val="en-GB" w:eastAsia="x-none"/>
        </w:rPr>
        <w:t>Inability to identify strong livelihood-conservation linkages for TRS programs</w:t>
      </w:r>
    </w:p>
    <w:p w14:paraId="4D3B8ED6" w14:textId="77777777" w:rsidR="0055235A" w:rsidRPr="000B65EB" w:rsidRDefault="0055235A" w:rsidP="00A00352">
      <w:pPr>
        <w:pStyle w:val="ListParagraph"/>
        <w:numPr>
          <w:ilvl w:val="0"/>
          <w:numId w:val="12"/>
        </w:numPr>
        <w:jc w:val="both"/>
        <w:rPr>
          <w:rFonts w:ascii="Times New Roman" w:hAnsi="Times New Roman"/>
          <w:lang w:eastAsia="x-none"/>
        </w:rPr>
      </w:pPr>
      <w:r w:rsidRPr="000B65EB">
        <w:rPr>
          <w:rFonts w:ascii="Times New Roman" w:hAnsi="Times New Roman"/>
          <w:lang w:val="en-GB" w:eastAsia="x-none"/>
        </w:rPr>
        <w:t xml:space="preserve">Low participation from community associations </w:t>
      </w:r>
    </w:p>
    <w:p w14:paraId="5B034749" w14:textId="3E22EEF5" w:rsidR="002308FE" w:rsidRPr="000B65EB" w:rsidRDefault="002308FE" w:rsidP="00201CDE">
      <w:pPr>
        <w:jc w:val="both"/>
        <w:rPr>
          <w:lang w:val="en-GB" w:eastAsia="x-none"/>
        </w:rPr>
      </w:pPr>
    </w:p>
    <w:p w14:paraId="6582F707" w14:textId="6C4BA44D" w:rsidR="002308FE" w:rsidRPr="000B65EB" w:rsidRDefault="002308FE" w:rsidP="00201CDE">
      <w:pPr>
        <w:jc w:val="both"/>
        <w:rPr>
          <w:color w:val="000000" w:themeColor="text1"/>
        </w:rPr>
      </w:pPr>
    </w:p>
    <w:p w14:paraId="5B8ADA67" w14:textId="08E2C250" w:rsidR="00995D3A" w:rsidRPr="000B65EB" w:rsidRDefault="005B4FB1" w:rsidP="002C1D2E">
      <w:pPr>
        <w:pStyle w:val="Heading3"/>
      </w:pPr>
      <w:r>
        <w:rPr>
          <w:lang w:val="en-US"/>
        </w:rPr>
        <w:t xml:space="preserve"> </w:t>
      </w:r>
      <w:bookmarkStart w:id="70" w:name="_Toc25248461"/>
      <w:r w:rsidR="00995D3A" w:rsidRPr="000B65EB">
        <w:t>Develop Protected Area Finance Strategy</w:t>
      </w:r>
      <w:bookmarkEnd w:id="70"/>
    </w:p>
    <w:p w14:paraId="78E98931" w14:textId="77777777" w:rsidR="00995D3A" w:rsidRPr="000B65EB" w:rsidRDefault="00995D3A" w:rsidP="00201CDE">
      <w:pPr>
        <w:jc w:val="both"/>
        <w:rPr>
          <w:b/>
          <w:color w:val="000000" w:themeColor="text1"/>
        </w:rPr>
      </w:pPr>
    </w:p>
    <w:p w14:paraId="32410C98" w14:textId="77777777" w:rsidR="00995D3A" w:rsidRPr="000B65EB" w:rsidRDefault="00995D3A" w:rsidP="00201CDE">
      <w:pPr>
        <w:jc w:val="both"/>
        <w:rPr>
          <w:color w:val="000000" w:themeColor="text1"/>
        </w:rPr>
      </w:pPr>
      <w:r w:rsidRPr="000B65EB">
        <w:rPr>
          <w:b/>
          <w:color w:val="000000" w:themeColor="text1"/>
        </w:rPr>
        <w:t xml:space="preserve">Biodiversity Finance Type: </w:t>
      </w:r>
      <w:r w:rsidRPr="000B65EB">
        <w:rPr>
          <w:color w:val="000000" w:themeColor="text1"/>
        </w:rPr>
        <w:t>Direct; Generate</w:t>
      </w:r>
    </w:p>
    <w:p w14:paraId="048CFD5D" w14:textId="77777777" w:rsidR="00995D3A" w:rsidRPr="000B65EB" w:rsidRDefault="00995D3A" w:rsidP="00201CDE">
      <w:pPr>
        <w:jc w:val="both"/>
        <w:rPr>
          <w:b/>
          <w:color w:val="000000" w:themeColor="text1"/>
        </w:rPr>
      </w:pPr>
      <w:r w:rsidRPr="000B65EB">
        <w:rPr>
          <w:b/>
          <w:color w:val="000000" w:themeColor="text1"/>
        </w:rPr>
        <w:t xml:space="preserve">Biodiversity Outcome: </w:t>
      </w:r>
      <w:r w:rsidRPr="000B65EB">
        <w:rPr>
          <w:color w:val="000000" w:themeColor="text1"/>
        </w:rPr>
        <w:t>Protected Areas</w:t>
      </w:r>
    </w:p>
    <w:p w14:paraId="2FE0799B" w14:textId="77777777" w:rsidR="00995D3A" w:rsidRPr="000B65EB" w:rsidRDefault="00995D3A" w:rsidP="00201CDE">
      <w:pPr>
        <w:jc w:val="both"/>
        <w:rPr>
          <w:b/>
          <w:color w:val="000000" w:themeColor="text1"/>
        </w:rPr>
      </w:pPr>
      <w:r w:rsidRPr="000B65EB">
        <w:rPr>
          <w:b/>
          <w:color w:val="000000" w:themeColor="text1"/>
        </w:rPr>
        <w:t xml:space="preserve">Implementation Timeframe: </w:t>
      </w:r>
      <w:r w:rsidRPr="000B65EB">
        <w:rPr>
          <w:color w:val="000000" w:themeColor="text1"/>
        </w:rPr>
        <w:t>1-2 years</w:t>
      </w:r>
    </w:p>
    <w:p w14:paraId="43EB849F" w14:textId="77777777" w:rsidR="002C1D2E" w:rsidRPr="000B65EB" w:rsidRDefault="002C1D2E" w:rsidP="00201CDE">
      <w:pPr>
        <w:jc w:val="both"/>
        <w:rPr>
          <w:color w:val="000000" w:themeColor="text1"/>
        </w:rPr>
      </w:pPr>
    </w:p>
    <w:p w14:paraId="51A5F837" w14:textId="68669EEB" w:rsidR="00995D3A" w:rsidRPr="000B65EB" w:rsidRDefault="00995D3A" w:rsidP="00201CDE">
      <w:pPr>
        <w:jc w:val="both"/>
        <w:rPr>
          <w:b/>
          <w:color w:val="000000" w:themeColor="text1"/>
        </w:rPr>
      </w:pPr>
      <w:r w:rsidRPr="000B65EB">
        <w:rPr>
          <w:b/>
          <w:color w:val="000000" w:themeColor="text1"/>
        </w:rPr>
        <w:t>Context</w:t>
      </w:r>
    </w:p>
    <w:p w14:paraId="673025B4" w14:textId="77777777" w:rsidR="00995D3A" w:rsidRPr="000B65EB" w:rsidRDefault="00995D3A" w:rsidP="00201CDE">
      <w:pPr>
        <w:jc w:val="both"/>
        <w:rPr>
          <w:color w:val="00B050"/>
        </w:rPr>
      </w:pPr>
    </w:p>
    <w:p w14:paraId="3D234E6C" w14:textId="5FDBE79D" w:rsidR="00995D3A" w:rsidRPr="000B65EB" w:rsidRDefault="00995D3A" w:rsidP="00201CDE">
      <w:pPr>
        <w:jc w:val="both"/>
        <w:rPr>
          <w:lang w:eastAsia="x-none"/>
        </w:rPr>
      </w:pPr>
      <w:r w:rsidRPr="000B65EB">
        <w:rPr>
          <w:lang w:eastAsia="x-none"/>
        </w:rPr>
        <w:t xml:space="preserve">Rwanda’s network of protected areas includes national parks (Volcanoes, </w:t>
      </w:r>
      <w:proofErr w:type="spellStart"/>
      <w:r w:rsidRPr="000B65EB">
        <w:rPr>
          <w:lang w:eastAsia="x-none"/>
        </w:rPr>
        <w:t>Akagera</w:t>
      </w:r>
      <w:proofErr w:type="spellEnd"/>
      <w:r w:rsidRPr="000B65EB">
        <w:rPr>
          <w:lang w:eastAsia="x-none"/>
        </w:rPr>
        <w:t xml:space="preserve">, </w:t>
      </w:r>
      <w:proofErr w:type="spellStart"/>
      <w:r w:rsidRPr="000B65EB">
        <w:rPr>
          <w:lang w:eastAsia="x-none"/>
        </w:rPr>
        <w:t>Nyungwe</w:t>
      </w:r>
      <w:proofErr w:type="spellEnd"/>
      <w:r w:rsidRPr="000B65EB">
        <w:rPr>
          <w:lang w:eastAsia="x-none"/>
        </w:rPr>
        <w:t xml:space="preserve">, and </w:t>
      </w:r>
      <w:proofErr w:type="spellStart"/>
      <w:r w:rsidRPr="000B65EB">
        <w:rPr>
          <w:lang w:eastAsia="x-none"/>
        </w:rPr>
        <w:t>Gishwati</w:t>
      </w:r>
      <w:proofErr w:type="spellEnd"/>
      <w:r w:rsidRPr="000B65EB">
        <w:rPr>
          <w:lang w:eastAsia="x-none"/>
        </w:rPr>
        <w:t>-Mukura), forest reserves (</w:t>
      </w:r>
      <w:proofErr w:type="spellStart"/>
      <w:r w:rsidRPr="000B65EB">
        <w:rPr>
          <w:lang w:eastAsia="x-none"/>
        </w:rPr>
        <w:t>Iwawa</w:t>
      </w:r>
      <w:proofErr w:type="spellEnd"/>
      <w:r w:rsidRPr="000B65EB">
        <w:rPr>
          <w:lang w:eastAsia="x-none"/>
        </w:rPr>
        <w:t xml:space="preserve"> Island), forests of cultural importance (</w:t>
      </w:r>
      <w:proofErr w:type="spellStart"/>
      <w:r w:rsidRPr="000B65EB">
        <w:rPr>
          <w:lang w:eastAsia="x-none"/>
        </w:rPr>
        <w:t>Buhanga</w:t>
      </w:r>
      <w:proofErr w:type="spellEnd"/>
      <w:r w:rsidRPr="000B65EB">
        <w:rPr>
          <w:lang w:eastAsia="x-none"/>
        </w:rPr>
        <w:t xml:space="preserve"> forest), and wetlands of global importance (</w:t>
      </w:r>
      <w:proofErr w:type="spellStart"/>
      <w:r w:rsidRPr="000B65EB">
        <w:rPr>
          <w:lang w:eastAsia="x-none"/>
        </w:rPr>
        <w:t>Rugezi-Bulera-Ruhondo</w:t>
      </w:r>
      <w:proofErr w:type="spellEnd"/>
      <w:r w:rsidRPr="000B65EB">
        <w:rPr>
          <w:lang w:eastAsia="x-none"/>
        </w:rPr>
        <w:t xml:space="preserve"> Complex, </w:t>
      </w:r>
      <w:proofErr w:type="spellStart"/>
      <w:r w:rsidRPr="000B65EB">
        <w:rPr>
          <w:lang w:eastAsia="x-none"/>
        </w:rPr>
        <w:t>Akagera</w:t>
      </w:r>
      <w:proofErr w:type="spellEnd"/>
      <w:r w:rsidRPr="000B65EB">
        <w:rPr>
          <w:lang w:eastAsia="x-none"/>
        </w:rPr>
        <w:t xml:space="preserve"> Wetland Complex). These complexes are home to over 90% of Rwanda’s biodiversity, and are essential to the Rwandan economy.  In 2017, Volcanoes, </w:t>
      </w:r>
      <w:proofErr w:type="spellStart"/>
      <w:r w:rsidRPr="000B65EB">
        <w:rPr>
          <w:lang w:eastAsia="x-none"/>
        </w:rPr>
        <w:t>Akagera</w:t>
      </w:r>
      <w:proofErr w:type="spellEnd"/>
      <w:r w:rsidRPr="000B65EB">
        <w:rPr>
          <w:lang w:eastAsia="x-none"/>
        </w:rPr>
        <w:t xml:space="preserve">, and </w:t>
      </w:r>
      <w:proofErr w:type="spellStart"/>
      <w:r w:rsidRPr="000B65EB">
        <w:rPr>
          <w:lang w:eastAsia="x-none"/>
        </w:rPr>
        <w:t>Nyungwe</w:t>
      </w:r>
      <w:proofErr w:type="spellEnd"/>
      <w:r w:rsidRPr="000B65EB">
        <w:rPr>
          <w:lang w:eastAsia="x-none"/>
        </w:rPr>
        <w:t xml:space="preserve"> National Parks generated over 18 million US$ in revenue, hosting 95,000 visitors. Tourism is one of Rwanda’s leading economic sectors, drawing 1.5 million visitors in 2017 and generating 438 million US$ in revenue.  Visitors on holidays accounted for nearly one-third of that revenue, or 146 million US$</w:t>
      </w:r>
      <w:r w:rsidR="000B65EB">
        <w:rPr>
          <w:lang w:eastAsia="x-none"/>
        </w:rPr>
        <w:t xml:space="preserve"> (RDB, 2017)</w:t>
      </w:r>
      <w:r w:rsidRPr="000B65EB">
        <w:rPr>
          <w:lang w:eastAsia="x-none"/>
        </w:rPr>
        <w:t xml:space="preserve">.  Tourism revenue has been growing at 12% annually, offering an opportunity to secure additional resources for biodiversity into the future.  Increase tourism could also put Rwanda’s biodiversity and protected areas at risk if increased human pressures lead to landscape degradation.  It is imperative that the revenues required to adequately manage and monitor protected areas are secured in order to protect these natural resources and economic actors.  </w:t>
      </w:r>
    </w:p>
    <w:p w14:paraId="28D882FA" w14:textId="015E090C" w:rsidR="0022307D" w:rsidRPr="000B65EB" w:rsidRDefault="0022307D" w:rsidP="00201CDE">
      <w:pPr>
        <w:jc w:val="both"/>
        <w:rPr>
          <w:lang w:eastAsia="x-none"/>
        </w:rPr>
      </w:pPr>
    </w:p>
    <w:p w14:paraId="0F8DC4C3" w14:textId="3E58D87E" w:rsidR="0022307D" w:rsidRPr="000B65EB" w:rsidRDefault="0022307D" w:rsidP="00201CDE">
      <w:pPr>
        <w:jc w:val="both"/>
        <w:rPr>
          <w:lang w:eastAsia="x-none"/>
        </w:rPr>
      </w:pPr>
      <w:r w:rsidRPr="000B65EB">
        <w:rPr>
          <w:noProof/>
        </w:rPr>
        <w:lastRenderedPageBreak/>
        <w:drawing>
          <wp:inline distT="0" distB="0" distL="0" distR="0" wp14:anchorId="71762CF1" wp14:editId="6B1426EC">
            <wp:extent cx="5906770" cy="4767149"/>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6770" cy="4767149"/>
                    </a:xfrm>
                    <a:prstGeom prst="rect">
                      <a:avLst/>
                    </a:prstGeom>
                    <a:noFill/>
                    <a:ln>
                      <a:noFill/>
                    </a:ln>
                  </pic:spPr>
                </pic:pic>
              </a:graphicData>
            </a:graphic>
          </wp:inline>
        </w:drawing>
      </w:r>
    </w:p>
    <w:p w14:paraId="0E844B85" w14:textId="77777777" w:rsidR="00995D3A" w:rsidRPr="000B65EB" w:rsidRDefault="00995D3A" w:rsidP="00201CDE">
      <w:pPr>
        <w:jc w:val="both"/>
        <w:rPr>
          <w:lang w:eastAsia="x-none"/>
        </w:rPr>
      </w:pPr>
    </w:p>
    <w:p w14:paraId="0451EF55" w14:textId="77777777" w:rsidR="00995D3A" w:rsidRPr="000B65EB" w:rsidRDefault="00995D3A" w:rsidP="00201CDE">
      <w:pPr>
        <w:jc w:val="both"/>
        <w:rPr>
          <w:lang w:eastAsia="x-none"/>
        </w:rPr>
      </w:pPr>
      <w:r w:rsidRPr="000B65EB">
        <w:rPr>
          <w:lang w:eastAsia="x-none"/>
        </w:rPr>
        <w:t>The Rwanda Wildlife Policy of 2013 guides the conservation, management and sustainable use of wildlife and their habitats, addresses Rwanda’s need for long-term management of wildlife, inside and outside protected areas, as well as provide for the establishment and management of National Parks and other protected areas. The policy acknowledges that Rwanda has faced unprecedented biodiversity loss as agriculture and rural and urban development have been prioritized over nature conservation, resulting in the loss or modification of habitats.  The issues threatening biodiversity addressed in the Wildlife Policy include:</w:t>
      </w:r>
    </w:p>
    <w:p w14:paraId="56574454" w14:textId="77777777" w:rsidR="00995D3A" w:rsidRPr="000B65EB" w:rsidRDefault="00995D3A" w:rsidP="00201CDE">
      <w:pPr>
        <w:jc w:val="both"/>
        <w:rPr>
          <w:lang w:eastAsia="x-none"/>
        </w:rPr>
      </w:pPr>
    </w:p>
    <w:p w14:paraId="6CE52A0C"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The lack of a clear national level conservation-planning framework</w:t>
      </w:r>
    </w:p>
    <w:p w14:paraId="2E8AFEE7"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Insufficient legislative protection of national parks</w:t>
      </w:r>
    </w:p>
    <w:p w14:paraId="2561B72A"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Human-wildlife conflict</w:t>
      </w:r>
    </w:p>
    <w:p w14:paraId="30BC9888"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Insufficient engagement across all biodiversity stakeholders</w:t>
      </w:r>
    </w:p>
    <w:p w14:paraId="4E345DD1"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Weak wildlife management capacity</w:t>
      </w:r>
    </w:p>
    <w:p w14:paraId="49FFEE8C" w14:textId="77777777" w:rsidR="00995D3A" w:rsidRPr="000B65EB" w:rsidRDefault="00995D3A" w:rsidP="00A00352">
      <w:pPr>
        <w:pStyle w:val="ListParagraph"/>
        <w:numPr>
          <w:ilvl w:val="0"/>
          <w:numId w:val="13"/>
        </w:numPr>
        <w:jc w:val="both"/>
        <w:rPr>
          <w:rFonts w:ascii="Times New Roman" w:hAnsi="Times New Roman"/>
          <w:lang w:eastAsia="x-none"/>
        </w:rPr>
      </w:pPr>
      <w:r w:rsidRPr="000B65EB">
        <w:rPr>
          <w:rFonts w:ascii="Times New Roman" w:hAnsi="Times New Roman"/>
          <w:lang w:eastAsia="x-none"/>
        </w:rPr>
        <w:t>Insufficient institutional capacity</w:t>
      </w:r>
    </w:p>
    <w:p w14:paraId="7A6F3F9B" w14:textId="77777777" w:rsidR="00995D3A" w:rsidRPr="000B65EB" w:rsidRDefault="00995D3A" w:rsidP="00201CDE">
      <w:pPr>
        <w:jc w:val="both"/>
        <w:rPr>
          <w:lang w:eastAsia="x-none"/>
        </w:rPr>
      </w:pPr>
    </w:p>
    <w:p w14:paraId="18E819D8" w14:textId="77777777" w:rsidR="00995D3A" w:rsidRPr="000B65EB" w:rsidRDefault="00995D3A" w:rsidP="00201CDE">
      <w:pPr>
        <w:jc w:val="both"/>
        <w:rPr>
          <w:lang w:eastAsia="x-none"/>
        </w:rPr>
      </w:pPr>
      <w:r w:rsidRPr="000B65EB">
        <w:rPr>
          <w:lang w:eastAsia="x-none"/>
        </w:rPr>
        <w:t>One notable objective of the policy is to develop a financial strategy to mobilize adequate and sustainable financing that is fundamental to effective wildlife management and conservation.  The options to achieve this objective are identified as:</w:t>
      </w:r>
    </w:p>
    <w:p w14:paraId="1B3422C0" w14:textId="77777777" w:rsidR="00995D3A" w:rsidRPr="000B65EB" w:rsidRDefault="00995D3A" w:rsidP="00201CDE">
      <w:pPr>
        <w:jc w:val="both"/>
        <w:rPr>
          <w:lang w:eastAsia="x-none"/>
        </w:rPr>
      </w:pPr>
    </w:p>
    <w:p w14:paraId="3A25EAD4" w14:textId="77777777" w:rsidR="00995D3A" w:rsidRPr="000B65EB" w:rsidRDefault="00995D3A" w:rsidP="00A00352">
      <w:pPr>
        <w:pStyle w:val="ListParagraph"/>
        <w:numPr>
          <w:ilvl w:val="0"/>
          <w:numId w:val="14"/>
        </w:numPr>
        <w:jc w:val="both"/>
        <w:rPr>
          <w:rFonts w:ascii="Times New Roman" w:hAnsi="Times New Roman"/>
          <w:lang w:eastAsia="x-none"/>
        </w:rPr>
      </w:pPr>
      <w:r w:rsidRPr="000B65EB">
        <w:rPr>
          <w:rFonts w:ascii="Times New Roman" w:hAnsi="Times New Roman"/>
          <w:lang w:eastAsia="x-none"/>
        </w:rPr>
        <w:t>Develop systems for economic valuation, marketing, and payment for ecosystem services and non-traditional goods such as medicine.</w:t>
      </w:r>
    </w:p>
    <w:p w14:paraId="5BAEA101" w14:textId="77777777" w:rsidR="00995D3A" w:rsidRPr="000B65EB" w:rsidRDefault="00995D3A" w:rsidP="00A00352">
      <w:pPr>
        <w:pStyle w:val="ListParagraph"/>
        <w:numPr>
          <w:ilvl w:val="0"/>
          <w:numId w:val="14"/>
        </w:numPr>
        <w:jc w:val="both"/>
        <w:rPr>
          <w:rFonts w:ascii="Times New Roman" w:hAnsi="Times New Roman"/>
          <w:lang w:eastAsia="x-none"/>
        </w:rPr>
      </w:pPr>
      <w:r w:rsidRPr="000B65EB">
        <w:rPr>
          <w:rFonts w:ascii="Times New Roman" w:hAnsi="Times New Roman"/>
          <w:lang w:eastAsia="x-none"/>
        </w:rPr>
        <w:lastRenderedPageBreak/>
        <w:t xml:space="preserve">Promote coordination with internal </w:t>
      </w:r>
      <w:proofErr w:type="spellStart"/>
      <w:r w:rsidRPr="000B65EB">
        <w:rPr>
          <w:rFonts w:ascii="Times New Roman" w:hAnsi="Times New Roman"/>
          <w:lang w:eastAsia="x-none"/>
        </w:rPr>
        <w:t>organisations</w:t>
      </w:r>
      <w:proofErr w:type="spellEnd"/>
      <w:r w:rsidRPr="000B65EB">
        <w:rPr>
          <w:rFonts w:ascii="Times New Roman" w:hAnsi="Times New Roman"/>
          <w:lang w:eastAsia="x-none"/>
        </w:rPr>
        <w:t>, private sector and NGOs to mobilize resources for more effective financial and technical support for PAs.</w:t>
      </w:r>
    </w:p>
    <w:p w14:paraId="556382F9" w14:textId="77777777" w:rsidR="00995D3A" w:rsidRPr="000B65EB" w:rsidRDefault="00995D3A" w:rsidP="00A00352">
      <w:pPr>
        <w:pStyle w:val="ListParagraph"/>
        <w:numPr>
          <w:ilvl w:val="0"/>
          <w:numId w:val="14"/>
        </w:numPr>
        <w:jc w:val="both"/>
        <w:rPr>
          <w:rFonts w:ascii="Times New Roman" w:hAnsi="Times New Roman"/>
          <w:lang w:eastAsia="x-none"/>
        </w:rPr>
      </w:pPr>
      <w:r w:rsidRPr="000B65EB">
        <w:rPr>
          <w:rFonts w:ascii="Times New Roman" w:hAnsi="Times New Roman"/>
          <w:lang w:eastAsia="x-none"/>
        </w:rPr>
        <w:t>Prepare financial sustainability strategies and business plans for National Parks that identify various funding opportunities and mechanisms, ranging from market-based to internal funding systems</w:t>
      </w:r>
    </w:p>
    <w:p w14:paraId="65A45B9A" w14:textId="75252947" w:rsidR="00995D3A" w:rsidRPr="000B65EB" w:rsidRDefault="00995D3A" w:rsidP="00A00352">
      <w:pPr>
        <w:pStyle w:val="ListParagraph"/>
        <w:numPr>
          <w:ilvl w:val="0"/>
          <w:numId w:val="14"/>
        </w:numPr>
        <w:jc w:val="both"/>
        <w:rPr>
          <w:rFonts w:ascii="Times New Roman" w:hAnsi="Times New Roman"/>
          <w:lang w:eastAsia="x-none"/>
        </w:rPr>
      </w:pPr>
      <w:r w:rsidRPr="000B65EB">
        <w:rPr>
          <w:rFonts w:ascii="Times New Roman" w:hAnsi="Times New Roman"/>
          <w:lang w:eastAsia="x-none"/>
        </w:rPr>
        <w:t>Develop long term funding mechanisms for conservation recognizing the f</w:t>
      </w:r>
      <w:r w:rsidR="003A05A5" w:rsidRPr="000B65EB">
        <w:rPr>
          <w:rFonts w:ascii="Times New Roman" w:hAnsi="Times New Roman"/>
          <w:lang w:eastAsia="x-none"/>
        </w:rPr>
        <w:t>a</w:t>
      </w:r>
      <w:r w:rsidRPr="000B65EB">
        <w:rPr>
          <w:rFonts w:ascii="Times New Roman" w:hAnsi="Times New Roman"/>
          <w:lang w:eastAsia="x-none"/>
        </w:rPr>
        <w:t>ct that conservation of biodiversity and management of P</w:t>
      </w:r>
      <w:r w:rsidR="003A05A5" w:rsidRPr="000B65EB">
        <w:rPr>
          <w:rFonts w:ascii="Times New Roman" w:hAnsi="Times New Roman"/>
          <w:lang w:eastAsia="x-none"/>
        </w:rPr>
        <w:t>A</w:t>
      </w:r>
      <w:r w:rsidRPr="000B65EB">
        <w:rPr>
          <w:rFonts w:ascii="Times New Roman" w:hAnsi="Times New Roman"/>
          <w:lang w:eastAsia="x-none"/>
        </w:rPr>
        <w:t>s require long term funding commitments, especially given the global importance of biodiversity and the ecosystem services provided by PAs</w:t>
      </w:r>
      <w:r w:rsidR="002C1D2E" w:rsidRPr="000B65EB">
        <w:rPr>
          <w:rFonts w:ascii="Times New Roman" w:hAnsi="Times New Roman"/>
        </w:rPr>
        <w:t>.</w:t>
      </w:r>
    </w:p>
    <w:p w14:paraId="6D5B1848" w14:textId="77777777" w:rsidR="00995D3A" w:rsidRPr="000B65EB" w:rsidRDefault="00995D3A" w:rsidP="00201CDE">
      <w:pPr>
        <w:jc w:val="both"/>
        <w:rPr>
          <w:lang w:eastAsia="x-none"/>
        </w:rPr>
      </w:pPr>
    </w:p>
    <w:p w14:paraId="5ABF6D3A" w14:textId="61B4484A" w:rsidR="00995D3A" w:rsidRDefault="00995D3A" w:rsidP="00201CDE">
      <w:pPr>
        <w:jc w:val="both"/>
        <w:rPr>
          <w:lang w:eastAsia="x-none"/>
        </w:rPr>
      </w:pPr>
      <w:r w:rsidRPr="000B65EB">
        <w:rPr>
          <w:lang w:eastAsia="x-none"/>
        </w:rPr>
        <w:t xml:space="preserve">Although thorough in addressing the challenges and needs of adequate protected area management, the policy lacks an implementation framework. As a result, the RDB has requested support from the Wildlife Conservation Society (WCS) to provide technical and strategic guidance for developing a sustainable conservation and finance vision for Rwanda’s parks.  </w:t>
      </w:r>
    </w:p>
    <w:p w14:paraId="5C462DED" w14:textId="0B5CBE48" w:rsidR="009D5CE1" w:rsidRDefault="009D5CE1" w:rsidP="00201CDE">
      <w:pPr>
        <w:jc w:val="both"/>
        <w:rPr>
          <w:lang w:eastAsia="x-none"/>
        </w:rPr>
      </w:pPr>
    </w:p>
    <w:p w14:paraId="18B3E899" w14:textId="77777777" w:rsidR="009D5CE1" w:rsidRPr="000B65EB" w:rsidRDefault="009D5CE1" w:rsidP="009D5CE1">
      <w:pPr>
        <w:jc w:val="both"/>
        <w:rPr>
          <w:b/>
          <w:lang w:eastAsia="x-none"/>
        </w:rPr>
      </w:pPr>
    </w:p>
    <w:p w14:paraId="48EF023C" w14:textId="77777777" w:rsidR="009D5CE1" w:rsidRDefault="009D5CE1" w:rsidP="009D5CE1">
      <w:pPr>
        <w:jc w:val="both"/>
        <w:rPr>
          <w:lang w:eastAsia="x-none"/>
        </w:rPr>
      </w:pPr>
      <w:r w:rsidRPr="0070506B">
        <w:rPr>
          <w:lang w:eastAsia="x-none"/>
        </w:rPr>
        <w:t xml:space="preserve">Financing initiatives to protect and conserve biodiversity have included Protected areas </w:t>
      </w:r>
      <w:r>
        <w:rPr>
          <w:lang w:eastAsia="x-none"/>
        </w:rPr>
        <w:t xml:space="preserve">(PA) </w:t>
      </w:r>
      <w:r w:rsidRPr="0070506B">
        <w:rPr>
          <w:lang w:eastAsia="x-none"/>
        </w:rPr>
        <w:t>financing from PA user fee charges to tourists to establish infrastructure such as the Canopy walk as well as support for revenue sharing schemes which benefit communities living in the proximity of PA.</w:t>
      </w:r>
      <w:r>
        <w:rPr>
          <w:lang w:eastAsia="x-none"/>
        </w:rPr>
        <w:t xml:space="preserve"> </w:t>
      </w:r>
      <w:r w:rsidRPr="000B65EB">
        <w:rPr>
          <w:lang w:eastAsia="x-none"/>
        </w:rPr>
        <w:t>The</w:t>
      </w:r>
      <w:r>
        <w:rPr>
          <w:lang w:eastAsia="x-none"/>
        </w:rPr>
        <w:t xml:space="preserve">se domestic funds can be used by </w:t>
      </w:r>
      <w:r w:rsidRPr="000B65EB">
        <w:rPr>
          <w:lang w:eastAsia="x-none"/>
        </w:rPr>
        <w:t xml:space="preserve">Rwanda </w:t>
      </w:r>
      <w:r>
        <w:rPr>
          <w:lang w:eastAsia="x-none"/>
        </w:rPr>
        <w:t>Biodiversity</w:t>
      </w:r>
      <w:r w:rsidRPr="000B65EB">
        <w:rPr>
          <w:lang w:eastAsia="x-none"/>
        </w:rPr>
        <w:t xml:space="preserve"> </w:t>
      </w:r>
      <w:r>
        <w:rPr>
          <w:lang w:eastAsia="x-none"/>
        </w:rPr>
        <w:t xml:space="preserve">Conservation </w:t>
      </w:r>
      <w:r w:rsidRPr="000B65EB">
        <w:rPr>
          <w:lang w:eastAsia="x-none"/>
        </w:rPr>
        <w:t xml:space="preserve">Fund </w:t>
      </w:r>
      <w:r w:rsidRPr="0070506B">
        <w:rPr>
          <w:lang w:eastAsia="x-none"/>
        </w:rPr>
        <w:t xml:space="preserve">to leverage </w:t>
      </w:r>
      <w:r>
        <w:rPr>
          <w:lang w:eastAsia="x-none"/>
        </w:rPr>
        <w:t xml:space="preserve">and </w:t>
      </w:r>
      <w:r w:rsidRPr="000B65EB">
        <w:rPr>
          <w:lang w:eastAsia="x-none"/>
        </w:rPr>
        <w:t xml:space="preserve">attract </w:t>
      </w:r>
      <w:r>
        <w:rPr>
          <w:lang w:eastAsia="x-none"/>
        </w:rPr>
        <w:t xml:space="preserve">public (GEF/GCF, </w:t>
      </w:r>
      <w:proofErr w:type="spellStart"/>
      <w:r>
        <w:rPr>
          <w:lang w:eastAsia="x-none"/>
        </w:rPr>
        <w:t>etc</w:t>
      </w:r>
      <w:proofErr w:type="spellEnd"/>
      <w:r>
        <w:rPr>
          <w:lang w:eastAsia="x-none"/>
        </w:rPr>
        <w:t>),</w:t>
      </w:r>
      <w:r w:rsidRPr="000B65EB">
        <w:rPr>
          <w:lang w:eastAsia="x-none"/>
        </w:rPr>
        <w:t xml:space="preserve"> </w:t>
      </w:r>
      <w:r>
        <w:rPr>
          <w:lang w:eastAsia="x-none"/>
        </w:rPr>
        <w:t>philanthropic</w:t>
      </w:r>
      <w:r w:rsidRPr="000B65EB">
        <w:rPr>
          <w:lang w:eastAsia="x-none"/>
        </w:rPr>
        <w:t xml:space="preserve">, private and NGO </w:t>
      </w:r>
      <w:r>
        <w:rPr>
          <w:lang w:eastAsia="x-none"/>
        </w:rPr>
        <w:t>organizations</w:t>
      </w:r>
      <w:r w:rsidRPr="000B65EB">
        <w:rPr>
          <w:lang w:eastAsia="x-none"/>
        </w:rPr>
        <w:t xml:space="preserve"> to channel dedicated funds for </w:t>
      </w:r>
      <w:r>
        <w:rPr>
          <w:lang w:eastAsia="x-none"/>
        </w:rPr>
        <w:t xml:space="preserve">biodiversity </w:t>
      </w:r>
      <w:r w:rsidRPr="000B65EB">
        <w:rPr>
          <w:lang w:eastAsia="x-none"/>
        </w:rPr>
        <w:t xml:space="preserve">conservation through an earmarked window within FONERWA. Specifically, the finance solution will help streamline domestic and international sources of finance to support </w:t>
      </w:r>
      <w:r>
        <w:rPr>
          <w:lang w:eastAsia="x-none"/>
        </w:rPr>
        <w:t xml:space="preserve">scalable biodiversity </w:t>
      </w:r>
      <w:r w:rsidRPr="000B65EB">
        <w:rPr>
          <w:lang w:eastAsia="x-none"/>
        </w:rPr>
        <w:t>conservation investments and in the process reduce transaction costs to increase conservation benefits</w:t>
      </w:r>
      <w:r>
        <w:rPr>
          <w:lang w:eastAsia="x-none"/>
        </w:rPr>
        <w:t xml:space="preserve"> and improve biodiversity outcomes</w:t>
      </w:r>
      <w:r w:rsidRPr="000B65EB">
        <w:rPr>
          <w:lang w:eastAsia="x-none"/>
        </w:rPr>
        <w:t>.</w:t>
      </w:r>
    </w:p>
    <w:p w14:paraId="7FFC9A2F" w14:textId="7F743EED" w:rsidR="009D5CE1" w:rsidRDefault="009D5CE1" w:rsidP="00201CDE">
      <w:pPr>
        <w:jc w:val="both"/>
        <w:rPr>
          <w:lang w:eastAsia="x-none"/>
        </w:rPr>
      </w:pPr>
    </w:p>
    <w:p w14:paraId="56DC2C64" w14:textId="77777777" w:rsidR="00F10755" w:rsidRPr="000B65EB" w:rsidRDefault="00F10755" w:rsidP="00F10755">
      <w:pPr>
        <w:numPr>
          <w:ilvl w:val="0"/>
          <w:numId w:val="40"/>
        </w:numPr>
        <w:jc w:val="both"/>
        <w:rPr>
          <w:lang w:eastAsia="x-none"/>
        </w:rPr>
      </w:pPr>
    </w:p>
    <w:p w14:paraId="579FC98D" w14:textId="77777777" w:rsidR="00F10755" w:rsidRPr="000B65EB" w:rsidRDefault="00F10755" w:rsidP="00F10755">
      <w:pPr>
        <w:numPr>
          <w:ilvl w:val="0"/>
          <w:numId w:val="40"/>
        </w:numPr>
        <w:rPr>
          <w:lang w:eastAsia="x-none"/>
        </w:rPr>
      </w:pPr>
      <w:r w:rsidRPr="000B65EB">
        <w:rPr>
          <w:lang w:eastAsia="x-none"/>
        </w:rPr>
        <w:t xml:space="preserve">National </w:t>
      </w:r>
      <w:r>
        <w:rPr>
          <w:lang w:eastAsia="x-none"/>
        </w:rPr>
        <w:t>d</w:t>
      </w:r>
      <w:r w:rsidRPr="000B65EB">
        <w:rPr>
          <w:lang w:eastAsia="x-none"/>
        </w:rPr>
        <w:t xml:space="preserve">emand and momentum for scalable investment in </w:t>
      </w:r>
      <w:r>
        <w:rPr>
          <w:lang w:eastAsia="x-none"/>
        </w:rPr>
        <w:t>n</w:t>
      </w:r>
      <w:r w:rsidRPr="000B65EB">
        <w:rPr>
          <w:lang w:eastAsia="x-none"/>
        </w:rPr>
        <w:t xml:space="preserve">atural resources and </w:t>
      </w:r>
      <w:r>
        <w:rPr>
          <w:lang w:eastAsia="x-none"/>
        </w:rPr>
        <w:t>b</w:t>
      </w:r>
      <w:r w:rsidRPr="000B65EB">
        <w:rPr>
          <w:lang w:eastAsia="x-none"/>
        </w:rPr>
        <w:t xml:space="preserve">iodiversity as well as diversification and expansion of tourism products. The NST Outcome on </w:t>
      </w:r>
      <w:r w:rsidRPr="000B65EB">
        <w:rPr>
          <w:bCs/>
          <w:lang w:eastAsia="x-none"/>
        </w:rPr>
        <w:t>Increased productive jobs for youth and women</w:t>
      </w:r>
      <w:r w:rsidRPr="000B65EB">
        <w:rPr>
          <w:lang w:eastAsia="x-none"/>
        </w:rPr>
        <w:t xml:space="preserve"> has identified tourism and especially eco-tourism for which ecosystem services and biodiversity are critical inputs as </w:t>
      </w:r>
      <w:r w:rsidRPr="000B65EB">
        <w:rPr>
          <w:bCs/>
          <w:lang w:eastAsia="x-none"/>
        </w:rPr>
        <w:t>a strategic priority as it presents a high potential for growth and employment.</w:t>
      </w:r>
    </w:p>
    <w:p w14:paraId="299F1458" w14:textId="77777777" w:rsidR="00F10755" w:rsidRPr="000B65EB" w:rsidRDefault="00F10755" w:rsidP="00201CDE">
      <w:pPr>
        <w:jc w:val="both"/>
        <w:rPr>
          <w:lang w:eastAsia="x-none"/>
        </w:rPr>
      </w:pPr>
    </w:p>
    <w:p w14:paraId="060C6BDF" w14:textId="77777777" w:rsidR="002C1D2E" w:rsidRPr="000B65EB" w:rsidRDefault="002C1D2E" w:rsidP="00201CDE">
      <w:pPr>
        <w:jc w:val="both"/>
        <w:rPr>
          <w:b/>
          <w:lang w:eastAsia="x-none"/>
        </w:rPr>
      </w:pPr>
    </w:p>
    <w:p w14:paraId="7CCE39A3" w14:textId="3825326E" w:rsidR="00995D3A" w:rsidRPr="000B65EB" w:rsidRDefault="00995D3A" w:rsidP="00201CDE">
      <w:pPr>
        <w:jc w:val="both"/>
        <w:rPr>
          <w:b/>
          <w:lang w:eastAsia="x-none"/>
        </w:rPr>
      </w:pPr>
      <w:r w:rsidRPr="000B65EB">
        <w:rPr>
          <w:b/>
          <w:lang w:eastAsia="x-none"/>
        </w:rPr>
        <w:t>Objective</w:t>
      </w:r>
    </w:p>
    <w:p w14:paraId="0E860DD1" w14:textId="77777777" w:rsidR="00995D3A" w:rsidRPr="000B65EB" w:rsidRDefault="00995D3A" w:rsidP="00201CDE">
      <w:pPr>
        <w:jc w:val="both"/>
        <w:rPr>
          <w:lang w:eastAsia="x-none"/>
        </w:rPr>
      </w:pPr>
    </w:p>
    <w:p w14:paraId="47CCB81B" w14:textId="77777777" w:rsidR="00995D3A" w:rsidRPr="000B65EB" w:rsidRDefault="00995D3A" w:rsidP="00201CDE">
      <w:pPr>
        <w:jc w:val="both"/>
        <w:rPr>
          <w:lang w:eastAsia="x-none"/>
        </w:rPr>
      </w:pPr>
      <w:r w:rsidRPr="000B65EB">
        <w:rPr>
          <w:lang w:eastAsia="x-none"/>
        </w:rPr>
        <w:t xml:space="preserve">This finance solution will support that goal of increasing the financial and ecological sustainability of Rwanda’s Protected Area system through: </w:t>
      </w:r>
    </w:p>
    <w:p w14:paraId="13BFD1F5" w14:textId="77777777" w:rsidR="00995D3A" w:rsidRPr="000B65EB" w:rsidRDefault="00995D3A" w:rsidP="00201CDE">
      <w:pPr>
        <w:jc w:val="both"/>
        <w:rPr>
          <w:lang w:eastAsia="x-none"/>
        </w:rPr>
      </w:pPr>
    </w:p>
    <w:p w14:paraId="40E657EE" w14:textId="77777777" w:rsidR="00995D3A" w:rsidRPr="000B65EB" w:rsidRDefault="00995D3A" w:rsidP="003A05A5">
      <w:pPr>
        <w:ind w:left="720"/>
        <w:jc w:val="both"/>
        <w:rPr>
          <w:lang w:eastAsia="x-none"/>
        </w:rPr>
      </w:pPr>
      <w:r w:rsidRPr="000B65EB">
        <w:rPr>
          <w:lang w:eastAsia="x-none"/>
        </w:rPr>
        <w:t>(</w:t>
      </w:r>
      <w:proofErr w:type="spellStart"/>
      <w:r w:rsidRPr="000B65EB">
        <w:rPr>
          <w:lang w:eastAsia="x-none"/>
        </w:rPr>
        <w:t>i</w:t>
      </w:r>
      <w:proofErr w:type="spellEnd"/>
      <w:r w:rsidRPr="000B65EB">
        <w:rPr>
          <w:lang w:eastAsia="x-none"/>
        </w:rPr>
        <w:t xml:space="preserve">) establishing a long-term conservation vision for Rwanda’s PAS; </w:t>
      </w:r>
    </w:p>
    <w:p w14:paraId="5FC81A94" w14:textId="77777777" w:rsidR="00995D3A" w:rsidRPr="000B65EB" w:rsidRDefault="00995D3A" w:rsidP="003A05A5">
      <w:pPr>
        <w:ind w:left="720"/>
        <w:jc w:val="both"/>
        <w:rPr>
          <w:lang w:eastAsia="x-none"/>
        </w:rPr>
      </w:pPr>
      <w:r w:rsidRPr="000B65EB">
        <w:rPr>
          <w:lang w:eastAsia="x-none"/>
        </w:rPr>
        <w:t xml:space="preserve">(ii) assessing current revenues and expenditures for the PAS; </w:t>
      </w:r>
    </w:p>
    <w:p w14:paraId="1AB086CB" w14:textId="77777777" w:rsidR="00995D3A" w:rsidRPr="000B65EB" w:rsidRDefault="00995D3A" w:rsidP="003A05A5">
      <w:pPr>
        <w:ind w:left="720"/>
        <w:jc w:val="both"/>
        <w:rPr>
          <w:lang w:eastAsia="x-none"/>
        </w:rPr>
      </w:pPr>
      <w:r w:rsidRPr="000B65EB">
        <w:rPr>
          <w:lang w:eastAsia="x-none"/>
        </w:rPr>
        <w:t xml:space="preserve">(iii) determining an optimal institutional and financing scenario for long term conservation; </w:t>
      </w:r>
    </w:p>
    <w:p w14:paraId="012FEA39" w14:textId="77777777" w:rsidR="00995D3A" w:rsidRPr="000B65EB" w:rsidRDefault="00995D3A" w:rsidP="003A05A5">
      <w:pPr>
        <w:ind w:left="720"/>
        <w:jc w:val="both"/>
        <w:rPr>
          <w:lang w:eastAsia="x-none"/>
        </w:rPr>
      </w:pPr>
      <w:r w:rsidRPr="000B65EB">
        <w:rPr>
          <w:lang w:eastAsia="x-none"/>
        </w:rPr>
        <w:t xml:space="preserve">(iv) reviewing economic studies to build a cost/benefit analysis for financing options for the PAS; </w:t>
      </w:r>
    </w:p>
    <w:p w14:paraId="26394355" w14:textId="77777777" w:rsidR="00995D3A" w:rsidRPr="000B65EB" w:rsidRDefault="00995D3A" w:rsidP="003A05A5">
      <w:pPr>
        <w:ind w:left="720"/>
        <w:jc w:val="both"/>
        <w:rPr>
          <w:lang w:eastAsia="x-none"/>
        </w:rPr>
      </w:pPr>
      <w:r w:rsidRPr="000B65EB">
        <w:rPr>
          <w:lang w:eastAsia="x-none"/>
        </w:rPr>
        <w:t xml:space="preserve">(v) elaborating a sustainable finance strategy for the PAS including developing systems for economic valuation, marketing and payment for ecosystem services and non-traditional goods such as medicine.; </w:t>
      </w:r>
    </w:p>
    <w:p w14:paraId="7DD8D750" w14:textId="77777777" w:rsidR="00995D3A" w:rsidRPr="000B65EB" w:rsidRDefault="00995D3A" w:rsidP="003A05A5">
      <w:pPr>
        <w:ind w:left="720"/>
        <w:jc w:val="both"/>
        <w:rPr>
          <w:lang w:eastAsia="x-none"/>
        </w:rPr>
      </w:pPr>
      <w:r w:rsidRPr="000B65EB">
        <w:rPr>
          <w:lang w:eastAsia="x-none"/>
        </w:rPr>
        <w:t xml:space="preserve">(vi) preparing a 5-year action plan for implementation based on a clear national level conservation-planning framework and </w:t>
      </w:r>
    </w:p>
    <w:p w14:paraId="02C90FB1" w14:textId="54E517BD" w:rsidR="00995D3A" w:rsidRDefault="00995D3A" w:rsidP="003A05A5">
      <w:pPr>
        <w:ind w:left="720"/>
        <w:jc w:val="both"/>
        <w:rPr>
          <w:lang w:eastAsia="x-none"/>
        </w:rPr>
      </w:pPr>
      <w:r w:rsidRPr="000B65EB">
        <w:rPr>
          <w:lang w:eastAsia="x-none"/>
        </w:rPr>
        <w:lastRenderedPageBreak/>
        <w:t>(vii) Strategically and systematically involve key stakeholders in benefit sharing processes (see Finance Solution on Enhancing the Tourism Revenue Sharing Program)</w:t>
      </w:r>
    </w:p>
    <w:p w14:paraId="44D1B262" w14:textId="3A3559ED" w:rsidR="0031554F" w:rsidRPr="0031554F" w:rsidRDefault="0031554F" w:rsidP="0031554F">
      <w:pPr>
        <w:ind w:left="720"/>
        <w:jc w:val="both"/>
        <w:rPr>
          <w:lang w:eastAsia="x-none"/>
        </w:rPr>
      </w:pPr>
      <w:r>
        <w:rPr>
          <w:lang w:eastAsia="x-none"/>
        </w:rPr>
        <w:t xml:space="preserve">(viii) Establish </w:t>
      </w:r>
      <w:r w:rsidRPr="0031554F">
        <w:rPr>
          <w:lang w:eastAsia="x-none"/>
        </w:rPr>
        <w:t>better link between park management plans and researchers/UR/</w:t>
      </w:r>
      <w:proofErr w:type="spellStart"/>
      <w:r w:rsidRPr="0031554F">
        <w:rPr>
          <w:lang w:eastAsia="x-none"/>
        </w:rPr>
        <w:t>CoEB</w:t>
      </w:r>
      <w:proofErr w:type="spellEnd"/>
      <w:r w:rsidRPr="0031554F">
        <w:rPr>
          <w:lang w:eastAsia="x-none"/>
        </w:rPr>
        <w:t xml:space="preserve"> so that research </w:t>
      </w:r>
      <w:r>
        <w:rPr>
          <w:lang w:eastAsia="x-none"/>
        </w:rPr>
        <w:t xml:space="preserve">can target </w:t>
      </w:r>
      <w:r w:rsidRPr="0031554F">
        <w:rPr>
          <w:lang w:eastAsia="x-none"/>
        </w:rPr>
        <w:t>to the needs of the parks.</w:t>
      </w:r>
    </w:p>
    <w:p w14:paraId="73CC828D" w14:textId="04FEA42F" w:rsidR="0031554F" w:rsidRPr="000B65EB" w:rsidRDefault="0031554F" w:rsidP="003A05A5">
      <w:pPr>
        <w:ind w:left="720"/>
        <w:jc w:val="both"/>
        <w:rPr>
          <w:lang w:eastAsia="x-none"/>
        </w:rPr>
      </w:pPr>
    </w:p>
    <w:p w14:paraId="766B994B" w14:textId="77777777" w:rsidR="00995D3A" w:rsidRPr="000B65EB" w:rsidRDefault="00995D3A" w:rsidP="00201CDE">
      <w:pPr>
        <w:jc w:val="both"/>
        <w:rPr>
          <w:lang w:eastAsia="x-none"/>
        </w:rPr>
      </w:pPr>
    </w:p>
    <w:p w14:paraId="18E4C198" w14:textId="77777777" w:rsidR="00995D3A" w:rsidRPr="000B65EB" w:rsidRDefault="00995D3A" w:rsidP="00201CDE">
      <w:pPr>
        <w:jc w:val="both"/>
        <w:rPr>
          <w:b/>
          <w:lang w:eastAsia="x-none"/>
        </w:rPr>
      </w:pPr>
      <w:r w:rsidRPr="000B65EB">
        <w:rPr>
          <w:b/>
          <w:lang w:eastAsia="x-none"/>
        </w:rPr>
        <w:t>Expected Financial Results</w:t>
      </w:r>
    </w:p>
    <w:p w14:paraId="1AE3ABA1" w14:textId="77777777" w:rsidR="00995D3A" w:rsidRPr="000B65EB" w:rsidRDefault="00995D3A" w:rsidP="00201CDE">
      <w:pPr>
        <w:jc w:val="both"/>
        <w:rPr>
          <w:lang w:eastAsia="x-none"/>
        </w:rPr>
      </w:pPr>
    </w:p>
    <w:p w14:paraId="2B3BF6F0" w14:textId="77777777" w:rsidR="00995D3A" w:rsidRPr="000B65EB" w:rsidRDefault="00995D3A" w:rsidP="00201CDE">
      <w:pPr>
        <w:jc w:val="both"/>
        <w:rPr>
          <w:lang w:eastAsia="x-none"/>
        </w:rPr>
      </w:pPr>
      <w:r w:rsidRPr="000B65EB">
        <w:rPr>
          <w:lang w:eastAsia="x-none"/>
        </w:rPr>
        <w:t>Although difficult to predict the amount of revenue that could be generated through this finance solution, it is helpful to consider the resources currently expended on protected area management verses the revenue generated from them.  The table below reflects the revenues generated by three national parks in 2015 and 2016.</w:t>
      </w:r>
    </w:p>
    <w:p w14:paraId="367D188D" w14:textId="77777777" w:rsidR="00995D3A" w:rsidRPr="000B65EB" w:rsidRDefault="00995D3A" w:rsidP="00201CDE">
      <w:pPr>
        <w:jc w:val="both"/>
        <w:rPr>
          <w:lang w:eastAsia="x-none"/>
        </w:rPr>
      </w:pPr>
    </w:p>
    <w:p w14:paraId="78239802" w14:textId="2D316727" w:rsidR="00995D3A" w:rsidRPr="000B65EB" w:rsidRDefault="00995D3A" w:rsidP="00201CDE">
      <w:pPr>
        <w:jc w:val="both"/>
        <w:rPr>
          <w:b/>
          <w:sz w:val="22"/>
          <w:szCs w:val="22"/>
          <w:lang w:eastAsia="x-none"/>
        </w:rPr>
      </w:pPr>
      <w:bookmarkStart w:id="71" w:name="_Toc4405889"/>
      <w:r w:rsidRPr="000B65EB">
        <w:rPr>
          <w:b/>
          <w:sz w:val="22"/>
          <w:szCs w:val="22"/>
          <w:lang w:eastAsia="x-none"/>
        </w:rPr>
        <w:t xml:space="preserve">Table </w:t>
      </w:r>
      <w:r w:rsidR="00C36825" w:rsidRPr="000B65EB">
        <w:rPr>
          <w:b/>
          <w:sz w:val="22"/>
          <w:szCs w:val="22"/>
          <w:lang w:eastAsia="x-none"/>
        </w:rPr>
        <w:fldChar w:fldCharType="begin"/>
      </w:r>
      <w:r w:rsidR="00C36825" w:rsidRPr="000B65EB">
        <w:rPr>
          <w:b/>
          <w:sz w:val="22"/>
          <w:szCs w:val="22"/>
          <w:lang w:eastAsia="x-none"/>
        </w:rPr>
        <w:instrText xml:space="preserve"> SEQ Table \* ARABIC </w:instrText>
      </w:r>
      <w:r w:rsidR="00C36825" w:rsidRPr="000B65EB">
        <w:rPr>
          <w:b/>
          <w:sz w:val="22"/>
          <w:szCs w:val="22"/>
          <w:lang w:eastAsia="x-none"/>
        </w:rPr>
        <w:fldChar w:fldCharType="separate"/>
      </w:r>
      <w:r w:rsidR="00F22DF9">
        <w:rPr>
          <w:b/>
          <w:noProof/>
          <w:sz w:val="22"/>
          <w:szCs w:val="22"/>
          <w:lang w:eastAsia="x-none"/>
        </w:rPr>
        <w:t>11</w:t>
      </w:r>
      <w:r w:rsidR="00C36825" w:rsidRPr="000B65EB">
        <w:rPr>
          <w:b/>
          <w:sz w:val="22"/>
          <w:szCs w:val="22"/>
          <w:lang w:eastAsia="x-none"/>
        </w:rPr>
        <w:fldChar w:fldCharType="end"/>
      </w:r>
      <w:r w:rsidR="00C36825" w:rsidRPr="000B65EB">
        <w:rPr>
          <w:b/>
          <w:sz w:val="22"/>
          <w:szCs w:val="22"/>
          <w:lang w:eastAsia="x-none"/>
        </w:rPr>
        <w:t xml:space="preserve"> </w:t>
      </w:r>
      <w:r w:rsidRPr="000B65EB">
        <w:rPr>
          <w:b/>
          <w:sz w:val="22"/>
          <w:szCs w:val="22"/>
          <w:lang w:eastAsia="x-none"/>
        </w:rPr>
        <w:t>Revenues from National Parks (US$ million)</w:t>
      </w:r>
      <w:bookmarkEnd w:id="71"/>
    </w:p>
    <w:tbl>
      <w:tblPr>
        <w:tblStyle w:val="TableGrid"/>
        <w:tblW w:w="0" w:type="auto"/>
        <w:tblLook w:val="04A0" w:firstRow="1" w:lastRow="0" w:firstColumn="1" w:lastColumn="0" w:noHBand="0" w:noVBand="1"/>
      </w:tblPr>
      <w:tblGrid>
        <w:gridCol w:w="2785"/>
        <w:gridCol w:w="2160"/>
        <w:gridCol w:w="2067"/>
        <w:gridCol w:w="1533"/>
      </w:tblGrid>
      <w:tr w:rsidR="00995D3A" w:rsidRPr="000B65EB" w14:paraId="11FBA472" w14:textId="77777777" w:rsidTr="0085525B">
        <w:tc>
          <w:tcPr>
            <w:tcW w:w="2785" w:type="dxa"/>
            <w:vMerge w:val="restart"/>
            <w:shd w:val="clear" w:color="auto" w:fill="5B9BD5" w:themeFill="accent5"/>
            <w:vAlign w:val="center"/>
          </w:tcPr>
          <w:p w14:paraId="088B8D2D" w14:textId="77777777" w:rsidR="00995D3A" w:rsidRPr="000B65EB" w:rsidRDefault="00995D3A" w:rsidP="00201CDE">
            <w:pPr>
              <w:jc w:val="both"/>
              <w:rPr>
                <w:lang w:eastAsia="x-none"/>
              </w:rPr>
            </w:pPr>
            <w:r w:rsidRPr="000B65EB">
              <w:rPr>
                <w:lang w:eastAsia="x-none"/>
              </w:rPr>
              <w:t>National Park</w:t>
            </w:r>
          </w:p>
        </w:tc>
        <w:tc>
          <w:tcPr>
            <w:tcW w:w="4227" w:type="dxa"/>
            <w:gridSpan w:val="2"/>
            <w:tcBorders>
              <w:bottom w:val="single" w:sz="4" w:space="0" w:color="auto"/>
            </w:tcBorders>
            <w:shd w:val="clear" w:color="auto" w:fill="5B9BD5" w:themeFill="accent5"/>
            <w:vAlign w:val="center"/>
          </w:tcPr>
          <w:p w14:paraId="6CB3A1FB" w14:textId="77777777" w:rsidR="00995D3A" w:rsidRPr="000B65EB" w:rsidRDefault="00995D3A" w:rsidP="00201CDE">
            <w:pPr>
              <w:jc w:val="both"/>
              <w:rPr>
                <w:lang w:eastAsia="x-none"/>
              </w:rPr>
            </w:pPr>
            <w:r w:rsidRPr="000B65EB">
              <w:rPr>
                <w:lang w:eastAsia="x-none"/>
              </w:rPr>
              <w:t>Revenues US$</w:t>
            </w:r>
          </w:p>
        </w:tc>
        <w:tc>
          <w:tcPr>
            <w:tcW w:w="1533" w:type="dxa"/>
            <w:vMerge w:val="restart"/>
            <w:shd w:val="clear" w:color="auto" w:fill="5B9BD5" w:themeFill="accent5"/>
            <w:vAlign w:val="center"/>
          </w:tcPr>
          <w:p w14:paraId="425A0196" w14:textId="77777777" w:rsidR="00995D3A" w:rsidRPr="000B65EB" w:rsidRDefault="00995D3A" w:rsidP="00201CDE">
            <w:pPr>
              <w:jc w:val="both"/>
              <w:rPr>
                <w:lang w:eastAsia="x-none"/>
              </w:rPr>
            </w:pPr>
            <w:r w:rsidRPr="000B65EB">
              <w:rPr>
                <w:lang w:eastAsia="x-none"/>
              </w:rPr>
              <w:t>% Change</w:t>
            </w:r>
          </w:p>
        </w:tc>
      </w:tr>
      <w:tr w:rsidR="00995D3A" w:rsidRPr="000B65EB" w14:paraId="3FF102AE" w14:textId="77777777" w:rsidTr="0085525B">
        <w:tc>
          <w:tcPr>
            <w:tcW w:w="2785" w:type="dxa"/>
            <w:vMerge/>
            <w:vAlign w:val="center"/>
          </w:tcPr>
          <w:p w14:paraId="7DE071CB" w14:textId="77777777" w:rsidR="00995D3A" w:rsidRPr="000B65EB" w:rsidRDefault="00995D3A" w:rsidP="00201CDE">
            <w:pPr>
              <w:jc w:val="both"/>
              <w:rPr>
                <w:lang w:eastAsia="x-none"/>
              </w:rPr>
            </w:pPr>
          </w:p>
        </w:tc>
        <w:tc>
          <w:tcPr>
            <w:tcW w:w="2160" w:type="dxa"/>
            <w:shd w:val="clear" w:color="auto" w:fill="BDD6EE" w:themeFill="accent5" w:themeFillTint="66"/>
            <w:vAlign w:val="center"/>
          </w:tcPr>
          <w:p w14:paraId="267A646C" w14:textId="77777777" w:rsidR="00995D3A" w:rsidRPr="000B65EB" w:rsidRDefault="00995D3A" w:rsidP="00201CDE">
            <w:pPr>
              <w:jc w:val="both"/>
              <w:rPr>
                <w:lang w:eastAsia="x-none"/>
              </w:rPr>
            </w:pPr>
            <w:r w:rsidRPr="000B65EB">
              <w:rPr>
                <w:lang w:eastAsia="x-none"/>
              </w:rPr>
              <w:t>2015</w:t>
            </w:r>
          </w:p>
        </w:tc>
        <w:tc>
          <w:tcPr>
            <w:tcW w:w="2067" w:type="dxa"/>
            <w:shd w:val="clear" w:color="auto" w:fill="BDD6EE" w:themeFill="accent5" w:themeFillTint="66"/>
            <w:vAlign w:val="center"/>
          </w:tcPr>
          <w:p w14:paraId="406B3776" w14:textId="77777777" w:rsidR="00995D3A" w:rsidRPr="000B65EB" w:rsidRDefault="00995D3A" w:rsidP="00201CDE">
            <w:pPr>
              <w:jc w:val="both"/>
              <w:rPr>
                <w:lang w:eastAsia="x-none"/>
              </w:rPr>
            </w:pPr>
            <w:r w:rsidRPr="000B65EB">
              <w:rPr>
                <w:lang w:eastAsia="x-none"/>
              </w:rPr>
              <w:t>2016</w:t>
            </w:r>
          </w:p>
        </w:tc>
        <w:tc>
          <w:tcPr>
            <w:tcW w:w="1533" w:type="dxa"/>
            <w:vMerge/>
          </w:tcPr>
          <w:p w14:paraId="6C3B747E" w14:textId="77777777" w:rsidR="00995D3A" w:rsidRPr="000B65EB" w:rsidRDefault="00995D3A" w:rsidP="00201CDE">
            <w:pPr>
              <w:jc w:val="both"/>
              <w:rPr>
                <w:lang w:eastAsia="x-none"/>
              </w:rPr>
            </w:pPr>
          </w:p>
        </w:tc>
      </w:tr>
      <w:tr w:rsidR="00995D3A" w:rsidRPr="000B65EB" w14:paraId="2EDB6CF0" w14:textId="77777777" w:rsidTr="0085525B">
        <w:tc>
          <w:tcPr>
            <w:tcW w:w="2785" w:type="dxa"/>
          </w:tcPr>
          <w:p w14:paraId="1C009F43" w14:textId="77777777" w:rsidR="00995D3A" w:rsidRPr="000B65EB" w:rsidRDefault="00995D3A" w:rsidP="00201CDE">
            <w:pPr>
              <w:jc w:val="both"/>
              <w:rPr>
                <w:lang w:eastAsia="x-none"/>
              </w:rPr>
            </w:pPr>
            <w:r w:rsidRPr="000B65EB">
              <w:rPr>
                <w:lang w:eastAsia="x-none"/>
              </w:rPr>
              <w:t>Akagera NP</w:t>
            </w:r>
          </w:p>
        </w:tc>
        <w:tc>
          <w:tcPr>
            <w:tcW w:w="2160" w:type="dxa"/>
            <w:vAlign w:val="center"/>
          </w:tcPr>
          <w:p w14:paraId="5EEA7CD8" w14:textId="19087D0E" w:rsidR="00995D3A" w:rsidRPr="000B65EB" w:rsidRDefault="00995D3A" w:rsidP="00201CDE">
            <w:pPr>
              <w:jc w:val="both"/>
              <w:rPr>
                <w:lang w:eastAsia="x-none"/>
              </w:rPr>
            </w:pPr>
            <w:r w:rsidRPr="000B65EB">
              <w:rPr>
                <w:lang w:eastAsia="x-none"/>
              </w:rPr>
              <w:t>1</w:t>
            </w:r>
            <w:r w:rsidR="003776D3">
              <w:rPr>
                <w:lang w:eastAsia="x-none"/>
              </w:rPr>
              <w:t>.</w:t>
            </w:r>
            <w:r w:rsidRPr="000B65EB">
              <w:rPr>
                <w:lang w:eastAsia="x-none"/>
              </w:rPr>
              <w:t>160</w:t>
            </w:r>
          </w:p>
        </w:tc>
        <w:tc>
          <w:tcPr>
            <w:tcW w:w="2067" w:type="dxa"/>
            <w:vAlign w:val="center"/>
          </w:tcPr>
          <w:p w14:paraId="64C44A73" w14:textId="3E1C6F6C" w:rsidR="00995D3A" w:rsidRPr="000B65EB" w:rsidRDefault="00995D3A" w:rsidP="00201CDE">
            <w:pPr>
              <w:jc w:val="both"/>
              <w:rPr>
                <w:lang w:eastAsia="x-none"/>
              </w:rPr>
            </w:pPr>
            <w:r w:rsidRPr="000B65EB">
              <w:rPr>
                <w:lang w:eastAsia="x-none"/>
              </w:rPr>
              <w:t>1</w:t>
            </w:r>
            <w:r w:rsidR="003776D3">
              <w:rPr>
                <w:lang w:eastAsia="x-none"/>
              </w:rPr>
              <w:t>.</w:t>
            </w:r>
            <w:r w:rsidRPr="000B65EB">
              <w:rPr>
                <w:lang w:eastAsia="x-none"/>
              </w:rPr>
              <w:t>356</w:t>
            </w:r>
          </w:p>
        </w:tc>
        <w:tc>
          <w:tcPr>
            <w:tcW w:w="1533" w:type="dxa"/>
            <w:vAlign w:val="center"/>
          </w:tcPr>
          <w:p w14:paraId="596911C4" w14:textId="77777777" w:rsidR="00995D3A" w:rsidRPr="000B65EB" w:rsidRDefault="00995D3A" w:rsidP="00201CDE">
            <w:pPr>
              <w:jc w:val="both"/>
              <w:rPr>
                <w:lang w:eastAsia="x-none"/>
              </w:rPr>
            </w:pPr>
            <w:r w:rsidRPr="000B65EB">
              <w:rPr>
                <w:lang w:eastAsia="x-none"/>
              </w:rPr>
              <w:t>15%</w:t>
            </w:r>
          </w:p>
        </w:tc>
      </w:tr>
      <w:tr w:rsidR="00995D3A" w:rsidRPr="000B65EB" w14:paraId="08A38CA9" w14:textId="77777777" w:rsidTr="0085525B">
        <w:tc>
          <w:tcPr>
            <w:tcW w:w="2785" w:type="dxa"/>
          </w:tcPr>
          <w:p w14:paraId="32EEF9C5" w14:textId="77777777" w:rsidR="00995D3A" w:rsidRPr="000B65EB" w:rsidRDefault="00995D3A" w:rsidP="00201CDE">
            <w:pPr>
              <w:jc w:val="both"/>
              <w:rPr>
                <w:lang w:eastAsia="x-none"/>
              </w:rPr>
            </w:pPr>
            <w:proofErr w:type="spellStart"/>
            <w:r w:rsidRPr="000B65EB">
              <w:rPr>
                <w:lang w:eastAsia="x-none"/>
              </w:rPr>
              <w:t>Nyungwe</w:t>
            </w:r>
            <w:proofErr w:type="spellEnd"/>
            <w:r w:rsidRPr="000B65EB">
              <w:rPr>
                <w:lang w:eastAsia="x-none"/>
              </w:rPr>
              <w:t xml:space="preserve"> NP</w:t>
            </w:r>
          </w:p>
        </w:tc>
        <w:tc>
          <w:tcPr>
            <w:tcW w:w="2160" w:type="dxa"/>
            <w:vAlign w:val="center"/>
          </w:tcPr>
          <w:p w14:paraId="14F0D874" w14:textId="0A9A32F5" w:rsidR="00995D3A" w:rsidRPr="000B65EB" w:rsidRDefault="003776D3" w:rsidP="00201CDE">
            <w:pPr>
              <w:jc w:val="both"/>
              <w:rPr>
                <w:lang w:eastAsia="x-none"/>
              </w:rPr>
            </w:pPr>
            <w:r>
              <w:rPr>
                <w:lang w:eastAsia="x-none"/>
              </w:rPr>
              <w:t>0.</w:t>
            </w:r>
            <w:r w:rsidR="00995D3A" w:rsidRPr="000B65EB">
              <w:rPr>
                <w:lang w:eastAsia="x-none"/>
              </w:rPr>
              <w:t>318</w:t>
            </w:r>
          </w:p>
        </w:tc>
        <w:tc>
          <w:tcPr>
            <w:tcW w:w="2067" w:type="dxa"/>
            <w:vAlign w:val="center"/>
          </w:tcPr>
          <w:p w14:paraId="76ACA477" w14:textId="56B99C43" w:rsidR="00995D3A" w:rsidRPr="000B65EB" w:rsidRDefault="003776D3" w:rsidP="00201CDE">
            <w:pPr>
              <w:jc w:val="both"/>
              <w:rPr>
                <w:lang w:eastAsia="x-none"/>
              </w:rPr>
            </w:pPr>
            <w:r>
              <w:rPr>
                <w:lang w:eastAsia="x-none"/>
              </w:rPr>
              <w:t>0.</w:t>
            </w:r>
            <w:r w:rsidR="00995D3A" w:rsidRPr="000B65EB">
              <w:rPr>
                <w:lang w:eastAsia="x-none"/>
              </w:rPr>
              <w:t>549</w:t>
            </w:r>
          </w:p>
        </w:tc>
        <w:tc>
          <w:tcPr>
            <w:tcW w:w="1533" w:type="dxa"/>
            <w:vAlign w:val="center"/>
          </w:tcPr>
          <w:p w14:paraId="582E70A0" w14:textId="77777777" w:rsidR="00995D3A" w:rsidRPr="000B65EB" w:rsidRDefault="00995D3A" w:rsidP="00201CDE">
            <w:pPr>
              <w:jc w:val="both"/>
              <w:rPr>
                <w:lang w:eastAsia="x-none"/>
              </w:rPr>
            </w:pPr>
            <w:r w:rsidRPr="000B65EB">
              <w:rPr>
                <w:lang w:eastAsia="x-none"/>
              </w:rPr>
              <w:t>73%</w:t>
            </w:r>
          </w:p>
        </w:tc>
      </w:tr>
      <w:tr w:rsidR="00995D3A" w:rsidRPr="000B65EB" w14:paraId="28DED5D2" w14:textId="77777777" w:rsidTr="0085525B">
        <w:tc>
          <w:tcPr>
            <w:tcW w:w="2785" w:type="dxa"/>
          </w:tcPr>
          <w:p w14:paraId="0557DD68" w14:textId="77777777" w:rsidR="00995D3A" w:rsidRPr="000B65EB" w:rsidRDefault="00995D3A" w:rsidP="00201CDE">
            <w:pPr>
              <w:jc w:val="both"/>
              <w:rPr>
                <w:lang w:eastAsia="x-none"/>
              </w:rPr>
            </w:pPr>
            <w:r w:rsidRPr="000B65EB">
              <w:rPr>
                <w:lang w:eastAsia="x-none"/>
              </w:rPr>
              <w:t>Volcanoes NP</w:t>
            </w:r>
          </w:p>
        </w:tc>
        <w:tc>
          <w:tcPr>
            <w:tcW w:w="2160" w:type="dxa"/>
            <w:vAlign w:val="center"/>
          </w:tcPr>
          <w:p w14:paraId="16D58021" w14:textId="532A8B0D" w:rsidR="00995D3A" w:rsidRPr="000B65EB" w:rsidRDefault="00995D3A" w:rsidP="00201CDE">
            <w:pPr>
              <w:jc w:val="both"/>
              <w:rPr>
                <w:lang w:eastAsia="x-none"/>
              </w:rPr>
            </w:pPr>
            <w:r w:rsidRPr="000B65EB">
              <w:rPr>
                <w:lang w:eastAsia="x-none"/>
              </w:rPr>
              <w:t>14</w:t>
            </w:r>
            <w:r w:rsidR="003776D3">
              <w:rPr>
                <w:lang w:eastAsia="x-none"/>
              </w:rPr>
              <w:t>.</w:t>
            </w:r>
            <w:r w:rsidRPr="000B65EB">
              <w:rPr>
                <w:lang w:eastAsia="x-none"/>
              </w:rPr>
              <w:t>256</w:t>
            </w:r>
          </w:p>
        </w:tc>
        <w:tc>
          <w:tcPr>
            <w:tcW w:w="2067" w:type="dxa"/>
            <w:vAlign w:val="center"/>
          </w:tcPr>
          <w:p w14:paraId="17A11EF3" w14:textId="6040170C" w:rsidR="00995D3A" w:rsidRPr="000B65EB" w:rsidRDefault="00995D3A" w:rsidP="00201CDE">
            <w:pPr>
              <w:jc w:val="both"/>
              <w:rPr>
                <w:lang w:eastAsia="x-none"/>
              </w:rPr>
            </w:pPr>
            <w:r w:rsidRPr="000B65EB">
              <w:rPr>
                <w:lang w:eastAsia="x-none"/>
              </w:rPr>
              <w:t>16</w:t>
            </w:r>
            <w:r w:rsidR="003776D3">
              <w:rPr>
                <w:lang w:eastAsia="x-none"/>
              </w:rPr>
              <w:t>.</w:t>
            </w:r>
            <w:r w:rsidRPr="000B65EB">
              <w:rPr>
                <w:lang w:eastAsia="x-none"/>
              </w:rPr>
              <w:t>394</w:t>
            </w:r>
          </w:p>
        </w:tc>
        <w:tc>
          <w:tcPr>
            <w:tcW w:w="1533" w:type="dxa"/>
            <w:vAlign w:val="center"/>
          </w:tcPr>
          <w:p w14:paraId="1B2D0328" w14:textId="77777777" w:rsidR="00995D3A" w:rsidRPr="000B65EB" w:rsidRDefault="00995D3A" w:rsidP="00201CDE">
            <w:pPr>
              <w:jc w:val="both"/>
              <w:rPr>
                <w:lang w:eastAsia="x-none"/>
              </w:rPr>
            </w:pPr>
            <w:r w:rsidRPr="000B65EB">
              <w:rPr>
                <w:lang w:eastAsia="x-none"/>
              </w:rPr>
              <w:t>15%</w:t>
            </w:r>
          </w:p>
        </w:tc>
      </w:tr>
      <w:tr w:rsidR="00995D3A" w:rsidRPr="000B65EB" w14:paraId="4CE434DB" w14:textId="77777777" w:rsidTr="0085525B">
        <w:tc>
          <w:tcPr>
            <w:tcW w:w="2785" w:type="dxa"/>
          </w:tcPr>
          <w:p w14:paraId="07BDAD4A" w14:textId="77777777" w:rsidR="00995D3A" w:rsidRPr="000B65EB" w:rsidRDefault="00995D3A" w:rsidP="00201CDE">
            <w:pPr>
              <w:jc w:val="both"/>
              <w:rPr>
                <w:lang w:eastAsia="x-none"/>
              </w:rPr>
            </w:pPr>
            <w:r w:rsidRPr="000B65EB">
              <w:rPr>
                <w:lang w:eastAsia="x-none"/>
              </w:rPr>
              <w:t>Total</w:t>
            </w:r>
          </w:p>
        </w:tc>
        <w:tc>
          <w:tcPr>
            <w:tcW w:w="2160" w:type="dxa"/>
            <w:vAlign w:val="center"/>
          </w:tcPr>
          <w:p w14:paraId="12AD94C0" w14:textId="476E5F84" w:rsidR="00995D3A" w:rsidRPr="000B65EB" w:rsidRDefault="00995D3A" w:rsidP="00201CDE">
            <w:pPr>
              <w:jc w:val="both"/>
              <w:rPr>
                <w:lang w:eastAsia="x-none"/>
              </w:rPr>
            </w:pPr>
            <w:r w:rsidRPr="000B65EB">
              <w:rPr>
                <w:lang w:eastAsia="x-none"/>
              </w:rPr>
              <w:t>15</w:t>
            </w:r>
            <w:r w:rsidR="003776D3">
              <w:rPr>
                <w:lang w:eastAsia="x-none"/>
              </w:rPr>
              <w:t>.</w:t>
            </w:r>
            <w:r w:rsidRPr="000B65EB">
              <w:rPr>
                <w:lang w:eastAsia="x-none"/>
              </w:rPr>
              <w:t>734</w:t>
            </w:r>
          </w:p>
        </w:tc>
        <w:tc>
          <w:tcPr>
            <w:tcW w:w="2067" w:type="dxa"/>
            <w:vAlign w:val="center"/>
          </w:tcPr>
          <w:p w14:paraId="28304B50" w14:textId="2C34A6B6" w:rsidR="00995D3A" w:rsidRPr="000B65EB" w:rsidRDefault="00995D3A" w:rsidP="00201CDE">
            <w:pPr>
              <w:jc w:val="both"/>
              <w:rPr>
                <w:lang w:eastAsia="x-none"/>
              </w:rPr>
            </w:pPr>
            <w:r w:rsidRPr="000B65EB">
              <w:rPr>
                <w:lang w:eastAsia="x-none"/>
              </w:rPr>
              <w:t>18</w:t>
            </w:r>
            <w:r w:rsidR="003776D3">
              <w:rPr>
                <w:lang w:eastAsia="x-none"/>
              </w:rPr>
              <w:t>.</w:t>
            </w:r>
            <w:r w:rsidRPr="000B65EB">
              <w:rPr>
                <w:lang w:eastAsia="x-none"/>
              </w:rPr>
              <w:t>309</w:t>
            </w:r>
          </w:p>
        </w:tc>
        <w:tc>
          <w:tcPr>
            <w:tcW w:w="1533" w:type="dxa"/>
            <w:vAlign w:val="center"/>
          </w:tcPr>
          <w:p w14:paraId="5FC6136D" w14:textId="77777777" w:rsidR="00995D3A" w:rsidRPr="000B65EB" w:rsidRDefault="00995D3A" w:rsidP="00201CDE">
            <w:pPr>
              <w:jc w:val="both"/>
              <w:rPr>
                <w:lang w:eastAsia="x-none"/>
              </w:rPr>
            </w:pPr>
            <w:r w:rsidRPr="000B65EB">
              <w:rPr>
                <w:lang w:eastAsia="x-none"/>
              </w:rPr>
              <w:t>26%</w:t>
            </w:r>
          </w:p>
        </w:tc>
      </w:tr>
    </w:tbl>
    <w:p w14:paraId="69CCA3DA" w14:textId="77777777" w:rsidR="00995D3A" w:rsidRPr="000B65EB" w:rsidRDefault="00995D3A" w:rsidP="00201CDE">
      <w:pPr>
        <w:jc w:val="both"/>
        <w:rPr>
          <w:lang w:eastAsia="x-none"/>
        </w:rPr>
      </w:pPr>
    </w:p>
    <w:p w14:paraId="70884DFF" w14:textId="77777777" w:rsidR="002B2775" w:rsidRPr="000B65EB" w:rsidRDefault="002B2775" w:rsidP="002B2775">
      <w:pPr>
        <w:jc w:val="both"/>
        <w:rPr>
          <w:lang w:eastAsia="x-none"/>
        </w:rPr>
      </w:pPr>
      <w:r w:rsidRPr="000B65EB">
        <w:rPr>
          <w:lang w:eastAsia="x-none"/>
        </w:rPr>
        <w:t xml:space="preserve">In 2016, national parks generated over 18 million US$ in park fees, a 26% increase from 2015’s revenues of 15.7 million US$.  This of course does not account for the economic activities as a result of park visitation, such as hotels, restaurants, gifts, and other expenditures.  The tourism sector in whole generated over 400 million US$ in revenue to Rwanda’s economy in 2017, largely accounted for by ‘visitor’ and ‘holiday’ tourists (56% of total international tourism), likely visiting Rwanda’s national parks.  </w:t>
      </w:r>
    </w:p>
    <w:p w14:paraId="40280F86" w14:textId="77777777" w:rsidR="00995D3A" w:rsidRPr="000B65EB" w:rsidRDefault="00995D3A" w:rsidP="00201CDE">
      <w:pPr>
        <w:jc w:val="both"/>
        <w:rPr>
          <w:lang w:eastAsia="x-none"/>
        </w:rPr>
      </w:pPr>
    </w:p>
    <w:p w14:paraId="5BE850FF" w14:textId="58281F24" w:rsidR="00995D3A" w:rsidRPr="000B65EB" w:rsidRDefault="00995D3A" w:rsidP="00201CDE">
      <w:pPr>
        <w:jc w:val="both"/>
        <w:rPr>
          <w:lang w:eastAsia="x-none"/>
        </w:rPr>
      </w:pPr>
      <w:r w:rsidRPr="000B65EB">
        <w:rPr>
          <w:lang w:eastAsia="x-none"/>
        </w:rPr>
        <w:t xml:space="preserve">The targets for increased funding for protected areas in this finance solution should be </w:t>
      </w:r>
      <w:r w:rsidR="002B2775" w:rsidRPr="000B65EB">
        <w:rPr>
          <w:lang w:eastAsia="x-none"/>
        </w:rPr>
        <w:t>determined during the course</w:t>
      </w:r>
      <w:r w:rsidRPr="000B65EB">
        <w:rPr>
          <w:lang w:eastAsia="x-none"/>
        </w:rPr>
        <w:t xml:space="preserve"> of implementation.  In order to identify a target, a </w:t>
      </w:r>
      <w:r w:rsidR="005A57FA" w:rsidRPr="000B65EB">
        <w:rPr>
          <w:lang w:eastAsia="x-none"/>
        </w:rPr>
        <w:t xml:space="preserve">baseline </w:t>
      </w:r>
      <w:r w:rsidRPr="000B65EB">
        <w:rPr>
          <w:lang w:eastAsia="x-none"/>
        </w:rPr>
        <w:t>cost benefit analysis should be conducted on protected areas in Rwanda.  The ‘costs’ should include all expenditures targeted directly towards protected area management. The Biodiversity Expenditure Review is an ideal window to start, as it identified biodiversity expenditures by source of funds and BIOFIN category.  Government institutions with activities related to protected areas and other conservation measures will need to provide all budget sources, including agency budget allocation, own sources of revenue, and extra</w:t>
      </w:r>
      <w:r w:rsidR="00A00352">
        <w:rPr>
          <w:lang w:eastAsia="x-none"/>
        </w:rPr>
        <w:t>-</w:t>
      </w:r>
      <w:r w:rsidRPr="000B65EB">
        <w:rPr>
          <w:lang w:eastAsia="x-none"/>
        </w:rPr>
        <w:t xml:space="preserve">budgetary expenditures not often reflected in national budgets.  In total, the BER estimated that between 4.8 and 6.7 billion </w:t>
      </w:r>
      <w:proofErr w:type="spellStart"/>
      <w:r w:rsidRPr="000B65EB">
        <w:rPr>
          <w:lang w:eastAsia="x-none"/>
        </w:rPr>
        <w:t>Rwf</w:t>
      </w:r>
      <w:proofErr w:type="spellEnd"/>
      <w:r w:rsidRPr="000B65EB">
        <w:rPr>
          <w:lang w:eastAsia="x-none"/>
        </w:rPr>
        <w:t xml:space="preserve"> (</w:t>
      </w:r>
      <w:r w:rsidR="005A57FA" w:rsidRPr="000B65EB">
        <w:rPr>
          <w:lang w:eastAsia="x-none"/>
        </w:rPr>
        <w:t>6.5</w:t>
      </w:r>
      <w:r w:rsidRPr="000B65EB">
        <w:rPr>
          <w:lang w:eastAsia="x-none"/>
        </w:rPr>
        <w:t xml:space="preserve"> – 7</w:t>
      </w:r>
      <w:r w:rsidR="005A57FA" w:rsidRPr="000B65EB">
        <w:rPr>
          <w:lang w:eastAsia="x-none"/>
        </w:rPr>
        <w:t>.2</w:t>
      </w:r>
      <w:r w:rsidRPr="000B65EB">
        <w:rPr>
          <w:lang w:eastAsia="x-none"/>
        </w:rPr>
        <w:t xml:space="preserve"> million US$) are spent on protected areas and other conservation measures between 2011/12 and 2016/17</w:t>
      </w:r>
      <w:r w:rsidR="002B2775" w:rsidRPr="000B65EB">
        <w:rPr>
          <w:lang w:eastAsia="x-none"/>
        </w:rPr>
        <w:t xml:space="preserve"> (inclusive of public and private expenditures)</w:t>
      </w:r>
      <w:r w:rsidRPr="000B65EB">
        <w:rPr>
          <w:lang w:eastAsia="x-none"/>
        </w:rPr>
        <w:t>.  This figure is not reflective of all expenditures, however, as many extra</w:t>
      </w:r>
      <w:r w:rsidR="00A00352">
        <w:rPr>
          <w:lang w:eastAsia="x-none"/>
        </w:rPr>
        <w:t>-</w:t>
      </w:r>
      <w:r w:rsidRPr="000B65EB">
        <w:rPr>
          <w:lang w:eastAsia="x-none"/>
        </w:rPr>
        <w:t xml:space="preserve">budgetary expenditures, and activities funded by an agency’s own revenue sources, </w:t>
      </w:r>
      <w:r w:rsidR="002B2775" w:rsidRPr="000B65EB">
        <w:rPr>
          <w:lang w:eastAsia="x-none"/>
        </w:rPr>
        <w:t>were</w:t>
      </w:r>
      <w:r w:rsidRPr="000B65EB">
        <w:rPr>
          <w:lang w:eastAsia="x-none"/>
        </w:rPr>
        <w:t xml:space="preserve"> not included.  </w:t>
      </w:r>
    </w:p>
    <w:p w14:paraId="7A78298A" w14:textId="77777777" w:rsidR="00995D3A" w:rsidRPr="000B65EB" w:rsidRDefault="00995D3A" w:rsidP="00201CDE">
      <w:pPr>
        <w:jc w:val="both"/>
        <w:rPr>
          <w:lang w:eastAsia="x-none"/>
        </w:rPr>
      </w:pPr>
    </w:p>
    <w:p w14:paraId="6EDE8A57" w14:textId="479D3BB4" w:rsidR="00995D3A" w:rsidRPr="000B65EB" w:rsidRDefault="00995D3A" w:rsidP="00201CDE">
      <w:pPr>
        <w:jc w:val="both"/>
        <w:rPr>
          <w:lang w:eastAsia="x-none"/>
        </w:rPr>
      </w:pPr>
      <w:r w:rsidRPr="000B65EB">
        <w:rPr>
          <w:lang w:eastAsia="x-none"/>
        </w:rPr>
        <w:t xml:space="preserve">The ‘benefits’ of protected areas should include all revenue sources from protected areas, both in terms of tourism activities in national parks, and the restricted use of resources in other protected areas (e.g. agricultural activities in wetland areas and forestry concessions in national forests).  </w:t>
      </w:r>
      <w:r w:rsidR="002B2775" w:rsidRPr="000B65EB">
        <w:rPr>
          <w:lang w:eastAsia="x-none"/>
        </w:rPr>
        <w:t>Findings of this analysis could justify increased investment in protected areas to ensure their resources are safeguarded.</w:t>
      </w:r>
    </w:p>
    <w:p w14:paraId="6A6E2B81" w14:textId="77777777" w:rsidR="00995D3A" w:rsidRPr="000B65EB" w:rsidRDefault="00995D3A" w:rsidP="00201CDE">
      <w:pPr>
        <w:jc w:val="both"/>
        <w:rPr>
          <w:lang w:eastAsia="x-none"/>
        </w:rPr>
      </w:pPr>
    </w:p>
    <w:p w14:paraId="64F3A94C" w14:textId="526BF362" w:rsidR="002B2775" w:rsidRPr="000B65EB" w:rsidRDefault="002B2775" w:rsidP="002B2775">
      <w:pPr>
        <w:jc w:val="both"/>
      </w:pPr>
      <w:r w:rsidRPr="000B65EB">
        <w:t xml:space="preserve">In order to provide an interim estimate of the potential revenue to be generated from this finance solution, it is assumed that investments in protected area management will need to parallel </w:t>
      </w:r>
      <w:r w:rsidRPr="000B65EB">
        <w:lastRenderedPageBreak/>
        <w:t xml:space="preserve">economic growth in the country, which will directly result in increased pressures placed on protected areas (e.g. agricultural intensification of wetlands and natural forests, and nature tourism). Current trends reflect an average annual growth in tourism exports of 11%. Rwanda’s economy is one of the fastest growing in Africa, at 7% annually since 2000. Therefore, it is assumed that expenditures in protected area will need to grow by 7-11% annually in order to increase safeguards against human-induced pressures on protected areas.  This will require, on average, an increase in PA financing of approximately 480 million </w:t>
      </w:r>
      <w:proofErr w:type="spellStart"/>
      <w:r w:rsidRPr="000B65EB">
        <w:t>Rwf</w:t>
      </w:r>
      <w:proofErr w:type="spellEnd"/>
      <w:r w:rsidRPr="000B65EB">
        <w:t xml:space="preserve"> per year (570 thousand USD).  The expected financial results of this finance solution, therefore</w:t>
      </w:r>
      <w:r w:rsidR="003C1B3A" w:rsidRPr="000B65EB">
        <w:t>,</w:t>
      </w:r>
      <w:r w:rsidRPr="000B65EB">
        <w:t xml:space="preserve"> </w:t>
      </w:r>
      <w:r w:rsidR="003C1B3A" w:rsidRPr="000B65EB">
        <w:t xml:space="preserve">account for existing funds directed towards protected areas and incremental funds needed into the future (i.e. approx. 480 mill </w:t>
      </w:r>
      <w:proofErr w:type="spellStart"/>
      <w:r w:rsidR="003C1B3A" w:rsidRPr="000B65EB">
        <w:t>Rwf</w:t>
      </w:r>
      <w:proofErr w:type="spellEnd"/>
      <w:r w:rsidR="003C1B3A" w:rsidRPr="000B65EB">
        <w:t xml:space="preserve"> per year)</w:t>
      </w:r>
    </w:p>
    <w:p w14:paraId="3E06FDB6" w14:textId="77777777" w:rsidR="00995D3A" w:rsidRPr="000B65EB" w:rsidRDefault="00995D3A" w:rsidP="00201CDE">
      <w:pPr>
        <w:jc w:val="both"/>
        <w:rPr>
          <w:lang w:eastAsia="x-none"/>
        </w:rPr>
      </w:pPr>
    </w:p>
    <w:p w14:paraId="2D3FF7B9" w14:textId="6F7BF9AC" w:rsidR="00995D3A" w:rsidRPr="000B65EB" w:rsidRDefault="002C1D2E" w:rsidP="00201CDE">
      <w:pPr>
        <w:jc w:val="both"/>
        <w:rPr>
          <w:b/>
          <w:lang w:eastAsia="x-none"/>
        </w:rPr>
      </w:pPr>
      <w:r w:rsidRPr="000B65EB">
        <w:rPr>
          <w:b/>
          <w:lang w:eastAsia="x-none"/>
        </w:rPr>
        <w:t>Next Steps</w:t>
      </w:r>
    </w:p>
    <w:p w14:paraId="0A0F4E6D" w14:textId="77777777" w:rsidR="00995D3A" w:rsidRPr="000B65EB" w:rsidRDefault="00995D3A" w:rsidP="00201CDE">
      <w:pPr>
        <w:jc w:val="both"/>
        <w:rPr>
          <w:lang w:eastAsia="x-none"/>
        </w:rPr>
      </w:pPr>
    </w:p>
    <w:p w14:paraId="26CBC1C0" w14:textId="7E1BF43B" w:rsidR="00995D3A" w:rsidRPr="000B65EB" w:rsidRDefault="00995D3A" w:rsidP="00201CDE">
      <w:pPr>
        <w:jc w:val="both"/>
        <w:rPr>
          <w:lang w:eastAsia="x-none"/>
        </w:rPr>
      </w:pPr>
      <w:r w:rsidRPr="000B65EB">
        <w:rPr>
          <w:lang w:eastAsia="x-none"/>
        </w:rPr>
        <w:t xml:space="preserve">There are number of key steps that must be taken in order to design and implement a protected area finance strategy.  </w:t>
      </w:r>
    </w:p>
    <w:p w14:paraId="71D4B2D8" w14:textId="77777777" w:rsidR="00995D3A" w:rsidRPr="000B65EB" w:rsidRDefault="00995D3A" w:rsidP="00201CDE">
      <w:pPr>
        <w:jc w:val="both"/>
        <w:rPr>
          <w:lang w:eastAsia="x-none"/>
        </w:rPr>
      </w:pPr>
    </w:p>
    <w:p w14:paraId="6C40A6B5" w14:textId="1E99786B" w:rsidR="002C1D2E" w:rsidRPr="000B65EB" w:rsidRDefault="002C1D2E" w:rsidP="002C1D2E">
      <w:pPr>
        <w:pStyle w:val="Caption"/>
        <w:keepNext/>
        <w:rPr>
          <w:i/>
        </w:rPr>
      </w:pPr>
      <w:bookmarkStart w:id="72" w:name="_Toc4405890"/>
      <w:r w:rsidRPr="000B65EB">
        <w:rPr>
          <w:i/>
        </w:rPr>
        <w:t xml:space="preserve">Table </w:t>
      </w:r>
      <w:r w:rsidR="00C36825" w:rsidRPr="000B65EB">
        <w:rPr>
          <w:i/>
        </w:rPr>
        <w:fldChar w:fldCharType="begin"/>
      </w:r>
      <w:r w:rsidR="00C36825" w:rsidRPr="000B65EB">
        <w:rPr>
          <w:i/>
        </w:rPr>
        <w:instrText xml:space="preserve"> SEQ Table \* ARABIC </w:instrText>
      </w:r>
      <w:r w:rsidR="00C36825" w:rsidRPr="000B65EB">
        <w:rPr>
          <w:i/>
        </w:rPr>
        <w:fldChar w:fldCharType="separate"/>
      </w:r>
      <w:r w:rsidR="00F22DF9">
        <w:rPr>
          <w:i/>
          <w:noProof/>
        </w:rPr>
        <w:t>12</w:t>
      </w:r>
      <w:r w:rsidR="00C36825" w:rsidRPr="000B65EB">
        <w:rPr>
          <w:i/>
        </w:rPr>
        <w:fldChar w:fldCharType="end"/>
      </w:r>
      <w:r w:rsidR="00C36825" w:rsidRPr="000B65EB">
        <w:rPr>
          <w:i/>
        </w:rPr>
        <w:t xml:space="preserve"> </w:t>
      </w:r>
      <w:r w:rsidRPr="000B65EB">
        <w:rPr>
          <w:i/>
        </w:rPr>
        <w:t>Proposed Implementation Steps to Develop a PA Finance Strategy</w:t>
      </w:r>
      <w:bookmarkEnd w:id="72"/>
    </w:p>
    <w:tbl>
      <w:tblPr>
        <w:tblStyle w:val="TableGrid"/>
        <w:tblW w:w="0" w:type="auto"/>
        <w:tblLook w:val="04A0" w:firstRow="1" w:lastRow="0" w:firstColumn="1" w:lastColumn="0" w:noHBand="0" w:noVBand="1"/>
      </w:tblPr>
      <w:tblGrid>
        <w:gridCol w:w="2325"/>
        <w:gridCol w:w="2321"/>
        <w:gridCol w:w="2326"/>
        <w:gridCol w:w="2320"/>
      </w:tblGrid>
      <w:tr w:rsidR="00995D3A" w:rsidRPr="000B65EB" w14:paraId="3B8736B4" w14:textId="77777777" w:rsidTr="002C1D2E">
        <w:tc>
          <w:tcPr>
            <w:tcW w:w="2325" w:type="dxa"/>
            <w:shd w:val="clear" w:color="auto" w:fill="9CC2E5" w:themeFill="accent5" w:themeFillTint="99"/>
          </w:tcPr>
          <w:p w14:paraId="07DE0F58" w14:textId="77777777" w:rsidR="00995D3A" w:rsidRPr="000B65EB" w:rsidRDefault="00995D3A" w:rsidP="00201CDE">
            <w:pPr>
              <w:jc w:val="both"/>
              <w:rPr>
                <w:lang w:eastAsia="x-none"/>
              </w:rPr>
            </w:pPr>
            <w:r w:rsidRPr="000B65EB">
              <w:rPr>
                <w:lang w:eastAsia="x-none"/>
              </w:rPr>
              <w:t>Activity</w:t>
            </w:r>
          </w:p>
        </w:tc>
        <w:tc>
          <w:tcPr>
            <w:tcW w:w="2321" w:type="dxa"/>
            <w:shd w:val="clear" w:color="auto" w:fill="9CC2E5" w:themeFill="accent5" w:themeFillTint="99"/>
          </w:tcPr>
          <w:p w14:paraId="6CFF54A5" w14:textId="77777777" w:rsidR="00995D3A" w:rsidRPr="000B65EB" w:rsidRDefault="00995D3A" w:rsidP="00201CDE">
            <w:pPr>
              <w:jc w:val="both"/>
              <w:rPr>
                <w:lang w:eastAsia="x-none"/>
              </w:rPr>
            </w:pPr>
            <w:r w:rsidRPr="000B65EB">
              <w:rPr>
                <w:lang w:eastAsia="x-none"/>
              </w:rPr>
              <w:t>Lead Institution</w:t>
            </w:r>
          </w:p>
        </w:tc>
        <w:tc>
          <w:tcPr>
            <w:tcW w:w="2326" w:type="dxa"/>
            <w:shd w:val="clear" w:color="auto" w:fill="9CC2E5" w:themeFill="accent5" w:themeFillTint="99"/>
          </w:tcPr>
          <w:p w14:paraId="1A5F2831" w14:textId="77777777" w:rsidR="00995D3A" w:rsidRPr="000B65EB" w:rsidRDefault="00995D3A" w:rsidP="00201CDE">
            <w:pPr>
              <w:jc w:val="both"/>
              <w:rPr>
                <w:lang w:eastAsia="x-none"/>
              </w:rPr>
            </w:pPr>
            <w:r w:rsidRPr="000B65EB">
              <w:rPr>
                <w:lang w:eastAsia="x-none"/>
              </w:rPr>
              <w:t>Key Stakeholders</w:t>
            </w:r>
          </w:p>
        </w:tc>
        <w:tc>
          <w:tcPr>
            <w:tcW w:w="2320" w:type="dxa"/>
            <w:shd w:val="clear" w:color="auto" w:fill="9CC2E5" w:themeFill="accent5" w:themeFillTint="99"/>
          </w:tcPr>
          <w:p w14:paraId="4F95A928" w14:textId="77777777" w:rsidR="00995D3A" w:rsidRPr="000B65EB" w:rsidRDefault="00995D3A" w:rsidP="00201CDE">
            <w:pPr>
              <w:jc w:val="both"/>
              <w:rPr>
                <w:lang w:eastAsia="x-none"/>
              </w:rPr>
            </w:pPr>
            <w:r w:rsidRPr="000B65EB">
              <w:rPr>
                <w:lang w:eastAsia="x-none"/>
              </w:rPr>
              <w:t>Timeline</w:t>
            </w:r>
          </w:p>
        </w:tc>
      </w:tr>
      <w:tr w:rsidR="00995D3A" w:rsidRPr="000B65EB" w14:paraId="74A64747" w14:textId="77777777" w:rsidTr="002C1D2E">
        <w:tc>
          <w:tcPr>
            <w:tcW w:w="2325" w:type="dxa"/>
          </w:tcPr>
          <w:p w14:paraId="4D4A62B1" w14:textId="77777777" w:rsidR="00995D3A" w:rsidRPr="000B65EB" w:rsidRDefault="00995D3A" w:rsidP="00201CDE">
            <w:pPr>
              <w:jc w:val="both"/>
              <w:rPr>
                <w:lang w:eastAsia="x-none"/>
              </w:rPr>
            </w:pPr>
            <w:r w:rsidRPr="000B65EB">
              <w:rPr>
                <w:lang w:eastAsia="x-none"/>
              </w:rPr>
              <w:t>Establish Protected Area Financial Analysis Project</w:t>
            </w:r>
          </w:p>
        </w:tc>
        <w:tc>
          <w:tcPr>
            <w:tcW w:w="2321" w:type="dxa"/>
            <w:vMerge w:val="restart"/>
            <w:vAlign w:val="center"/>
          </w:tcPr>
          <w:p w14:paraId="39B90F32" w14:textId="1122E253" w:rsidR="00995D3A" w:rsidRPr="000B65EB" w:rsidRDefault="000C16F1" w:rsidP="00CB4217">
            <w:pPr>
              <w:jc w:val="center"/>
              <w:rPr>
                <w:lang w:eastAsia="x-none"/>
              </w:rPr>
            </w:pPr>
            <w:r>
              <w:rPr>
                <w:lang w:eastAsia="x-none"/>
              </w:rPr>
              <w:t>RDB</w:t>
            </w:r>
          </w:p>
        </w:tc>
        <w:tc>
          <w:tcPr>
            <w:tcW w:w="2326" w:type="dxa"/>
            <w:vMerge w:val="restart"/>
            <w:vAlign w:val="center"/>
          </w:tcPr>
          <w:p w14:paraId="0B88C46A" w14:textId="40393808" w:rsidR="00995D3A" w:rsidRPr="000B65EB" w:rsidRDefault="00995D3A" w:rsidP="00201CDE">
            <w:pPr>
              <w:jc w:val="both"/>
              <w:rPr>
                <w:lang w:eastAsia="x-none"/>
              </w:rPr>
            </w:pPr>
            <w:r w:rsidRPr="000B65EB">
              <w:rPr>
                <w:lang w:eastAsia="x-none"/>
              </w:rPr>
              <w:t>R</w:t>
            </w:r>
            <w:r w:rsidR="000C16F1">
              <w:rPr>
                <w:lang w:eastAsia="x-none"/>
              </w:rPr>
              <w:t>EMA</w:t>
            </w:r>
            <w:r w:rsidRPr="000B65EB">
              <w:rPr>
                <w:lang w:eastAsia="x-none"/>
              </w:rPr>
              <w:t>, international and national conservation NGOs</w:t>
            </w:r>
          </w:p>
        </w:tc>
        <w:tc>
          <w:tcPr>
            <w:tcW w:w="2320" w:type="dxa"/>
          </w:tcPr>
          <w:p w14:paraId="18E3C26B" w14:textId="77777777" w:rsidR="00995D3A" w:rsidRPr="000B65EB" w:rsidRDefault="00995D3A" w:rsidP="00201CDE">
            <w:pPr>
              <w:jc w:val="both"/>
              <w:rPr>
                <w:lang w:eastAsia="x-none"/>
              </w:rPr>
            </w:pPr>
            <w:r w:rsidRPr="000B65EB">
              <w:rPr>
                <w:lang w:eastAsia="x-none"/>
              </w:rPr>
              <w:t>2 months</w:t>
            </w:r>
          </w:p>
        </w:tc>
      </w:tr>
      <w:tr w:rsidR="00995D3A" w:rsidRPr="000B65EB" w14:paraId="5EEAB241" w14:textId="77777777" w:rsidTr="002C1D2E">
        <w:tc>
          <w:tcPr>
            <w:tcW w:w="2325" w:type="dxa"/>
          </w:tcPr>
          <w:p w14:paraId="2A0968C7" w14:textId="5477BD87" w:rsidR="00995D3A" w:rsidRPr="000B65EB" w:rsidRDefault="00995D3A" w:rsidP="00201CDE">
            <w:pPr>
              <w:jc w:val="both"/>
              <w:rPr>
                <w:lang w:eastAsia="x-none"/>
              </w:rPr>
            </w:pPr>
            <w:r w:rsidRPr="000B65EB">
              <w:rPr>
                <w:lang w:eastAsia="x-none"/>
              </w:rPr>
              <w:t>Assess current protected area finance landscape through study of all revenue generated and resources expended on PA management</w:t>
            </w:r>
            <w:r w:rsidR="00F72D49" w:rsidRPr="000B65EB">
              <w:rPr>
                <w:lang w:eastAsia="x-none"/>
              </w:rPr>
              <w:t xml:space="preserve"> (incl. national parks, natural forests, wetlands)</w:t>
            </w:r>
            <w:r w:rsidRPr="000B65EB">
              <w:rPr>
                <w:lang w:eastAsia="x-none"/>
              </w:rPr>
              <w:t xml:space="preserve"> </w:t>
            </w:r>
          </w:p>
        </w:tc>
        <w:tc>
          <w:tcPr>
            <w:tcW w:w="2321" w:type="dxa"/>
            <w:vMerge/>
          </w:tcPr>
          <w:p w14:paraId="4605690B" w14:textId="77777777" w:rsidR="00995D3A" w:rsidRPr="000B65EB" w:rsidRDefault="00995D3A" w:rsidP="00201CDE">
            <w:pPr>
              <w:jc w:val="both"/>
              <w:rPr>
                <w:lang w:eastAsia="x-none"/>
              </w:rPr>
            </w:pPr>
          </w:p>
        </w:tc>
        <w:tc>
          <w:tcPr>
            <w:tcW w:w="2326" w:type="dxa"/>
            <w:vMerge/>
          </w:tcPr>
          <w:p w14:paraId="589BA12A" w14:textId="77777777" w:rsidR="00995D3A" w:rsidRPr="000B65EB" w:rsidRDefault="00995D3A" w:rsidP="00201CDE">
            <w:pPr>
              <w:jc w:val="both"/>
              <w:rPr>
                <w:lang w:eastAsia="x-none"/>
              </w:rPr>
            </w:pPr>
          </w:p>
        </w:tc>
        <w:tc>
          <w:tcPr>
            <w:tcW w:w="2320" w:type="dxa"/>
          </w:tcPr>
          <w:p w14:paraId="65829DC0" w14:textId="77777777" w:rsidR="00995D3A" w:rsidRPr="000B65EB" w:rsidRDefault="00995D3A" w:rsidP="00201CDE">
            <w:pPr>
              <w:jc w:val="both"/>
              <w:rPr>
                <w:lang w:eastAsia="x-none"/>
              </w:rPr>
            </w:pPr>
            <w:r w:rsidRPr="000B65EB">
              <w:rPr>
                <w:lang w:eastAsia="x-none"/>
              </w:rPr>
              <w:t>6 months</w:t>
            </w:r>
          </w:p>
        </w:tc>
      </w:tr>
      <w:tr w:rsidR="00995D3A" w:rsidRPr="000B65EB" w14:paraId="561F7782" w14:textId="77777777" w:rsidTr="002C1D2E">
        <w:tc>
          <w:tcPr>
            <w:tcW w:w="2325" w:type="dxa"/>
          </w:tcPr>
          <w:p w14:paraId="6CC549D8" w14:textId="77777777" w:rsidR="00995D3A" w:rsidRPr="000B65EB" w:rsidRDefault="00995D3A" w:rsidP="00201CDE">
            <w:pPr>
              <w:jc w:val="both"/>
              <w:rPr>
                <w:lang w:eastAsia="x-none"/>
              </w:rPr>
            </w:pPr>
            <w:r w:rsidRPr="000B65EB">
              <w:rPr>
                <w:lang w:eastAsia="x-none"/>
              </w:rPr>
              <w:t xml:space="preserve">Develop finance strategy (e.g. Business Plan) to secure protected area financial needs into the future </w:t>
            </w:r>
          </w:p>
        </w:tc>
        <w:tc>
          <w:tcPr>
            <w:tcW w:w="2321" w:type="dxa"/>
            <w:vMerge/>
          </w:tcPr>
          <w:p w14:paraId="67AEC253" w14:textId="77777777" w:rsidR="00995D3A" w:rsidRPr="000B65EB" w:rsidRDefault="00995D3A" w:rsidP="00201CDE">
            <w:pPr>
              <w:jc w:val="both"/>
              <w:rPr>
                <w:lang w:eastAsia="x-none"/>
              </w:rPr>
            </w:pPr>
          </w:p>
        </w:tc>
        <w:tc>
          <w:tcPr>
            <w:tcW w:w="2326" w:type="dxa"/>
            <w:vMerge/>
          </w:tcPr>
          <w:p w14:paraId="3661E8DB" w14:textId="77777777" w:rsidR="00995D3A" w:rsidRPr="000B65EB" w:rsidRDefault="00995D3A" w:rsidP="00201CDE">
            <w:pPr>
              <w:jc w:val="both"/>
              <w:rPr>
                <w:lang w:eastAsia="x-none"/>
              </w:rPr>
            </w:pPr>
          </w:p>
        </w:tc>
        <w:tc>
          <w:tcPr>
            <w:tcW w:w="2320" w:type="dxa"/>
          </w:tcPr>
          <w:p w14:paraId="652EF951" w14:textId="77777777" w:rsidR="00995D3A" w:rsidRPr="000B65EB" w:rsidRDefault="00995D3A" w:rsidP="00201CDE">
            <w:pPr>
              <w:jc w:val="both"/>
              <w:rPr>
                <w:lang w:eastAsia="x-none"/>
              </w:rPr>
            </w:pPr>
            <w:r w:rsidRPr="000B65EB">
              <w:rPr>
                <w:lang w:eastAsia="x-none"/>
              </w:rPr>
              <w:t>6 months</w:t>
            </w:r>
          </w:p>
        </w:tc>
      </w:tr>
    </w:tbl>
    <w:p w14:paraId="717E28EA" w14:textId="73EABABF" w:rsidR="00995D3A" w:rsidRPr="000B65EB" w:rsidRDefault="00995D3A" w:rsidP="00201CDE">
      <w:pPr>
        <w:jc w:val="both"/>
        <w:rPr>
          <w:color w:val="00B050"/>
        </w:rPr>
      </w:pPr>
    </w:p>
    <w:p w14:paraId="382A45AE" w14:textId="5B90923C" w:rsidR="00B7458B" w:rsidRPr="000B65EB" w:rsidRDefault="00B7458B" w:rsidP="00B7458B">
      <w:pPr>
        <w:pStyle w:val="Heading3"/>
      </w:pPr>
      <w:bookmarkStart w:id="73" w:name="_Toc25248462"/>
      <w:r w:rsidRPr="000B65EB">
        <w:t xml:space="preserve">Introduce Airline Passenger </w:t>
      </w:r>
      <w:r w:rsidR="005456F6">
        <w:rPr>
          <w:lang w:val="en-CA"/>
        </w:rPr>
        <w:t>Fee</w:t>
      </w:r>
      <w:bookmarkEnd w:id="73"/>
    </w:p>
    <w:p w14:paraId="48BFF1B0" w14:textId="77777777" w:rsidR="00B7458B" w:rsidRPr="000B65EB" w:rsidRDefault="00B7458B" w:rsidP="00B7458B">
      <w:pPr>
        <w:rPr>
          <w:lang w:val="x-none" w:eastAsia="x-none"/>
        </w:rPr>
      </w:pPr>
    </w:p>
    <w:p w14:paraId="06A7BFBD" w14:textId="77777777" w:rsidR="00B7458B" w:rsidRPr="000B65EB" w:rsidRDefault="00B7458B" w:rsidP="00B7458B">
      <w:pPr>
        <w:jc w:val="both"/>
        <w:rPr>
          <w:lang w:eastAsia="x-none"/>
        </w:rPr>
      </w:pPr>
      <w:r w:rsidRPr="000B65EB">
        <w:rPr>
          <w:b/>
          <w:lang w:eastAsia="x-none"/>
        </w:rPr>
        <w:t xml:space="preserve">Biodiversity Finance Type: </w:t>
      </w:r>
      <w:r w:rsidRPr="000B65EB">
        <w:rPr>
          <w:lang w:eastAsia="x-none"/>
        </w:rPr>
        <w:t>Direct; Generate</w:t>
      </w:r>
    </w:p>
    <w:p w14:paraId="6C735E1E" w14:textId="14EBE18A" w:rsidR="00B7458B" w:rsidRPr="000B65EB" w:rsidRDefault="00B7458B" w:rsidP="00B7458B">
      <w:pPr>
        <w:jc w:val="both"/>
        <w:rPr>
          <w:b/>
          <w:lang w:eastAsia="x-none"/>
        </w:rPr>
      </w:pPr>
      <w:r w:rsidRPr="000B65EB">
        <w:rPr>
          <w:b/>
          <w:lang w:eastAsia="x-none"/>
        </w:rPr>
        <w:t xml:space="preserve">Biodiversity Outcome: </w:t>
      </w:r>
      <w:r w:rsidR="00934D5D">
        <w:rPr>
          <w:lang w:eastAsia="x-none"/>
        </w:rPr>
        <w:t>Increase revenue into Rwanda Conservation Fund</w:t>
      </w:r>
    </w:p>
    <w:p w14:paraId="20EEA866" w14:textId="77777777" w:rsidR="00B7458B" w:rsidRPr="000B65EB" w:rsidRDefault="00B7458B" w:rsidP="00B7458B">
      <w:pPr>
        <w:jc w:val="both"/>
        <w:rPr>
          <w:b/>
          <w:lang w:eastAsia="x-none"/>
        </w:rPr>
      </w:pPr>
      <w:r w:rsidRPr="000B65EB">
        <w:rPr>
          <w:b/>
          <w:lang w:eastAsia="x-none"/>
        </w:rPr>
        <w:t xml:space="preserve">Implementation Timeframe: </w:t>
      </w:r>
      <w:r w:rsidRPr="000B65EB">
        <w:rPr>
          <w:lang w:eastAsia="x-none"/>
        </w:rPr>
        <w:t>2-3 years</w:t>
      </w:r>
    </w:p>
    <w:p w14:paraId="7EBF2280" w14:textId="77777777" w:rsidR="00B7458B" w:rsidRPr="000B65EB" w:rsidRDefault="00B7458B" w:rsidP="00B7458B">
      <w:pPr>
        <w:rPr>
          <w:lang w:val="x-none" w:eastAsia="x-none"/>
        </w:rPr>
      </w:pPr>
    </w:p>
    <w:p w14:paraId="059B735A" w14:textId="3C002297" w:rsidR="00B7458B" w:rsidRDefault="00B7458B" w:rsidP="00B7458B">
      <w:pPr>
        <w:jc w:val="both"/>
        <w:rPr>
          <w:b/>
          <w:color w:val="000000" w:themeColor="text1"/>
        </w:rPr>
      </w:pPr>
      <w:r w:rsidRPr="000B65EB">
        <w:rPr>
          <w:b/>
          <w:color w:val="000000" w:themeColor="text1"/>
        </w:rPr>
        <w:t xml:space="preserve">Context </w:t>
      </w:r>
    </w:p>
    <w:p w14:paraId="6C3BDE78" w14:textId="4FD2A16C" w:rsidR="00BE6C98" w:rsidRDefault="00BE6C98" w:rsidP="00B7458B">
      <w:pPr>
        <w:jc w:val="both"/>
        <w:rPr>
          <w:b/>
          <w:color w:val="000000" w:themeColor="text1"/>
        </w:rPr>
      </w:pPr>
    </w:p>
    <w:p w14:paraId="0F82E056" w14:textId="77777777" w:rsidR="00BE6C98" w:rsidRPr="002717DE" w:rsidRDefault="00BE6C98" w:rsidP="00BE6C98">
      <w:pPr>
        <w:autoSpaceDE w:val="0"/>
        <w:autoSpaceDN w:val="0"/>
        <w:adjustRightInd w:val="0"/>
        <w:spacing w:line="276" w:lineRule="auto"/>
        <w:jc w:val="both"/>
        <w:rPr>
          <w:color w:val="000000" w:themeColor="text1"/>
        </w:rPr>
      </w:pPr>
      <w:r w:rsidRPr="002717DE">
        <w:rPr>
          <w:color w:val="000000" w:themeColor="text1"/>
        </w:rPr>
        <w:t xml:space="preserve">Between 2001 and 2014, GDP doubled as Rwanda’s economy grew at an average rate of almost 7 percent to reach about 4.69 trillion RWF. Per capita GDP rose from 207 thousand RWF to 387 thousand RWF over that time. Close to one-third of the country’s economy depends mainly on </w:t>
      </w:r>
      <w:r w:rsidRPr="002717DE">
        <w:rPr>
          <w:color w:val="000000" w:themeColor="text1"/>
        </w:rPr>
        <w:lastRenderedPageBreak/>
        <w:t>agriculture.  In Rwanda, agricultural land conversion often leads to conversion of marginal lands such as wetlands and steep slopes.</w:t>
      </w:r>
    </w:p>
    <w:p w14:paraId="2AE5075B" w14:textId="77777777" w:rsidR="00BE6C98" w:rsidRPr="002717DE" w:rsidRDefault="00BE6C98" w:rsidP="00BE6C98">
      <w:pPr>
        <w:autoSpaceDE w:val="0"/>
        <w:autoSpaceDN w:val="0"/>
        <w:adjustRightInd w:val="0"/>
        <w:spacing w:line="276" w:lineRule="auto"/>
        <w:jc w:val="both"/>
        <w:rPr>
          <w:color w:val="000000" w:themeColor="text1"/>
        </w:rPr>
      </w:pPr>
    </w:p>
    <w:p w14:paraId="5E878193" w14:textId="5FAD6DD6" w:rsidR="00BE6C98" w:rsidRDefault="00BE6C98" w:rsidP="00BE6C98">
      <w:pPr>
        <w:autoSpaceDE w:val="0"/>
        <w:autoSpaceDN w:val="0"/>
        <w:adjustRightInd w:val="0"/>
        <w:jc w:val="both"/>
        <w:rPr>
          <w:color w:val="000000" w:themeColor="text1"/>
        </w:rPr>
      </w:pPr>
      <w:r w:rsidRPr="002717DE">
        <w:rPr>
          <w:color w:val="000000" w:themeColor="text1"/>
        </w:rPr>
        <w:t xml:space="preserve">Whereas, the national economy has been growing exponentially, the challenges of conservation particularly biodiversity conservation have continued to grow (REMA et al. 2017).  And a major task for policy makers in financing the 2030 Sustainability Agenda at the national level is to devise the financing solutions to attract and direct investments to areas where greater co-benefits and multiplier effects can be achieved. Rwanda like other countries is facing the same challenge where some of the biodiversity areas </w:t>
      </w:r>
      <w:r>
        <w:rPr>
          <w:color w:val="000000" w:themeColor="text1"/>
        </w:rPr>
        <w:t xml:space="preserve">have yet to attract the level </w:t>
      </w:r>
      <w:r w:rsidRPr="002717DE">
        <w:rPr>
          <w:color w:val="000000" w:themeColor="text1"/>
        </w:rPr>
        <w:t>of investment</w:t>
      </w:r>
      <w:r>
        <w:rPr>
          <w:color w:val="000000" w:themeColor="text1"/>
        </w:rPr>
        <w:t xml:space="preserve"> needed for adequate protection and management</w:t>
      </w:r>
      <w:r w:rsidRPr="002717DE">
        <w:rPr>
          <w:color w:val="000000" w:themeColor="text1"/>
        </w:rPr>
        <w:t xml:space="preserve">. </w:t>
      </w:r>
    </w:p>
    <w:p w14:paraId="1B5B8DF3" w14:textId="226169A3" w:rsidR="00C331E5" w:rsidRDefault="00C331E5" w:rsidP="00BE6C98">
      <w:pPr>
        <w:autoSpaceDE w:val="0"/>
        <w:autoSpaceDN w:val="0"/>
        <w:adjustRightInd w:val="0"/>
        <w:jc w:val="both"/>
        <w:rPr>
          <w:color w:val="000000" w:themeColor="text1"/>
        </w:rPr>
      </w:pPr>
    </w:p>
    <w:p w14:paraId="0E1E5B33" w14:textId="6E9BF417" w:rsidR="00C331E5" w:rsidRDefault="00182D55" w:rsidP="00BE6C98">
      <w:pPr>
        <w:autoSpaceDE w:val="0"/>
        <w:autoSpaceDN w:val="0"/>
        <w:adjustRightInd w:val="0"/>
        <w:jc w:val="both"/>
        <w:rPr>
          <w:color w:val="000000" w:themeColor="text1"/>
        </w:rPr>
      </w:pPr>
      <w:r w:rsidRPr="00832962">
        <w:rPr>
          <w:color w:val="000000" w:themeColor="text1"/>
        </w:rPr>
        <w:t>There exists compelling</w:t>
      </w:r>
      <w:r w:rsidR="006C2833" w:rsidRPr="00832962">
        <w:rPr>
          <w:color w:val="000000" w:themeColor="text1"/>
        </w:rPr>
        <w:t xml:space="preserve"> argument that </w:t>
      </w:r>
      <w:r w:rsidRPr="00832962">
        <w:rPr>
          <w:color w:val="000000" w:themeColor="text1"/>
        </w:rPr>
        <w:t>a majority of international arrivals to Rwanda</w:t>
      </w:r>
      <w:r w:rsidR="003542A8" w:rsidRPr="00832962">
        <w:rPr>
          <w:color w:val="000000" w:themeColor="text1"/>
        </w:rPr>
        <w:t xml:space="preserve"> are attracted by tourism. There is therefore rationale to apply airline fees for international passengers arriving in Rwanda. RCCA has commissioned a study to explore offset options for airline industry in Rwanda and this </w:t>
      </w:r>
      <w:r w:rsidR="00011EF9" w:rsidRPr="00832962">
        <w:rPr>
          <w:color w:val="000000" w:themeColor="text1"/>
        </w:rPr>
        <w:t>presents</w:t>
      </w:r>
      <w:r w:rsidR="003542A8" w:rsidRPr="00832962">
        <w:rPr>
          <w:color w:val="000000" w:themeColor="text1"/>
        </w:rPr>
        <w:t xml:space="preserve"> an </w:t>
      </w:r>
      <w:r w:rsidR="00011EF9" w:rsidRPr="00832962">
        <w:rPr>
          <w:color w:val="000000" w:themeColor="text1"/>
        </w:rPr>
        <w:t>opportunity to leverage for a conservation fee</w:t>
      </w:r>
      <w:r w:rsidR="003542A8" w:rsidRPr="00832962">
        <w:rPr>
          <w:color w:val="000000" w:themeColor="text1"/>
        </w:rPr>
        <w:t xml:space="preserve">. </w:t>
      </w:r>
    </w:p>
    <w:p w14:paraId="0EB07440" w14:textId="22687AA4" w:rsidR="00BE6C98" w:rsidRDefault="00BE6C98" w:rsidP="00BE6C98">
      <w:pPr>
        <w:autoSpaceDE w:val="0"/>
        <w:autoSpaceDN w:val="0"/>
        <w:adjustRightInd w:val="0"/>
        <w:jc w:val="both"/>
        <w:rPr>
          <w:color w:val="000000" w:themeColor="text1"/>
        </w:rPr>
      </w:pPr>
    </w:p>
    <w:p w14:paraId="1D35B2AF" w14:textId="2E886279" w:rsidR="00BE6C98" w:rsidRPr="00BE6C98" w:rsidRDefault="00BE6C98" w:rsidP="00BE6C98">
      <w:pPr>
        <w:autoSpaceDE w:val="0"/>
        <w:autoSpaceDN w:val="0"/>
        <w:adjustRightInd w:val="0"/>
        <w:jc w:val="both"/>
        <w:rPr>
          <w:b/>
          <w:color w:val="000000" w:themeColor="text1"/>
        </w:rPr>
      </w:pPr>
      <w:r w:rsidRPr="00BE6C98">
        <w:rPr>
          <w:b/>
          <w:color w:val="000000" w:themeColor="text1"/>
        </w:rPr>
        <w:t>Objective</w:t>
      </w:r>
    </w:p>
    <w:p w14:paraId="37A4F812" w14:textId="77777777" w:rsidR="00B7458B" w:rsidRPr="000B65EB" w:rsidRDefault="00B7458B" w:rsidP="00B7458B">
      <w:pPr>
        <w:jc w:val="both"/>
        <w:rPr>
          <w:color w:val="00B050"/>
        </w:rPr>
      </w:pPr>
    </w:p>
    <w:p w14:paraId="1AA6CF04" w14:textId="3A74824F" w:rsidR="00AB5A15" w:rsidRDefault="00B7458B" w:rsidP="00B7458B">
      <w:pPr>
        <w:jc w:val="both"/>
        <w:rPr>
          <w:lang w:eastAsia="x-none"/>
        </w:rPr>
      </w:pPr>
      <w:r w:rsidRPr="000B65EB">
        <w:rPr>
          <w:lang w:eastAsia="x-none"/>
        </w:rPr>
        <w:t xml:space="preserve">One </w:t>
      </w:r>
      <w:r w:rsidR="00AB5570">
        <w:rPr>
          <w:lang w:eastAsia="x-none"/>
        </w:rPr>
        <w:t>significant approach</w:t>
      </w:r>
      <w:r w:rsidRPr="000B65EB">
        <w:rPr>
          <w:lang w:eastAsia="x-none"/>
        </w:rPr>
        <w:t xml:space="preserve"> to captur</w:t>
      </w:r>
      <w:r w:rsidR="00AB5570">
        <w:rPr>
          <w:lang w:eastAsia="x-none"/>
        </w:rPr>
        <w:t>ing</w:t>
      </w:r>
      <w:r w:rsidRPr="000B65EB">
        <w:rPr>
          <w:lang w:eastAsia="x-none"/>
        </w:rPr>
        <w:t xml:space="preserve"> additional revenue </w:t>
      </w:r>
      <w:r w:rsidR="00AB5570">
        <w:rPr>
          <w:lang w:eastAsia="x-none"/>
        </w:rPr>
        <w:t>for conservation</w:t>
      </w:r>
      <w:r w:rsidRPr="000B65EB">
        <w:rPr>
          <w:lang w:eastAsia="x-none"/>
        </w:rPr>
        <w:t xml:space="preserve"> is to put in place an airline passenger tax earmarked for biodiversity and conservation.  Rwanda currently has international passenger taxes of USD 50</w:t>
      </w:r>
      <w:r w:rsidRPr="000E65A9">
        <w:rPr>
          <w:vertAlign w:val="superscript"/>
          <w:lang w:eastAsia="x-none"/>
        </w:rPr>
        <w:footnoteReference w:id="34"/>
      </w:r>
      <w:r w:rsidRPr="000E65A9">
        <w:rPr>
          <w:vertAlign w:val="superscript"/>
          <w:lang w:eastAsia="x-none"/>
        </w:rPr>
        <w:t xml:space="preserve"> </w:t>
      </w:r>
      <w:r w:rsidRPr="000B65EB">
        <w:rPr>
          <w:lang w:eastAsia="x-none"/>
        </w:rPr>
        <w:t>for each international ticket purchased</w:t>
      </w:r>
      <w:r w:rsidR="00AB5A15">
        <w:rPr>
          <w:lang w:eastAsia="x-none"/>
        </w:rPr>
        <w:t>,</w:t>
      </w:r>
      <w:r w:rsidRPr="000B65EB">
        <w:rPr>
          <w:lang w:eastAsia="x-none"/>
        </w:rPr>
        <w:t xml:space="preserve"> collected by the issuing airline.  Based on the latest data from the 2017 Rwanda Statistical Yearbook</w:t>
      </w:r>
      <w:r w:rsidR="007F0ED0">
        <w:rPr>
          <w:rStyle w:val="FootnoteReference"/>
          <w:lang w:eastAsia="x-none"/>
        </w:rPr>
        <w:footnoteReference w:id="35"/>
      </w:r>
      <w:r w:rsidRPr="000B65EB">
        <w:rPr>
          <w:lang w:eastAsia="x-none"/>
        </w:rPr>
        <w:t xml:space="preserve">, there was a total of  </w:t>
      </w:r>
      <w:r w:rsidR="007F0ED0">
        <w:rPr>
          <w:lang w:eastAsia="x-none"/>
        </w:rPr>
        <w:t xml:space="preserve">287,688 air arrival </w:t>
      </w:r>
      <w:r w:rsidRPr="000B65EB">
        <w:rPr>
          <w:lang w:eastAsia="x-none"/>
        </w:rPr>
        <w:t xml:space="preserve">passengers in 2016, with this number expected to increase at the rate of 7 percent a year.  </w:t>
      </w:r>
    </w:p>
    <w:p w14:paraId="40933E75" w14:textId="6BCFDDB3" w:rsidR="00AB5A15" w:rsidRDefault="00AB5A15" w:rsidP="00B7458B">
      <w:pPr>
        <w:jc w:val="both"/>
        <w:rPr>
          <w:lang w:eastAsia="x-none"/>
        </w:rPr>
      </w:pPr>
    </w:p>
    <w:p w14:paraId="6134357E" w14:textId="72F05A33" w:rsidR="00AB5A15" w:rsidRPr="000B65EB" w:rsidRDefault="00AB5A15" w:rsidP="00AB5A15">
      <w:pPr>
        <w:jc w:val="both"/>
        <w:rPr>
          <w:lang w:eastAsia="x-none"/>
        </w:rPr>
      </w:pPr>
      <w:r>
        <w:rPr>
          <w:lang w:eastAsia="x-none"/>
        </w:rPr>
        <w:t>Based on initial findings, t</w:t>
      </w:r>
      <w:r w:rsidRPr="00D33729">
        <w:rPr>
          <w:lang w:eastAsia="x-none"/>
        </w:rPr>
        <w:t>here is currently consensus between conservation supporting agencies</w:t>
      </w:r>
      <w:r w:rsidR="00934D5D">
        <w:rPr>
          <w:lang w:eastAsia="x-none"/>
        </w:rPr>
        <w:t>,</w:t>
      </w:r>
      <w:r w:rsidRPr="00D33729">
        <w:rPr>
          <w:lang w:eastAsia="x-none"/>
        </w:rPr>
        <w:t xml:space="preserve"> particularly the Rwanda Development Board (RB), the Rwanda Environment Management Authority (REMA), the Ministry of Environment (</w:t>
      </w:r>
      <w:proofErr w:type="spellStart"/>
      <w:r w:rsidRPr="00D33729">
        <w:rPr>
          <w:lang w:eastAsia="x-none"/>
        </w:rPr>
        <w:t>MoE</w:t>
      </w:r>
      <w:proofErr w:type="spellEnd"/>
      <w:r w:rsidRPr="00D33729">
        <w:rPr>
          <w:lang w:eastAsia="x-none"/>
        </w:rPr>
        <w:t xml:space="preserve">), the Ministry of Trade and Industry (MINICOM) and the Ministry of Finance and Economic Planning (MINECOFIN) that the </w:t>
      </w:r>
      <w:r>
        <w:rPr>
          <w:lang w:eastAsia="x-none"/>
        </w:rPr>
        <w:t>a</w:t>
      </w:r>
      <w:r w:rsidRPr="00D33729">
        <w:rPr>
          <w:lang w:eastAsia="x-none"/>
        </w:rPr>
        <w:t xml:space="preserve">irline </w:t>
      </w:r>
      <w:r>
        <w:rPr>
          <w:lang w:eastAsia="x-none"/>
        </w:rPr>
        <w:t>passenger</w:t>
      </w:r>
      <w:r w:rsidRPr="00D33729">
        <w:rPr>
          <w:lang w:eastAsia="x-none"/>
        </w:rPr>
        <w:t xml:space="preserve"> </w:t>
      </w:r>
      <w:r>
        <w:rPr>
          <w:lang w:eastAsia="x-none"/>
        </w:rPr>
        <w:t>t</w:t>
      </w:r>
      <w:r w:rsidRPr="00D33729">
        <w:rPr>
          <w:lang w:eastAsia="x-none"/>
        </w:rPr>
        <w:t xml:space="preserve">ax on </w:t>
      </w:r>
      <w:r w:rsidR="00650D4E">
        <w:rPr>
          <w:lang w:eastAsia="x-none"/>
        </w:rPr>
        <w:t xml:space="preserve">international </w:t>
      </w:r>
      <w:r w:rsidRPr="00D33729">
        <w:rPr>
          <w:lang w:eastAsia="x-none"/>
        </w:rPr>
        <w:t>arrivals to Rwanda is socioeconomically and socio-politically feasible.</w:t>
      </w:r>
      <w:r w:rsidRPr="000B65EB">
        <w:rPr>
          <w:lang w:eastAsia="x-none"/>
        </w:rPr>
        <w:t xml:space="preserve"> Taxes offer a means to expand the revenue available to finance conservation projects from international visitors, and can complement existing tourism user fees such as entrance fees, concession fees, user fees, royalties, licenses, and permit.  Revenues could pass through RRA and be directed into the </w:t>
      </w:r>
      <w:r w:rsidR="003275E1">
        <w:rPr>
          <w:lang w:eastAsia="x-none"/>
        </w:rPr>
        <w:t>Biodiversity Conservation</w:t>
      </w:r>
      <w:r w:rsidR="003275E1" w:rsidRPr="000B65EB">
        <w:rPr>
          <w:lang w:eastAsia="x-none"/>
        </w:rPr>
        <w:t xml:space="preserve"> </w:t>
      </w:r>
      <w:r w:rsidRPr="000B65EB">
        <w:rPr>
          <w:lang w:eastAsia="x-none"/>
        </w:rPr>
        <w:t>Fund</w:t>
      </w:r>
      <w:r w:rsidR="00934D5D">
        <w:rPr>
          <w:lang w:eastAsia="x-none"/>
        </w:rPr>
        <w:t xml:space="preserve">, as proposed in the first finance solution. </w:t>
      </w:r>
    </w:p>
    <w:p w14:paraId="6FECFE8A" w14:textId="77777777" w:rsidR="00AB5A15" w:rsidRDefault="00AB5A15" w:rsidP="00B7458B">
      <w:pPr>
        <w:jc w:val="both"/>
        <w:rPr>
          <w:highlight w:val="yellow"/>
        </w:rPr>
      </w:pPr>
    </w:p>
    <w:p w14:paraId="1628EA4A" w14:textId="7A425BCE" w:rsidR="00AB5A15" w:rsidRPr="00AB5A15" w:rsidRDefault="00AB5A15" w:rsidP="00B7458B">
      <w:pPr>
        <w:jc w:val="both"/>
        <w:rPr>
          <w:b/>
        </w:rPr>
      </w:pPr>
      <w:r w:rsidRPr="00AB5A15">
        <w:rPr>
          <w:b/>
        </w:rPr>
        <w:t>Expected Financial Results</w:t>
      </w:r>
      <w:r w:rsidR="003739E0">
        <w:rPr>
          <w:b/>
        </w:rPr>
        <w:t xml:space="preserve"> </w:t>
      </w:r>
    </w:p>
    <w:p w14:paraId="2F3A4D74" w14:textId="77777777" w:rsidR="00AB5A15" w:rsidRDefault="00AB5A15" w:rsidP="00B7458B">
      <w:pPr>
        <w:jc w:val="both"/>
        <w:rPr>
          <w:highlight w:val="yellow"/>
        </w:rPr>
      </w:pPr>
    </w:p>
    <w:p w14:paraId="41F7111C" w14:textId="35EB5A4D" w:rsidR="00B7458B" w:rsidRDefault="007F0ED0" w:rsidP="00B7458B">
      <w:pPr>
        <w:jc w:val="both"/>
        <w:rPr>
          <w:highlight w:val="yellow"/>
        </w:rPr>
      </w:pPr>
      <w:r w:rsidRPr="003275E1">
        <w:t xml:space="preserve">The </w:t>
      </w:r>
      <w:r w:rsidR="00AB5A15" w:rsidRPr="003275E1">
        <w:t xml:space="preserve">estimated </w:t>
      </w:r>
      <w:r w:rsidRPr="003275E1">
        <w:t xml:space="preserve">flow of revenues </w:t>
      </w:r>
      <w:r w:rsidR="00AB5A15" w:rsidRPr="003275E1">
        <w:t>are</w:t>
      </w:r>
      <w:r w:rsidRPr="003275E1">
        <w:t xml:space="preserve"> based on </w:t>
      </w:r>
      <w:r w:rsidR="00AB5A15" w:rsidRPr="003275E1">
        <w:t>a</w:t>
      </w:r>
      <w:r w:rsidRPr="003275E1">
        <w:t xml:space="preserve"> tax rate of </w:t>
      </w:r>
      <w:r w:rsidR="00AB5A15" w:rsidRPr="003275E1">
        <w:t>6 US</w:t>
      </w:r>
      <w:r w:rsidR="00EA3D9D" w:rsidRPr="003275E1">
        <w:t>D</w:t>
      </w:r>
      <w:r w:rsidR="00AB5A15" w:rsidRPr="003275E1">
        <w:t xml:space="preserve"> </w:t>
      </w:r>
      <w:r w:rsidRPr="003275E1">
        <w:t xml:space="preserve"> that has been proposed by national stakeholders comprising the RDB, REMA and MINECOFIN, among others</w:t>
      </w:r>
      <w:r w:rsidR="00AB5A15" w:rsidRPr="003275E1">
        <w:t xml:space="preserve">. </w:t>
      </w:r>
      <w:r w:rsidRPr="003275E1">
        <w:t xml:space="preserve">The investments generated </w:t>
      </w:r>
      <w:r w:rsidR="00EA3D9D" w:rsidRPr="003275E1">
        <w:t xml:space="preserve">can flow into the </w:t>
      </w:r>
      <w:r w:rsidR="003275E1" w:rsidRPr="003275E1">
        <w:rPr>
          <w:lang w:eastAsia="x-none"/>
        </w:rPr>
        <w:t>Biodiversity Conservation</w:t>
      </w:r>
      <w:r w:rsidR="00EA3D9D" w:rsidRPr="003275E1">
        <w:t xml:space="preserve"> Fund, held by FONERWA. These funds can then be used for a variety of investments based on the Fund model, as defined in the first finance solution.  </w:t>
      </w:r>
      <w:r w:rsidR="00AB5A15">
        <w:t xml:space="preserve">If the airline tax were to have been imposed in 2017, based on international arrivals, the airline passenger tax could have generated 1.7 million USD.  </w:t>
      </w:r>
      <w:r w:rsidR="00F522A4">
        <w:t xml:space="preserve">As international arrivals are anticipated to increase at 7 percent annually, these revenues will increase in parallel.  </w:t>
      </w:r>
    </w:p>
    <w:p w14:paraId="587EE60C" w14:textId="77777777" w:rsidR="00B7458B" w:rsidRPr="000B65EB" w:rsidRDefault="00B7458B" w:rsidP="00B7458B">
      <w:pPr>
        <w:jc w:val="both"/>
        <w:rPr>
          <w:lang w:eastAsia="x-none"/>
        </w:rPr>
      </w:pPr>
    </w:p>
    <w:p w14:paraId="174C3B9E" w14:textId="77777777" w:rsidR="00B7458B" w:rsidRPr="000B65EB" w:rsidRDefault="00B7458B" w:rsidP="00B7458B">
      <w:pPr>
        <w:jc w:val="both"/>
        <w:rPr>
          <w:b/>
          <w:lang w:eastAsia="x-none"/>
        </w:rPr>
      </w:pPr>
      <w:r w:rsidRPr="000B65EB">
        <w:rPr>
          <w:b/>
          <w:lang w:eastAsia="x-none"/>
        </w:rPr>
        <w:lastRenderedPageBreak/>
        <w:t>Next Steps</w:t>
      </w:r>
    </w:p>
    <w:p w14:paraId="6297ED65" w14:textId="77777777" w:rsidR="00B7458B" w:rsidRPr="000B65EB" w:rsidRDefault="00B7458B" w:rsidP="00B7458B">
      <w:pPr>
        <w:jc w:val="both"/>
        <w:rPr>
          <w:lang w:eastAsia="x-none"/>
        </w:rPr>
      </w:pPr>
    </w:p>
    <w:p w14:paraId="797B2317" w14:textId="77777777" w:rsidR="00B7458B" w:rsidRPr="000B65EB" w:rsidRDefault="00B7458B" w:rsidP="00B7458B">
      <w:pPr>
        <w:jc w:val="both"/>
        <w:rPr>
          <w:lang w:eastAsia="x-none"/>
        </w:rPr>
      </w:pPr>
      <w:r w:rsidRPr="000B65EB">
        <w:rPr>
          <w:lang w:eastAsia="x-none"/>
        </w:rPr>
        <w:t>1. Develop and integrate a regulation on the international airline passenger payment for biodiversity conservation into the Public Finance Management Act for Rwanda.</w:t>
      </w:r>
    </w:p>
    <w:p w14:paraId="03FE1CAD" w14:textId="77777777" w:rsidR="00B7458B" w:rsidRPr="000B65EB" w:rsidRDefault="00B7458B" w:rsidP="00B7458B">
      <w:pPr>
        <w:jc w:val="both"/>
        <w:rPr>
          <w:lang w:eastAsia="x-none"/>
        </w:rPr>
      </w:pPr>
      <w:r w:rsidRPr="000B65EB">
        <w:rPr>
          <w:lang w:eastAsia="x-none"/>
        </w:rPr>
        <w:t>3. Undertake a Contingent Valuation Study to establish the willingness-to-pay for international airline passengers and airline companies in order to set an appropriate tax level.</w:t>
      </w:r>
    </w:p>
    <w:p w14:paraId="469EBAF1" w14:textId="4E1492BC" w:rsidR="00B7458B" w:rsidRPr="000B65EB" w:rsidRDefault="00B7458B" w:rsidP="00B7458B">
      <w:pPr>
        <w:jc w:val="both"/>
        <w:rPr>
          <w:lang w:eastAsia="x-none"/>
        </w:rPr>
      </w:pPr>
      <w:r w:rsidRPr="000B65EB">
        <w:rPr>
          <w:lang w:eastAsia="x-none"/>
        </w:rPr>
        <w:t xml:space="preserve">4. Determine how and where the funds will be deposited to ensure they are directed towards biodiversity conservation (e.g. </w:t>
      </w:r>
      <w:r w:rsidR="007304F9">
        <w:rPr>
          <w:lang w:eastAsia="x-none"/>
        </w:rPr>
        <w:t xml:space="preserve">allocate a portion of the funds to the Biodiversity </w:t>
      </w:r>
      <w:r w:rsidRPr="000B65EB">
        <w:rPr>
          <w:lang w:eastAsia="x-none"/>
        </w:rPr>
        <w:t xml:space="preserve">Conservation Fund </w:t>
      </w:r>
      <w:r w:rsidR="00AB5A15">
        <w:rPr>
          <w:lang w:eastAsia="x-none"/>
        </w:rPr>
        <w:t>within</w:t>
      </w:r>
      <w:r w:rsidRPr="000B65EB">
        <w:rPr>
          <w:lang w:eastAsia="x-none"/>
        </w:rPr>
        <w:t xml:space="preserve"> FONERWA)</w:t>
      </w:r>
    </w:p>
    <w:p w14:paraId="52767BD4" w14:textId="410472B8" w:rsidR="00B7458B" w:rsidRDefault="00B7458B" w:rsidP="00B7458B">
      <w:pPr>
        <w:jc w:val="both"/>
        <w:rPr>
          <w:color w:val="000000" w:themeColor="text1"/>
          <w:lang w:val="en-GB"/>
        </w:rPr>
      </w:pPr>
      <w:r w:rsidRPr="000B65EB">
        <w:rPr>
          <w:lang w:eastAsia="x-none"/>
        </w:rPr>
        <w:t>5. Specify eligibility, beneficiaries and interventions to be undertaken, including value chain development for alternative livelihoods, and efforts to reduce poaching and encroachment in</w:t>
      </w:r>
      <w:r w:rsidRPr="000B65EB">
        <w:rPr>
          <w:color w:val="00B050"/>
          <w:lang w:val="en-GB"/>
        </w:rPr>
        <w:t xml:space="preserve"> </w:t>
      </w:r>
      <w:r w:rsidRPr="000B65EB">
        <w:rPr>
          <w:color w:val="000000" w:themeColor="text1"/>
          <w:lang w:val="en-GB"/>
        </w:rPr>
        <w:t xml:space="preserve">protected areas. </w:t>
      </w:r>
    </w:p>
    <w:p w14:paraId="62B1CA05" w14:textId="7F14C1F5" w:rsidR="00F522A4" w:rsidRPr="000B65EB" w:rsidRDefault="00F522A4" w:rsidP="00B7458B">
      <w:pPr>
        <w:jc w:val="both"/>
        <w:rPr>
          <w:color w:val="000000" w:themeColor="text1"/>
          <w:lang w:val="en-GB"/>
        </w:rPr>
      </w:pPr>
      <w:r>
        <w:rPr>
          <w:color w:val="000000" w:themeColor="text1"/>
          <w:lang w:val="en-GB"/>
        </w:rPr>
        <w:t xml:space="preserve">6. Develop a brochure for international arrivals that explains the conservation tax and its intended use, to generate awareness of the Fund and the various activities the tax will support. </w:t>
      </w:r>
    </w:p>
    <w:p w14:paraId="0F0B1B7D" w14:textId="77777777" w:rsidR="00B7458B" w:rsidRPr="000B65EB" w:rsidRDefault="00B7458B" w:rsidP="00201CDE">
      <w:pPr>
        <w:jc w:val="both"/>
        <w:rPr>
          <w:color w:val="00B050"/>
        </w:rPr>
      </w:pPr>
    </w:p>
    <w:p w14:paraId="0E5B54AE" w14:textId="77777777" w:rsidR="003052BA" w:rsidRPr="000B65EB" w:rsidRDefault="003052BA" w:rsidP="00201CDE">
      <w:pPr>
        <w:jc w:val="both"/>
        <w:rPr>
          <w:color w:val="00B050"/>
        </w:rPr>
      </w:pPr>
    </w:p>
    <w:p w14:paraId="02C10C1F" w14:textId="346E2CAD" w:rsidR="00C67D99" w:rsidRPr="000B65EB" w:rsidRDefault="00C67D99" w:rsidP="002014FC">
      <w:pPr>
        <w:pStyle w:val="Heading3"/>
      </w:pPr>
      <w:bookmarkStart w:id="74" w:name="_Toc25248463"/>
      <w:r w:rsidRPr="000B65EB">
        <w:t>Enabling Solutio</w:t>
      </w:r>
      <w:r w:rsidR="00B77C55" w:rsidRPr="000B65EB">
        <w:t>n</w:t>
      </w:r>
      <w:r w:rsidRPr="000B65EB">
        <w:t>s</w:t>
      </w:r>
      <w:bookmarkEnd w:id="74"/>
    </w:p>
    <w:p w14:paraId="0FF6C592" w14:textId="09062CA3" w:rsidR="00C67D99" w:rsidRPr="000B65EB" w:rsidRDefault="00C67D99" w:rsidP="00201CDE">
      <w:pPr>
        <w:jc w:val="both"/>
        <w:rPr>
          <w:color w:val="00B050"/>
        </w:rPr>
      </w:pPr>
    </w:p>
    <w:p w14:paraId="4CEB1E57" w14:textId="01B4B641" w:rsidR="00C67D99" w:rsidRPr="000B65EB" w:rsidRDefault="00C67D99" w:rsidP="00201CDE">
      <w:pPr>
        <w:jc w:val="both"/>
        <w:rPr>
          <w:lang w:eastAsia="x-none"/>
        </w:rPr>
      </w:pPr>
      <w:r w:rsidRPr="000B65EB">
        <w:rPr>
          <w:lang w:eastAsia="x-none"/>
        </w:rPr>
        <w:t xml:space="preserve">Enabling solutions are aimed at delivering better results and avoiding future expenditures. Although they may not directly result in the mobilization of financial resources, these solutions will provide the decision-support tools to justify and rationalize biodiversity expenditures in the future or avoid future expenditures through reducing pressures on biodiversity. </w:t>
      </w:r>
    </w:p>
    <w:p w14:paraId="327FD3BD" w14:textId="77777777" w:rsidR="00C67D99" w:rsidRPr="000B65EB" w:rsidRDefault="00C67D99" w:rsidP="00201CDE">
      <w:pPr>
        <w:jc w:val="both"/>
        <w:rPr>
          <w:color w:val="00B050"/>
        </w:rPr>
      </w:pPr>
    </w:p>
    <w:p w14:paraId="208D695A" w14:textId="61F46361" w:rsidR="002308FE" w:rsidRPr="000B65EB" w:rsidRDefault="002308FE" w:rsidP="002014FC">
      <w:pPr>
        <w:pStyle w:val="Heading3"/>
        <w:numPr>
          <w:ilvl w:val="0"/>
          <w:numId w:val="0"/>
        </w:numPr>
      </w:pPr>
      <w:bookmarkStart w:id="75" w:name="_Toc25248464"/>
      <w:r w:rsidRPr="000B65EB">
        <w:t xml:space="preserve">Biodiversity </w:t>
      </w:r>
      <w:r w:rsidR="00772A66">
        <w:rPr>
          <w:lang w:val="en-US"/>
        </w:rPr>
        <w:t>Information Management Systems</w:t>
      </w:r>
      <w:bookmarkEnd w:id="75"/>
    </w:p>
    <w:p w14:paraId="191D8AD1" w14:textId="1D6341A1" w:rsidR="003052BA" w:rsidRPr="000B65EB" w:rsidRDefault="003052BA" w:rsidP="00201CDE">
      <w:pPr>
        <w:jc w:val="both"/>
        <w:rPr>
          <w:color w:val="00B050"/>
        </w:rPr>
      </w:pPr>
    </w:p>
    <w:p w14:paraId="3933D463" w14:textId="77777777" w:rsidR="006058BB" w:rsidRPr="000B65EB" w:rsidRDefault="006058BB" w:rsidP="00201CDE">
      <w:pPr>
        <w:jc w:val="both"/>
        <w:rPr>
          <w:lang w:eastAsia="x-none"/>
        </w:rPr>
      </w:pPr>
      <w:bookmarkStart w:id="76" w:name="_Hlk2161876"/>
      <w:r w:rsidRPr="000B65EB">
        <w:rPr>
          <w:lang w:eastAsia="x-none"/>
        </w:rPr>
        <w:t>The LAW N°48/2018 OF 13/08/2018 ON ENVIRONMENT in its Article</w:t>
      </w:r>
      <w:bookmarkEnd w:id="76"/>
      <w:r w:rsidRPr="000B65EB">
        <w:rPr>
          <w:lang w:eastAsia="x-none"/>
        </w:rPr>
        <w:t xml:space="preserve"> 28: establish the list of species of animals and plants that must be protected depending on their role in ecosystems, their scarcity, their aesthetic value, their threat to extinction and their economic, cultural and scientific role; 2° to identify areas to be protected for conservation or rehabilitation of ecosystems, forests, woodlands, species of biodiversity and protected zones, monuments, historical sites and landscapes in order to ensure Biodiversity protection. The list referred to in item 1o of this Article is established by an Order of the Minister. </w:t>
      </w:r>
    </w:p>
    <w:p w14:paraId="1467A8B8" w14:textId="77777777" w:rsidR="006058BB" w:rsidRPr="000B65EB" w:rsidRDefault="006058BB" w:rsidP="00201CDE">
      <w:pPr>
        <w:jc w:val="both"/>
        <w:rPr>
          <w:lang w:eastAsia="x-none"/>
        </w:rPr>
      </w:pPr>
    </w:p>
    <w:p w14:paraId="67C04AA5" w14:textId="77777777" w:rsidR="006058BB" w:rsidRPr="000B65EB" w:rsidRDefault="006058BB" w:rsidP="00201CDE">
      <w:pPr>
        <w:jc w:val="both"/>
        <w:rPr>
          <w:lang w:eastAsia="x-none"/>
        </w:rPr>
      </w:pPr>
      <w:r w:rsidRPr="000B65EB">
        <w:rPr>
          <w:lang w:eastAsia="x-none"/>
        </w:rPr>
        <w:t>The Environment and Natural Resources (ENR) sector recently launched a Results Based Monitoring and Evaluation (RBM&amp;E) system, the ENR Integrated MIS</w:t>
      </w:r>
      <w:r w:rsidRPr="000B65EB">
        <w:rPr>
          <w:vertAlign w:val="superscript"/>
          <w:lang w:eastAsia="x-none"/>
        </w:rPr>
        <w:footnoteReference w:id="36"/>
      </w:r>
      <w:r w:rsidRPr="000B65EB">
        <w:rPr>
          <w:lang w:eastAsia="x-none"/>
        </w:rPr>
        <w:t xml:space="preserve"> (November 2018) that will facilitate monitoring of the ENR Sector Strategic Plan (2018 – 2024) currently being implemented. However. in terms of biodiversity, the indicators are not comprehensive, nor fully cover financial flows. Capacity has been built and will continue to be developed as the RBME moves to full implementation. The RBME has reporting frameworks that include Rwanda Green Growth Score Card and District Development Plans which present opportunities for improving reporting on biodiversity and natural resource management indicators. </w:t>
      </w:r>
    </w:p>
    <w:p w14:paraId="56FC97CC" w14:textId="77777777" w:rsidR="006058BB" w:rsidRPr="000B65EB" w:rsidRDefault="006058BB" w:rsidP="00201CDE">
      <w:pPr>
        <w:jc w:val="both"/>
        <w:rPr>
          <w:lang w:eastAsia="x-none"/>
        </w:rPr>
      </w:pPr>
    </w:p>
    <w:p w14:paraId="3358509E" w14:textId="727FF147" w:rsidR="006058BB" w:rsidRPr="000B65EB" w:rsidRDefault="006058BB" w:rsidP="00201CDE">
      <w:pPr>
        <w:jc w:val="both"/>
        <w:rPr>
          <w:lang w:eastAsia="x-none"/>
        </w:rPr>
      </w:pPr>
      <w:r w:rsidRPr="000B65EB">
        <w:rPr>
          <w:lang w:eastAsia="x-none"/>
        </w:rPr>
        <w:t>This solution is meant to support efforts by the ENR Sector to develop an ongoing inventory of biodiversity in the country.  This will require an evaluation of REMA’s Biodiversity Information System to explore ways it can be improved to</w:t>
      </w:r>
      <w:r w:rsidR="00FE0414" w:rsidRPr="000B65EB">
        <w:rPr>
          <w:lang w:eastAsia="x-none"/>
        </w:rPr>
        <w:t>,</w:t>
      </w:r>
      <w:r w:rsidRPr="000B65EB">
        <w:rPr>
          <w:lang w:eastAsia="x-none"/>
        </w:rPr>
        <w:t xml:space="preserve"> among other things</w:t>
      </w:r>
      <w:r w:rsidR="00FE0414" w:rsidRPr="000B65EB">
        <w:rPr>
          <w:lang w:eastAsia="x-none"/>
        </w:rPr>
        <w:t>,</w:t>
      </w:r>
      <w:r w:rsidRPr="000B65EB">
        <w:rPr>
          <w:lang w:eastAsia="x-none"/>
        </w:rPr>
        <w:t xml:space="preserve"> provide policy relevant data to facilitate policy decision making. A key objective is to provide policy-makers and senior managers, as well as all Rwandan citizens, with a practical but robust way of knowing how well the country is doing in protecting and restoring biodiversity.  This finance solution is also meant </w:t>
      </w:r>
      <w:r w:rsidRPr="000B65EB">
        <w:rPr>
          <w:lang w:eastAsia="x-none"/>
        </w:rPr>
        <w:lastRenderedPageBreak/>
        <w:t xml:space="preserve">to clarify and support, as needed, the initial efforts to establish such a system </w:t>
      </w:r>
      <w:r w:rsidR="008016AA" w:rsidRPr="000B65EB">
        <w:rPr>
          <w:lang w:eastAsia="x-none"/>
        </w:rPr>
        <w:t xml:space="preserve">in close collaboration and with technical support </w:t>
      </w:r>
      <w:r w:rsidRPr="000B65EB">
        <w:rPr>
          <w:lang w:eastAsia="x-none"/>
        </w:rPr>
        <w:t>by the University of Rwanda’s Centre of Excellence in Biodiversity and Natural Resource Management (</w:t>
      </w:r>
      <w:proofErr w:type="spellStart"/>
      <w:r w:rsidRPr="000B65EB">
        <w:rPr>
          <w:lang w:eastAsia="x-none"/>
        </w:rPr>
        <w:t>CoEB</w:t>
      </w:r>
      <w:proofErr w:type="spellEnd"/>
      <w:r w:rsidRPr="000B65EB">
        <w:rPr>
          <w:lang w:eastAsia="x-none"/>
        </w:rPr>
        <w:t>)</w:t>
      </w:r>
      <w:r w:rsidR="00FE0414" w:rsidRPr="000B65EB">
        <w:rPr>
          <w:lang w:eastAsia="x-none"/>
        </w:rPr>
        <w:t xml:space="preserve"> and the ARCOS Biodiversity Information System. </w:t>
      </w:r>
    </w:p>
    <w:p w14:paraId="5E197944" w14:textId="77777777" w:rsidR="006058BB" w:rsidRPr="000B65EB" w:rsidRDefault="006058BB" w:rsidP="00201CDE">
      <w:pPr>
        <w:jc w:val="both"/>
        <w:rPr>
          <w:lang w:eastAsia="x-none"/>
        </w:rPr>
      </w:pPr>
    </w:p>
    <w:p w14:paraId="124E0491" w14:textId="77777777" w:rsidR="006058BB" w:rsidRPr="000B65EB" w:rsidRDefault="006058BB" w:rsidP="00201CDE">
      <w:pPr>
        <w:jc w:val="both"/>
        <w:rPr>
          <w:lang w:eastAsia="x-none"/>
        </w:rPr>
      </w:pPr>
      <w:r w:rsidRPr="000B65EB">
        <w:rPr>
          <w:lang w:eastAsia="x-none"/>
        </w:rPr>
        <w:t xml:space="preserve">The economic and policy rationale of this finance solution is directly related to the importance of determining the effectiveness of national efforts to achieve biodiversity goals and targets.  Without reliable data on the “state” of Rwanda’s natural capital, then it is not possible to know if existing policies and initiatives are achieving the desired results.  This biodiversity scorecard thus becomes an important tool tied to budgeting at the local and district level, thus directly encouraging increased investment in biodiversity. The development of the biodiversity scorecard would be under the overall responsibility of the MOE, REMA, and MINALOC with </w:t>
      </w:r>
      <w:proofErr w:type="spellStart"/>
      <w:r w:rsidRPr="000B65EB">
        <w:rPr>
          <w:lang w:eastAsia="x-none"/>
        </w:rPr>
        <w:t>CoEB</w:t>
      </w:r>
      <w:proofErr w:type="spellEnd"/>
      <w:r w:rsidRPr="000B65EB">
        <w:rPr>
          <w:lang w:eastAsia="x-none"/>
        </w:rPr>
        <w:t xml:space="preserve"> as the likely entity for designing the system. The scorecard can be proposed and mainstreamed into the environment management sector strategic plans, and thereafter included in the RBM&amp;E system.   </w:t>
      </w:r>
    </w:p>
    <w:p w14:paraId="5611E081" w14:textId="77777777" w:rsidR="006058BB" w:rsidRPr="000B65EB" w:rsidRDefault="006058BB" w:rsidP="00201CDE">
      <w:pPr>
        <w:jc w:val="both"/>
        <w:rPr>
          <w:lang w:eastAsia="x-none"/>
        </w:rPr>
      </w:pPr>
    </w:p>
    <w:p w14:paraId="06DE86B0" w14:textId="77777777" w:rsidR="006058BB" w:rsidRPr="000B65EB" w:rsidRDefault="006058BB" w:rsidP="00201CDE">
      <w:pPr>
        <w:jc w:val="both"/>
        <w:rPr>
          <w:lang w:eastAsia="x-none"/>
        </w:rPr>
      </w:pPr>
      <w:r w:rsidRPr="000B65EB">
        <w:rPr>
          <w:lang w:eastAsia="x-none"/>
        </w:rPr>
        <w:t xml:space="preserve">The </w:t>
      </w:r>
      <w:proofErr w:type="spellStart"/>
      <w:r w:rsidRPr="000B65EB">
        <w:rPr>
          <w:lang w:eastAsia="x-none"/>
        </w:rPr>
        <w:t>CoEB</w:t>
      </w:r>
      <w:proofErr w:type="spellEnd"/>
      <w:r w:rsidRPr="000B65EB">
        <w:rPr>
          <w:lang w:eastAsia="x-none"/>
        </w:rPr>
        <w:t xml:space="preserve"> has a national mandate to lead on biodiversity data </w:t>
      </w:r>
      <w:proofErr w:type="spellStart"/>
      <w:r w:rsidRPr="000B65EB">
        <w:rPr>
          <w:lang w:eastAsia="x-none"/>
        </w:rPr>
        <w:t>mobilisation</w:t>
      </w:r>
      <w:proofErr w:type="spellEnd"/>
      <w:r w:rsidRPr="000B65EB">
        <w:rPr>
          <w:lang w:eastAsia="x-none"/>
        </w:rPr>
        <w:t xml:space="preserve"> and implementation of the NBSAP in collaboration with REMA. This includes </w:t>
      </w:r>
      <w:proofErr w:type="spellStart"/>
      <w:r w:rsidRPr="000B65EB">
        <w:rPr>
          <w:lang w:eastAsia="x-none"/>
        </w:rPr>
        <w:t>digitising</w:t>
      </w:r>
      <w:proofErr w:type="spellEnd"/>
      <w:r w:rsidRPr="000B65EB">
        <w:rPr>
          <w:lang w:eastAsia="x-none"/>
        </w:rPr>
        <w:t xml:space="preserve"> data from reports, conducting analyses and reporting for policy and research, as indicated in Rwanda’s NBSAP.</w:t>
      </w:r>
    </w:p>
    <w:p w14:paraId="21E1CEE7" w14:textId="77777777" w:rsidR="006058BB" w:rsidRPr="000B65EB" w:rsidRDefault="006058BB" w:rsidP="00201CDE">
      <w:pPr>
        <w:jc w:val="both"/>
        <w:rPr>
          <w:lang w:eastAsia="x-none"/>
        </w:rPr>
      </w:pPr>
    </w:p>
    <w:p w14:paraId="6ECB39E6" w14:textId="77777777" w:rsidR="006058BB" w:rsidRPr="000B65EB" w:rsidRDefault="006058BB" w:rsidP="00201CDE">
      <w:pPr>
        <w:jc w:val="both"/>
        <w:rPr>
          <w:lang w:eastAsia="x-none"/>
        </w:rPr>
      </w:pPr>
      <w:r w:rsidRPr="000B65EB">
        <w:rPr>
          <w:lang w:eastAsia="x-none"/>
        </w:rPr>
        <w:t xml:space="preserve">The collation of the data will follow the international standards and will be available online, so that they can be accessed and reused from around the world. In fact, </w:t>
      </w:r>
      <w:proofErr w:type="spellStart"/>
      <w:r w:rsidRPr="000B65EB">
        <w:rPr>
          <w:lang w:eastAsia="x-none"/>
        </w:rPr>
        <w:t>CoEB</w:t>
      </w:r>
      <w:proofErr w:type="spellEnd"/>
      <w:r w:rsidRPr="000B65EB">
        <w:rPr>
          <w:lang w:eastAsia="x-none"/>
        </w:rPr>
        <w:t xml:space="preserve"> aspires to become a </w:t>
      </w:r>
      <w:hyperlink r:id="rId33" w:history="1">
        <w:r w:rsidRPr="000B65EB">
          <w:rPr>
            <w:lang w:eastAsia="x-none"/>
          </w:rPr>
          <w:t>Global Biodiversity Informatics Facility</w:t>
        </w:r>
      </w:hyperlink>
      <w:r w:rsidRPr="000B65EB">
        <w:rPr>
          <w:lang w:eastAsia="x-none"/>
        </w:rPr>
        <w:t xml:space="preserve"> (GBIF) node, thereby strengthening its capacity for biodiversity data </w:t>
      </w:r>
      <w:proofErr w:type="spellStart"/>
      <w:r w:rsidRPr="000B65EB">
        <w:rPr>
          <w:lang w:eastAsia="x-none"/>
        </w:rPr>
        <w:t>mobilisation</w:t>
      </w:r>
      <w:proofErr w:type="spellEnd"/>
      <w:r w:rsidRPr="000B65EB">
        <w:rPr>
          <w:lang w:eastAsia="x-none"/>
        </w:rPr>
        <w:t>.</w:t>
      </w:r>
    </w:p>
    <w:p w14:paraId="05791F6C" w14:textId="77777777" w:rsidR="006058BB" w:rsidRPr="000B65EB" w:rsidRDefault="006058BB" w:rsidP="00201CDE">
      <w:pPr>
        <w:jc w:val="both"/>
        <w:rPr>
          <w:lang w:eastAsia="x-none"/>
        </w:rPr>
      </w:pPr>
    </w:p>
    <w:p w14:paraId="12B7373F" w14:textId="786B228D" w:rsidR="006058BB" w:rsidRPr="000B65EB" w:rsidRDefault="006058BB" w:rsidP="00201CDE">
      <w:pPr>
        <w:jc w:val="both"/>
        <w:rPr>
          <w:lang w:eastAsia="x-none"/>
        </w:rPr>
      </w:pPr>
      <w:r w:rsidRPr="000B65EB">
        <w:rPr>
          <w:lang w:eastAsia="x-none"/>
        </w:rPr>
        <w:t>ARCOS</w:t>
      </w:r>
      <w:r w:rsidR="00A25EF0">
        <w:rPr>
          <w:lang w:eastAsia="x-none"/>
        </w:rPr>
        <w:t>’s</w:t>
      </w:r>
      <w:r w:rsidRPr="000B65EB">
        <w:rPr>
          <w:lang w:eastAsia="x-none"/>
        </w:rPr>
        <w:t xml:space="preserve"> Biodiversity Information </w:t>
      </w:r>
      <w:r w:rsidR="00A25EF0">
        <w:rPr>
          <w:lang w:eastAsia="x-none"/>
        </w:rPr>
        <w:t xml:space="preserve">Management </w:t>
      </w:r>
      <w:r w:rsidRPr="000B65EB">
        <w:rPr>
          <w:lang w:eastAsia="x-none"/>
        </w:rPr>
        <w:t>System</w:t>
      </w:r>
      <w:r w:rsidR="00A25EF0">
        <w:rPr>
          <w:lang w:eastAsia="x-none"/>
        </w:rPr>
        <w:t xml:space="preserve"> </w:t>
      </w:r>
      <w:r w:rsidRPr="000B65EB">
        <w:rPr>
          <w:lang w:eastAsia="x-none"/>
        </w:rPr>
        <w:t>provides access to the data published through the ARCOS Integrated Publishing Toolkit (IPT). This includes occurrence data and species checklists for the Albertine Rift region. The media library provides useful documents and other relevant material.</w:t>
      </w:r>
    </w:p>
    <w:p w14:paraId="19CF2A88" w14:textId="77777777" w:rsidR="006058BB" w:rsidRPr="000B65EB" w:rsidRDefault="006058BB" w:rsidP="00201CDE">
      <w:pPr>
        <w:jc w:val="both"/>
        <w:rPr>
          <w:lang w:eastAsia="x-none"/>
        </w:rPr>
      </w:pPr>
    </w:p>
    <w:p w14:paraId="49140840" w14:textId="52B9F14F" w:rsidR="002308FE" w:rsidRPr="000B65EB" w:rsidRDefault="002308FE" w:rsidP="00201CDE">
      <w:pPr>
        <w:jc w:val="both"/>
        <w:rPr>
          <w:color w:val="00B050"/>
        </w:rPr>
      </w:pPr>
    </w:p>
    <w:p w14:paraId="29553DF9" w14:textId="1E15B5A2" w:rsidR="002308FE" w:rsidRPr="000B65EB" w:rsidRDefault="002308FE" w:rsidP="002014FC">
      <w:pPr>
        <w:pStyle w:val="Heading3"/>
        <w:numPr>
          <w:ilvl w:val="0"/>
          <w:numId w:val="0"/>
        </w:numPr>
        <w:ind w:left="720" w:hanging="720"/>
      </w:pPr>
      <w:bookmarkStart w:id="77" w:name="_Toc25248465"/>
      <w:r w:rsidRPr="000B65EB">
        <w:t>Biodiversity Expenditure Tracking</w:t>
      </w:r>
      <w:bookmarkEnd w:id="77"/>
    </w:p>
    <w:p w14:paraId="3790FC81" w14:textId="5033C3C5" w:rsidR="003052BA" w:rsidRPr="000B65EB" w:rsidRDefault="003052BA" w:rsidP="00201CDE">
      <w:pPr>
        <w:jc w:val="both"/>
        <w:rPr>
          <w:color w:val="00B050"/>
        </w:rPr>
      </w:pPr>
    </w:p>
    <w:p w14:paraId="426B4C27" w14:textId="77777777" w:rsidR="002308FE" w:rsidRPr="000B65EB" w:rsidRDefault="002308FE" w:rsidP="00201CDE">
      <w:pPr>
        <w:jc w:val="both"/>
        <w:rPr>
          <w:color w:val="00B050"/>
        </w:rPr>
      </w:pPr>
    </w:p>
    <w:p w14:paraId="0A74924B" w14:textId="31D10984" w:rsidR="006058BB" w:rsidRDefault="006058BB" w:rsidP="00201CDE">
      <w:pPr>
        <w:jc w:val="both"/>
        <w:rPr>
          <w:lang w:eastAsia="x-none"/>
        </w:rPr>
      </w:pPr>
      <w:r w:rsidRPr="000B65EB">
        <w:rPr>
          <w:lang w:eastAsia="x-none"/>
        </w:rPr>
        <w:t xml:space="preserve">The Biodiversity Expenditure Review pointed out that there is currently no functioning system to tag and track budget allocations for biodiversity spending.  Government policy-makers and managers thus do not have accurate data on the level of expenditures that are being allocated for biodiversity-related programs and projects.  This </w:t>
      </w:r>
      <w:r w:rsidR="00CD17D3">
        <w:rPr>
          <w:lang w:eastAsia="x-none"/>
        </w:rPr>
        <w:t>solution</w:t>
      </w:r>
      <w:r w:rsidRPr="000B65EB">
        <w:rPr>
          <w:lang w:eastAsia="x-none"/>
        </w:rPr>
        <w:t xml:space="preserve"> will accelerate the uptake of tagging and tracking biodiversity expenditures</w:t>
      </w:r>
      <w:r w:rsidR="00CD17D3">
        <w:rPr>
          <w:lang w:eastAsia="x-none"/>
        </w:rPr>
        <w:t>, and</w:t>
      </w:r>
      <w:r w:rsidRPr="000B65EB">
        <w:rPr>
          <w:lang w:eastAsia="x-none"/>
        </w:rPr>
        <w:t xml:space="preserve"> support efforts to better monitor progress in protecting and restoring biodiversity by providing a system to quantify expenditure allocations as part of total budget allocations and then estimate results against anticipated biodiversity targets and outcomes.  </w:t>
      </w:r>
    </w:p>
    <w:p w14:paraId="3B66D02A" w14:textId="724CB279" w:rsidR="00CD17D3" w:rsidRDefault="00CD17D3" w:rsidP="00201CDE">
      <w:pPr>
        <w:jc w:val="both"/>
        <w:rPr>
          <w:lang w:eastAsia="x-none"/>
        </w:rPr>
      </w:pPr>
    </w:p>
    <w:p w14:paraId="0367B649" w14:textId="59B4EC43" w:rsidR="00CD17D3" w:rsidRPr="000B65EB" w:rsidRDefault="00CD17D3" w:rsidP="00201CDE">
      <w:pPr>
        <w:jc w:val="both"/>
        <w:rPr>
          <w:lang w:eastAsia="x-none"/>
        </w:rPr>
      </w:pPr>
      <w:r w:rsidRPr="00CD17D3">
        <w:rPr>
          <w:lang w:eastAsia="x-none"/>
        </w:rPr>
        <w:t xml:space="preserve">Better tracking of biodiversity expenditures, particularly in national budgets, would enable the Government of Rwanda to assess trends in biodiversity spending over time to ensure they are on track to meet their national biodiversity targets. Through a tagging system, budgeted activities could be screened and assessed by budget agencies for biodiversity-relevance. The Government of Rwanda uses the computerized Integrated Financial Management Information System (IFMIS), which uses budget classifications to facilitate the production of Government accounts consistent with the internationally-recognized UN system of national accounts, Classification of the Functions of Government (COFOG).  Through these COFOGs, direct biodiversity expenditures are tracked, but these do not include indirect biodiversity expenditures – the large majority of biodiversity expenditures. For instance, these expenditures do not capture biodiversity </w:t>
      </w:r>
      <w:r w:rsidRPr="00CD17D3">
        <w:rPr>
          <w:lang w:eastAsia="x-none"/>
        </w:rPr>
        <w:lastRenderedPageBreak/>
        <w:t>mainstreaming in productive sectors such as forestry and agriculture. A more sophisticated tagging system would enable all expenditures to be screened and tracked for biodiversity relevance.</w:t>
      </w:r>
      <w:r>
        <w:rPr>
          <w:lang w:eastAsia="x-none"/>
        </w:rPr>
        <w:t xml:space="preserve"> Efforts are underway to develop a tracking system for environment and climate change expenditures, but these are too broad to adequately capture biodiversity.  Therefore, biodiversity tagging should be promoted as a subset of the environment and climate change ‘marker’.  </w:t>
      </w:r>
    </w:p>
    <w:p w14:paraId="5D35FB14" w14:textId="77777777" w:rsidR="002308FE" w:rsidRPr="000B65EB" w:rsidRDefault="002308FE" w:rsidP="00201CDE">
      <w:pPr>
        <w:jc w:val="both"/>
        <w:rPr>
          <w:lang w:val="en-GB" w:eastAsia="x-none"/>
        </w:rPr>
      </w:pPr>
    </w:p>
    <w:p w14:paraId="599A57EB" w14:textId="5AAD3688" w:rsidR="00DE4533" w:rsidRPr="000B65EB" w:rsidRDefault="00DE4533" w:rsidP="00201CDE">
      <w:pPr>
        <w:jc w:val="both"/>
      </w:pPr>
    </w:p>
    <w:p w14:paraId="35C9C411" w14:textId="4393421B" w:rsidR="00FE38CA" w:rsidRPr="000B65EB" w:rsidRDefault="00FE38CA" w:rsidP="00201CDE">
      <w:pPr>
        <w:jc w:val="both"/>
        <w:rPr>
          <w:rFonts w:eastAsia="Arial"/>
          <w:sz w:val="22"/>
          <w:szCs w:val="22"/>
          <w:lang w:val="en-GB" w:eastAsia="en-GB"/>
        </w:rPr>
      </w:pPr>
      <w:r w:rsidRPr="000B65EB">
        <w:rPr>
          <w:rFonts w:eastAsia="Arial"/>
        </w:rPr>
        <w:br w:type="page"/>
      </w:r>
    </w:p>
    <w:p w14:paraId="035BD7C9" w14:textId="77777777" w:rsidR="00FE38CA" w:rsidRPr="000B65EB" w:rsidRDefault="00FE38CA" w:rsidP="00201CDE">
      <w:pPr>
        <w:jc w:val="both"/>
        <w:rPr>
          <w:rFonts w:eastAsia="Arial"/>
        </w:rPr>
      </w:pPr>
    </w:p>
    <w:p w14:paraId="187391ED" w14:textId="7C2B0D1F" w:rsidR="00FE38CA" w:rsidRPr="000B65EB" w:rsidRDefault="00EE52DA" w:rsidP="00474DBD">
      <w:pPr>
        <w:pStyle w:val="Heading1"/>
      </w:pPr>
      <w:bookmarkStart w:id="78" w:name="_Toc25248466"/>
      <w:r w:rsidRPr="000B65EB">
        <w:t xml:space="preserve">Implementation </w:t>
      </w:r>
      <w:r w:rsidR="00FE38CA" w:rsidRPr="000B65EB">
        <w:t>Plan</w:t>
      </w:r>
      <w:bookmarkEnd w:id="78"/>
      <w:r w:rsidR="00FE38CA" w:rsidRPr="000B65EB">
        <w:t xml:space="preserve"> </w:t>
      </w:r>
    </w:p>
    <w:p w14:paraId="24B1EB18" w14:textId="77777777" w:rsidR="00FE38CA" w:rsidRPr="000B65EB" w:rsidRDefault="00FE38CA" w:rsidP="00201CDE">
      <w:pPr>
        <w:jc w:val="both"/>
        <w:rPr>
          <w:rFonts w:eastAsia="Arial"/>
        </w:rPr>
      </w:pPr>
    </w:p>
    <w:p w14:paraId="3C3159D1" w14:textId="76F55E8C" w:rsidR="008204F9" w:rsidRPr="000B65EB" w:rsidRDefault="004043A9" w:rsidP="00201CDE">
      <w:pPr>
        <w:jc w:val="both"/>
        <w:rPr>
          <w:rFonts w:eastAsia="Arial"/>
        </w:rPr>
      </w:pPr>
      <w:r w:rsidRPr="000B65EB">
        <w:rPr>
          <w:rFonts w:eastAsia="Arial"/>
        </w:rPr>
        <w:t xml:space="preserve">This </w:t>
      </w:r>
      <w:r w:rsidR="00901C29" w:rsidRPr="000B65EB">
        <w:rPr>
          <w:rFonts w:eastAsia="Arial"/>
        </w:rPr>
        <w:t>chapter turns to the recommended steps and mechanisms for achieving the biodiversity finan</w:t>
      </w:r>
      <w:r w:rsidR="0027480F" w:rsidRPr="000B65EB">
        <w:rPr>
          <w:rFonts w:eastAsia="Arial"/>
        </w:rPr>
        <w:t xml:space="preserve">ce plan discussed </w:t>
      </w:r>
      <w:r w:rsidR="00901C29" w:rsidRPr="000B65EB">
        <w:rPr>
          <w:rFonts w:eastAsia="Arial"/>
        </w:rPr>
        <w:t>in chapter 3</w:t>
      </w:r>
      <w:r w:rsidR="001C11CB" w:rsidRPr="000B65EB">
        <w:rPr>
          <w:rFonts w:eastAsia="Arial"/>
        </w:rPr>
        <w:t xml:space="preserve"> and implementing the finance solutions outlined in chapter 4. </w:t>
      </w:r>
      <w:r w:rsidR="008204F9" w:rsidRPr="000B65EB">
        <w:rPr>
          <w:rFonts w:eastAsia="Arial"/>
        </w:rPr>
        <w:t xml:space="preserve"> </w:t>
      </w:r>
    </w:p>
    <w:p w14:paraId="1F794E72" w14:textId="77777777" w:rsidR="008204F9" w:rsidRPr="000B65EB" w:rsidRDefault="008204F9" w:rsidP="00201CDE">
      <w:pPr>
        <w:jc w:val="both"/>
        <w:rPr>
          <w:rFonts w:eastAsia="Arial"/>
        </w:rPr>
      </w:pPr>
    </w:p>
    <w:p w14:paraId="5894C1D2" w14:textId="2B85882E" w:rsidR="00FE38CA" w:rsidRPr="000B65EB" w:rsidRDefault="008204F9" w:rsidP="00201CDE">
      <w:pPr>
        <w:jc w:val="both"/>
        <w:rPr>
          <w:rFonts w:eastAsia="Arial"/>
          <w:color w:val="000000" w:themeColor="text1"/>
        </w:rPr>
      </w:pPr>
      <w:r w:rsidRPr="000B65EB">
        <w:rPr>
          <w:rFonts w:eastAsia="Arial"/>
          <w:color w:val="000000" w:themeColor="text1"/>
        </w:rPr>
        <w:t xml:space="preserve">Chapter 3 emphasized the cross-sectoral and overlapping focus of biodiversity, conservation, </w:t>
      </w:r>
      <w:r w:rsidR="00DF69C5" w:rsidRPr="000B65EB">
        <w:rPr>
          <w:rFonts w:eastAsia="Arial"/>
          <w:color w:val="000000" w:themeColor="text1"/>
        </w:rPr>
        <w:t>climate change, and environment.  This overlap</w:t>
      </w:r>
      <w:r w:rsidRPr="000B65EB">
        <w:rPr>
          <w:rFonts w:eastAsia="Arial"/>
          <w:color w:val="000000" w:themeColor="text1"/>
        </w:rPr>
        <w:t xml:space="preserve"> can lead to progra</w:t>
      </w:r>
      <w:r w:rsidR="00DF69C5" w:rsidRPr="000B65EB">
        <w:rPr>
          <w:rFonts w:eastAsia="Arial"/>
          <w:color w:val="000000" w:themeColor="text1"/>
        </w:rPr>
        <w:t>mmatic and financing challenges.</w:t>
      </w:r>
      <w:r w:rsidRPr="000B65EB">
        <w:rPr>
          <w:rFonts w:eastAsia="Arial"/>
          <w:color w:val="000000" w:themeColor="text1"/>
        </w:rPr>
        <w:t xml:space="preserve"> Unlike, say the health or education sector, many environmental issues are embedded in multiple sectors – from agriculture, to water and forestry, to geo-specific locations such as national parks and other protected areas</w:t>
      </w:r>
      <w:r w:rsidR="00DF69C5" w:rsidRPr="000B65EB">
        <w:rPr>
          <w:rFonts w:eastAsia="Arial"/>
          <w:color w:val="000000" w:themeColor="text1"/>
        </w:rPr>
        <w:t>, and to business practices and regulations, among others.</w:t>
      </w:r>
      <w:r w:rsidR="00DC762D" w:rsidRPr="000B65EB">
        <w:rPr>
          <w:rFonts w:eastAsia="Arial"/>
          <w:color w:val="000000" w:themeColor="text1"/>
        </w:rPr>
        <w:t xml:space="preserve">  For this reason, environmental issues nested in different sectors sometimes “fall between the cracks.”</w:t>
      </w:r>
      <w:r w:rsidRPr="000B65EB">
        <w:rPr>
          <w:rFonts w:eastAsia="Arial"/>
          <w:color w:val="000000" w:themeColor="text1"/>
        </w:rPr>
        <w:t xml:space="preserve">  </w:t>
      </w:r>
      <w:r w:rsidR="0025453A" w:rsidRPr="000B65EB">
        <w:rPr>
          <w:rFonts w:eastAsia="Arial"/>
          <w:color w:val="000000" w:themeColor="text1"/>
        </w:rPr>
        <w:t>Thus</w:t>
      </w:r>
      <w:r w:rsidR="00DC762D" w:rsidRPr="000B65EB">
        <w:rPr>
          <w:rFonts w:eastAsia="Arial"/>
          <w:color w:val="000000" w:themeColor="text1"/>
        </w:rPr>
        <w:t xml:space="preserve">, a concerted effort is required to delineate when and how natural capital can be impacted </w:t>
      </w:r>
      <w:r w:rsidR="003D30CF" w:rsidRPr="000B65EB">
        <w:rPr>
          <w:rFonts w:eastAsia="Arial"/>
          <w:color w:val="000000" w:themeColor="text1"/>
        </w:rPr>
        <w:t>across multiple economic and social activities, whether in the public or private sector.</w:t>
      </w:r>
      <w:r w:rsidR="00CC7DA2">
        <w:rPr>
          <w:rFonts w:eastAsia="Arial"/>
          <w:color w:val="000000" w:themeColor="text1"/>
        </w:rPr>
        <w:t xml:space="preserve"> It is envisaged that the current momentum around the Natural Capital Accounting (WAVES) will provide much needed cross sector coordination essential to </w:t>
      </w:r>
      <w:r w:rsidR="004869D9">
        <w:rPr>
          <w:rFonts w:eastAsia="Arial"/>
          <w:color w:val="000000" w:themeColor="text1"/>
        </w:rPr>
        <w:t>support implementation of the Biodiversity plan and consequently the NBSAP</w:t>
      </w:r>
      <w:r w:rsidR="00045347">
        <w:rPr>
          <w:rFonts w:eastAsia="Arial"/>
          <w:color w:val="000000" w:themeColor="text1"/>
        </w:rPr>
        <w:t xml:space="preserve"> II</w:t>
      </w:r>
      <w:r w:rsidR="004869D9">
        <w:rPr>
          <w:rFonts w:eastAsia="Arial"/>
          <w:color w:val="000000" w:themeColor="text1"/>
        </w:rPr>
        <w:t>.</w:t>
      </w:r>
    </w:p>
    <w:p w14:paraId="2353E375" w14:textId="77777777" w:rsidR="003D30CF" w:rsidRPr="000B65EB" w:rsidRDefault="003D30CF" w:rsidP="00201CDE">
      <w:pPr>
        <w:jc w:val="both"/>
        <w:rPr>
          <w:rFonts w:eastAsia="Arial"/>
          <w:color w:val="000000" w:themeColor="text1"/>
        </w:rPr>
      </w:pPr>
    </w:p>
    <w:p w14:paraId="42591E2B" w14:textId="6A931074" w:rsidR="00D34222" w:rsidRPr="000B65EB" w:rsidRDefault="003D30CF" w:rsidP="00201CDE">
      <w:pPr>
        <w:jc w:val="both"/>
        <w:rPr>
          <w:rFonts w:eastAsia="Arial"/>
        </w:rPr>
      </w:pPr>
      <w:r w:rsidRPr="000B65EB">
        <w:rPr>
          <w:rFonts w:eastAsia="Arial"/>
        </w:rPr>
        <w:t xml:space="preserve">The underlying theme of this </w:t>
      </w:r>
      <w:r w:rsidR="0027480F" w:rsidRPr="000B65EB">
        <w:rPr>
          <w:rFonts w:eastAsia="Arial"/>
        </w:rPr>
        <w:t>impl</w:t>
      </w:r>
      <w:r w:rsidR="00B86067" w:rsidRPr="000B65EB">
        <w:rPr>
          <w:rFonts w:eastAsia="Arial"/>
        </w:rPr>
        <w:t>e</w:t>
      </w:r>
      <w:r w:rsidR="0027480F" w:rsidRPr="000B65EB">
        <w:rPr>
          <w:rFonts w:eastAsia="Arial"/>
        </w:rPr>
        <w:t>mentation</w:t>
      </w:r>
      <w:r w:rsidRPr="000B65EB">
        <w:rPr>
          <w:rFonts w:eastAsia="Arial"/>
        </w:rPr>
        <w:t xml:space="preserve"> plan is that a long-term commitment is needed by relevant policy-makers and institutions to ensure that biodiversity, conservation, climate change, and environmental issues, broadly defined, are fully recognized and integrated into the budget-making processes of the Rwandan government.  Similarly, a commitment to seek new sources of funding from non-government institutions  - the private sector, philanthropies, impact investors, etc.  – will also require a sustained commitment.  As argued here, for </w:t>
      </w:r>
      <w:r w:rsidR="004A00EF" w:rsidRPr="000B65EB">
        <w:rPr>
          <w:rFonts w:eastAsia="Arial"/>
        </w:rPr>
        <w:t xml:space="preserve">all </w:t>
      </w:r>
      <w:r w:rsidRPr="000B65EB">
        <w:rPr>
          <w:rFonts w:eastAsia="Arial"/>
        </w:rPr>
        <w:t xml:space="preserve">this to occur, both an ongoing oversight function is required in addition to some immediate action </w:t>
      </w:r>
      <w:r w:rsidR="00E92DF1" w:rsidRPr="000B65EB">
        <w:rPr>
          <w:rFonts w:eastAsia="Arial"/>
        </w:rPr>
        <w:t>steps</w:t>
      </w:r>
      <w:r w:rsidRPr="000B65EB">
        <w:rPr>
          <w:rFonts w:eastAsia="Arial"/>
        </w:rPr>
        <w:t xml:space="preserve">.  </w:t>
      </w:r>
      <w:r w:rsidR="004A00EF" w:rsidRPr="000B65EB">
        <w:rPr>
          <w:rFonts w:eastAsia="Arial"/>
        </w:rPr>
        <w:t xml:space="preserve"> </w:t>
      </w:r>
      <w:r w:rsidR="00D34222" w:rsidRPr="000B65EB">
        <w:rPr>
          <w:rFonts w:eastAsia="Arial"/>
        </w:rPr>
        <w:t>These are discussed below.</w:t>
      </w:r>
    </w:p>
    <w:p w14:paraId="6FE73F65" w14:textId="77777777" w:rsidR="00D34222" w:rsidRPr="000B65EB" w:rsidRDefault="00D34222" w:rsidP="00201CDE">
      <w:pPr>
        <w:jc w:val="both"/>
        <w:rPr>
          <w:rFonts w:eastAsia="Arial"/>
        </w:rPr>
      </w:pPr>
    </w:p>
    <w:p w14:paraId="058FD60D" w14:textId="41E5CD89" w:rsidR="008204F9" w:rsidRPr="000B65EB" w:rsidRDefault="008204F9" w:rsidP="00474DBD">
      <w:pPr>
        <w:pStyle w:val="Heading2"/>
        <w:rPr>
          <w:rFonts w:eastAsia="Arial"/>
        </w:rPr>
      </w:pPr>
      <w:bookmarkStart w:id="79" w:name="_Toc25248467"/>
      <w:r w:rsidRPr="000B65EB">
        <w:rPr>
          <w:rFonts w:eastAsia="Arial"/>
        </w:rPr>
        <w:t>Immediate Action Items</w:t>
      </w:r>
      <w:bookmarkEnd w:id="79"/>
    </w:p>
    <w:p w14:paraId="7A136D56" w14:textId="77777777" w:rsidR="008204F9" w:rsidRPr="000B65EB" w:rsidRDefault="008204F9" w:rsidP="00201CDE">
      <w:pPr>
        <w:jc w:val="both"/>
        <w:rPr>
          <w:rFonts w:eastAsia="Arial"/>
        </w:rPr>
      </w:pPr>
    </w:p>
    <w:p w14:paraId="3C91760A" w14:textId="2BA04019" w:rsidR="008204F9" w:rsidRPr="000B65EB" w:rsidRDefault="007743BB" w:rsidP="00201CDE">
      <w:pPr>
        <w:jc w:val="both"/>
        <w:rPr>
          <w:rFonts w:eastAsia="Arial"/>
          <w:b/>
        </w:rPr>
      </w:pPr>
      <w:r w:rsidRPr="000B65EB">
        <w:rPr>
          <w:rFonts w:eastAsia="Arial"/>
          <w:b/>
        </w:rPr>
        <w:t xml:space="preserve">Agree on an </w:t>
      </w:r>
      <w:r w:rsidR="00E25A07" w:rsidRPr="000B65EB">
        <w:rPr>
          <w:rFonts w:eastAsia="Arial"/>
          <w:b/>
        </w:rPr>
        <w:t>overall financing target</w:t>
      </w:r>
      <w:r w:rsidRPr="000B65EB">
        <w:rPr>
          <w:rFonts w:eastAsia="Arial"/>
          <w:b/>
        </w:rPr>
        <w:t xml:space="preserve"> and </w:t>
      </w:r>
      <w:r w:rsidR="00E25A07" w:rsidRPr="000B65EB">
        <w:rPr>
          <w:rFonts w:eastAsia="Arial"/>
          <w:b/>
        </w:rPr>
        <w:t xml:space="preserve">sequencing strategy </w:t>
      </w:r>
      <w:r w:rsidRPr="000B65EB">
        <w:rPr>
          <w:rFonts w:eastAsia="Arial"/>
          <w:b/>
        </w:rPr>
        <w:t>to c</w:t>
      </w:r>
      <w:r w:rsidR="008204F9" w:rsidRPr="000B65EB">
        <w:rPr>
          <w:rFonts w:eastAsia="Arial"/>
          <w:b/>
        </w:rPr>
        <w:t>lose t</w:t>
      </w:r>
      <w:r w:rsidRPr="000B65EB">
        <w:rPr>
          <w:rFonts w:eastAsia="Arial"/>
          <w:b/>
        </w:rPr>
        <w:t xml:space="preserve">he </w:t>
      </w:r>
      <w:r w:rsidR="00E25A07" w:rsidRPr="000B65EB">
        <w:rPr>
          <w:rFonts w:eastAsia="Arial"/>
          <w:b/>
        </w:rPr>
        <w:t>gap</w:t>
      </w:r>
    </w:p>
    <w:p w14:paraId="7A51797C" w14:textId="77777777" w:rsidR="008204F9" w:rsidRPr="000B65EB" w:rsidRDefault="008204F9" w:rsidP="00201CDE">
      <w:pPr>
        <w:jc w:val="both"/>
        <w:rPr>
          <w:rFonts w:eastAsia="Arial"/>
        </w:rPr>
      </w:pPr>
    </w:p>
    <w:p w14:paraId="22AE76FF" w14:textId="305B391D" w:rsidR="008204F9" w:rsidRPr="000B65EB" w:rsidRDefault="00E86BA3" w:rsidP="00201CDE">
      <w:pPr>
        <w:jc w:val="both"/>
        <w:rPr>
          <w:rFonts w:eastAsia="Arial"/>
        </w:rPr>
      </w:pPr>
      <w:r w:rsidRPr="000B65EB">
        <w:rPr>
          <w:rFonts w:eastAsia="Arial"/>
        </w:rPr>
        <w:t>As discussed in chapter</w:t>
      </w:r>
      <w:r w:rsidR="00981842" w:rsidRPr="000B65EB">
        <w:rPr>
          <w:rFonts w:eastAsia="Arial"/>
        </w:rPr>
        <w:t xml:space="preserve">s 2 and </w:t>
      </w:r>
      <w:r w:rsidRPr="000B65EB">
        <w:rPr>
          <w:rFonts w:eastAsia="Arial"/>
        </w:rPr>
        <w:t xml:space="preserve"> </w:t>
      </w:r>
      <w:r w:rsidR="00981842" w:rsidRPr="000B65EB">
        <w:rPr>
          <w:rFonts w:eastAsia="Arial"/>
        </w:rPr>
        <w:t>3</w:t>
      </w:r>
      <w:r w:rsidR="005111EE" w:rsidRPr="000B65EB">
        <w:rPr>
          <w:rFonts w:eastAsia="Arial"/>
        </w:rPr>
        <w:t>, f</w:t>
      </w:r>
      <w:r w:rsidR="003F4B37" w:rsidRPr="000B65EB">
        <w:rPr>
          <w:rFonts w:eastAsia="Arial"/>
        </w:rPr>
        <w:t xml:space="preserve">rom the research conducted during the preparation of the BER and the FNA, a biodiversity financing </w:t>
      </w:r>
      <w:r w:rsidR="004A00EF" w:rsidRPr="000B65EB">
        <w:rPr>
          <w:rFonts w:eastAsia="Arial"/>
        </w:rPr>
        <w:t xml:space="preserve">shortfall </w:t>
      </w:r>
      <w:r w:rsidR="003F4B37" w:rsidRPr="000B65EB">
        <w:rPr>
          <w:rFonts w:eastAsia="Arial"/>
        </w:rPr>
        <w:t xml:space="preserve">of approximately RWF </w:t>
      </w:r>
      <w:r w:rsidR="004A00EF" w:rsidRPr="000B65EB">
        <w:rPr>
          <w:rFonts w:eastAsia="Arial"/>
        </w:rPr>
        <w:t>82.6 to 91.2</w:t>
      </w:r>
      <w:r w:rsidR="003F4B37" w:rsidRPr="000B65EB">
        <w:rPr>
          <w:rFonts w:eastAsia="Arial"/>
        </w:rPr>
        <w:t xml:space="preserve"> billion was</w:t>
      </w:r>
      <w:r w:rsidR="005D5297" w:rsidRPr="000B65EB">
        <w:rPr>
          <w:rFonts w:eastAsia="Arial"/>
        </w:rPr>
        <w:t xml:space="preserve"> calculated</w:t>
      </w:r>
      <w:r w:rsidR="003F4B37" w:rsidRPr="000B65EB">
        <w:rPr>
          <w:rFonts w:eastAsia="Arial"/>
        </w:rPr>
        <w:t xml:space="preserve">  </w:t>
      </w:r>
      <w:r w:rsidR="00D34222" w:rsidRPr="000B65EB">
        <w:rPr>
          <w:rFonts w:eastAsia="Arial"/>
        </w:rPr>
        <w:t xml:space="preserve">that </w:t>
      </w:r>
      <w:r w:rsidR="001A0C7E" w:rsidRPr="000B65EB">
        <w:rPr>
          <w:rFonts w:eastAsia="Arial"/>
        </w:rPr>
        <w:t xml:space="preserve">needs to </w:t>
      </w:r>
      <w:r w:rsidR="00D34222" w:rsidRPr="000B65EB">
        <w:rPr>
          <w:rFonts w:eastAsia="Arial"/>
        </w:rPr>
        <w:t>be filled in</w:t>
      </w:r>
      <w:r w:rsidR="007743BB" w:rsidRPr="000B65EB">
        <w:rPr>
          <w:rFonts w:eastAsia="Arial"/>
        </w:rPr>
        <w:t xml:space="preserve"> orde</w:t>
      </w:r>
      <w:r w:rsidR="00D34222" w:rsidRPr="000B65EB">
        <w:rPr>
          <w:rFonts w:eastAsia="Arial"/>
        </w:rPr>
        <w:t xml:space="preserve">r for Rwanda to meet its </w:t>
      </w:r>
      <w:r w:rsidR="005D5297" w:rsidRPr="000B65EB">
        <w:rPr>
          <w:rFonts w:eastAsia="Arial"/>
        </w:rPr>
        <w:t xml:space="preserve">own self-identified </w:t>
      </w:r>
      <w:r w:rsidR="00480B22" w:rsidRPr="000B65EB">
        <w:rPr>
          <w:rFonts w:eastAsia="Arial"/>
        </w:rPr>
        <w:t xml:space="preserve">goals and </w:t>
      </w:r>
      <w:r w:rsidR="005D5297" w:rsidRPr="000B65EB">
        <w:rPr>
          <w:rFonts w:eastAsia="Arial"/>
        </w:rPr>
        <w:t>targets found in the NBSAP II.</w:t>
      </w:r>
      <w:r w:rsidRPr="000B65EB">
        <w:rPr>
          <w:rFonts w:eastAsia="Arial"/>
        </w:rPr>
        <w:t xml:space="preserve">  The </w:t>
      </w:r>
      <w:r w:rsidR="0025453A" w:rsidRPr="000B65EB">
        <w:rPr>
          <w:rFonts w:eastAsia="Arial"/>
        </w:rPr>
        <w:t>shortfall</w:t>
      </w:r>
      <w:r w:rsidRPr="000B65EB">
        <w:rPr>
          <w:rFonts w:eastAsia="Arial"/>
        </w:rPr>
        <w:t xml:space="preserve"> is </w:t>
      </w:r>
      <w:r w:rsidR="005111EE" w:rsidRPr="000B65EB">
        <w:rPr>
          <w:rFonts w:eastAsia="Arial"/>
          <w:u w:val="single"/>
        </w:rPr>
        <w:t>additional</w:t>
      </w:r>
      <w:r w:rsidR="005111EE" w:rsidRPr="000B65EB">
        <w:rPr>
          <w:rFonts w:eastAsia="Arial"/>
        </w:rPr>
        <w:t xml:space="preserve"> to what government</w:t>
      </w:r>
      <w:r w:rsidRPr="000B65EB">
        <w:rPr>
          <w:rFonts w:eastAsia="Arial"/>
        </w:rPr>
        <w:t xml:space="preserve"> ministries </w:t>
      </w:r>
      <w:r w:rsidR="005111EE" w:rsidRPr="000B65EB">
        <w:rPr>
          <w:rFonts w:eastAsia="Arial"/>
        </w:rPr>
        <w:t xml:space="preserve"> and agencies are currently spending</w:t>
      </w:r>
      <w:r w:rsidR="00361066" w:rsidRPr="000B65EB">
        <w:rPr>
          <w:rFonts w:eastAsia="Arial"/>
        </w:rPr>
        <w:t xml:space="preserve"> </w:t>
      </w:r>
      <w:r w:rsidR="005111EE" w:rsidRPr="000B65EB">
        <w:rPr>
          <w:rFonts w:eastAsia="Arial"/>
        </w:rPr>
        <w:t>or are</w:t>
      </w:r>
      <w:r w:rsidR="00F56D7F" w:rsidRPr="000B65EB">
        <w:rPr>
          <w:rFonts w:eastAsia="Arial"/>
        </w:rPr>
        <w:t xml:space="preserve"> projected to spend through 2029-30</w:t>
      </w:r>
      <w:r w:rsidR="00102C8D" w:rsidRPr="000B65EB">
        <w:rPr>
          <w:rFonts w:eastAsia="Arial"/>
        </w:rPr>
        <w:t>, or any other environmentally-related initiatives or programs they would like to initiate outside the scope of NBSAP II</w:t>
      </w:r>
      <w:r w:rsidR="005111EE" w:rsidRPr="000B65EB">
        <w:rPr>
          <w:rFonts w:eastAsia="Arial"/>
        </w:rPr>
        <w:t>.</w:t>
      </w:r>
    </w:p>
    <w:p w14:paraId="45C0A1A4" w14:textId="77777777" w:rsidR="003F4B37" w:rsidRPr="000B65EB" w:rsidRDefault="003F4B37" w:rsidP="00201CDE">
      <w:pPr>
        <w:jc w:val="both"/>
        <w:rPr>
          <w:rFonts w:eastAsia="Arial"/>
        </w:rPr>
      </w:pPr>
    </w:p>
    <w:p w14:paraId="34715010" w14:textId="3AA3D1D4" w:rsidR="00532768" w:rsidRPr="000B65EB" w:rsidRDefault="00102C8D" w:rsidP="00134CAC">
      <w:pPr>
        <w:jc w:val="both"/>
        <w:rPr>
          <w:color w:val="000000" w:themeColor="text1"/>
        </w:rPr>
      </w:pPr>
      <w:r w:rsidRPr="000B65EB">
        <w:rPr>
          <w:rFonts w:eastAsia="Arial"/>
        </w:rPr>
        <w:t xml:space="preserve">In this regard, </w:t>
      </w:r>
      <w:r w:rsidR="00237150" w:rsidRPr="000B65EB">
        <w:rPr>
          <w:rFonts w:eastAsia="Arial"/>
        </w:rPr>
        <w:t xml:space="preserve">it is recommended that MINECOFIN, MOE, RDB and REMA </w:t>
      </w:r>
      <w:r w:rsidR="00ED3907" w:rsidRPr="000B65EB">
        <w:rPr>
          <w:rFonts w:eastAsia="Arial"/>
        </w:rPr>
        <w:t xml:space="preserve">and FONERWA </w:t>
      </w:r>
      <w:r w:rsidR="00237150" w:rsidRPr="000B65EB">
        <w:rPr>
          <w:rFonts w:eastAsia="Arial"/>
        </w:rPr>
        <w:t xml:space="preserve">work jointly together to agree on a common financing target that takes into account the </w:t>
      </w:r>
      <w:r w:rsidR="00E8700A" w:rsidRPr="000B65EB">
        <w:rPr>
          <w:rFonts w:eastAsia="Arial"/>
        </w:rPr>
        <w:t xml:space="preserve">findings of the FNA </w:t>
      </w:r>
      <w:r w:rsidR="00A52996" w:rsidRPr="000B65EB">
        <w:rPr>
          <w:rFonts w:eastAsia="Arial"/>
        </w:rPr>
        <w:t xml:space="preserve">in support of NBSAP II </w:t>
      </w:r>
      <w:r w:rsidR="00E8700A" w:rsidRPr="000B65EB">
        <w:rPr>
          <w:rFonts w:eastAsia="Arial"/>
        </w:rPr>
        <w:t xml:space="preserve">and </w:t>
      </w:r>
      <w:r w:rsidR="00A52996" w:rsidRPr="000B65EB">
        <w:rPr>
          <w:rFonts w:eastAsia="Arial"/>
        </w:rPr>
        <w:t xml:space="preserve">any </w:t>
      </w:r>
      <w:r w:rsidR="00E8700A" w:rsidRPr="000B65EB">
        <w:rPr>
          <w:rFonts w:eastAsia="Arial"/>
        </w:rPr>
        <w:t xml:space="preserve">other priority </w:t>
      </w:r>
      <w:r w:rsidR="00A52996" w:rsidRPr="000B65EB">
        <w:rPr>
          <w:rFonts w:eastAsia="Arial"/>
        </w:rPr>
        <w:t>environment</w:t>
      </w:r>
      <w:r w:rsidR="00C32431" w:rsidRPr="000B65EB">
        <w:rPr>
          <w:rFonts w:eastAsia="Arial"/>
        </w:rPr>
        <w:t>al policy commitments</w:t>
      </w:r>
      <w:r w:rsidR="00A52996" w:rsidRPr="000B65EB">
        <w:rPr>
          <w:rFonts w:eastAsia="Arial"/>
        </w:rPr>
        <w:t xml:space="preserve">.  </w:t>
      </w:r>
    </w:p>
    <w:p w14:paraId="1C440CEA" w14:textId="787ED2FE" w:rsidR="006F6AC1" w:rsidRPr="000B65EB" w:rsidRDefault="006F6AC1" w:rsidP="00201CDE">
      <w:pPr>
        <w:jc w:val="both"/>
        <w:rPr>
          <w:rFonts w:eastAsia="Arial"/>
        </w:rPr>
      </w:pPr>
    </w:p>
    <w:p w14:paraId="51B1F519" w14:textId="14482787" w:rsidR="008204F9" w:rsidRPr="000B65EB" w:rsidRDefault="007743BB" w:rsidP="00201CDE">
      <w:pPr>
        <w:jc w:val="both"/>
        <w:rPr>
          <w:rFonts w:eastAsia="Arial"/>
          <w:b/>
        </w:rPr>
      </w:pPr>
      <w:r w:rsidRPr="000B65EB">
        <w:rPr>
          <w:rFonts w:eastAsia="Arial"/>
          <w:b/>
        </w:rPr>
        <w:t>Support the role of</w:t>
      </w:r>
      <w:r w:rsidR="005D5297" w:rsidRPr="000B65EB">
        <w:rPr>
          <w:rFonts w:eastAsia="Arial"/>
          <w:b/>
        </w:rPr>
        <w:t xml:space="preserve"> finance solutions in closing the financing </w:t>
      </w:r>
      <w:r w:rsidR="00892165" w:rsidRPr="000B65EB">
        <w:rPr>
          <w:rFonts w:eastAsia="Arial"/>
          <w:b/>
        </w:rPr>
        <w:t>shortfall</w:t>
      </w:r>
    </w:p>
    <w:p w14:paraId="37772F7B" w14:textId="77777777" w:rsidR="008204F9" w:rsidRPr="000B65EB" w:rsidRDefault="008204F9" w:rsidP="00201CDE">
      <w:pPr>
        <w:jc w:val="both"/>
        <w:rPr>
          <w:rFonts w:eastAsia="Arial"/>
        </w:rPr>
      </w:pPr>
    </w:p>
    <w:p w14:paraId="31CA36B7" w14:textId="2C2BE085" w:rsidR="00014DBF" w:rsidRPr="000B65EB" w:rsidRDefault="008E7C24" w:rsidP="00201CDE">
      <w:pPr>
        <w:jc w:val="both"/>
        <w:rPr>
          <w:rFonts w:eastAsia="Arial"/>
        </w:rPr>
      </w:pPr>
      <w:r w:rsidRPr="000B65EB">
        <w:rPr>
          <w:rFonts w:eastAsia="Arial"/>
        </w:rPr>
        <w:t xml:space="preserve">As emphasized in chapter 4, </w:t>
      </w:r>
      <w:r w:rsidR="002A31EB" w:rsidRPr="000B65EB">
        <w:rPr>
          <w:rFonts w:eastAsia="Arial"/>
        </w:rPr>
        <w:t>the proposed f</w:t>
      </w:r>
      <w:r w:rsidR="00F614EE" w:rsidRPr="000B65EB">
        <w:rPr>
          <w:rFonts w:eastAsia="Arial"/>
        </w:rPr>
        <w:t xml:space="preserve">inance solutions </w:t>
      </w:r>
      <w:r w:rsidR="00481675" w:rsidRPr="000B65EB">
        <w:rPr>
          <w:rFonts w:eastAsia="Arial"/>
        </w:rPr>
        <w:t>should be understood as only the first of what could</w:t>
      </w:r>
      <w:r w:rsidR="009B1DEF" w:rsidRPr="000B65EB">
        <w:rPr>
          <w:rFonts w:eastAsia="Arial"/>
        </w:rPr>
        <w:t xml:space="preserve"> </w:t>
      </w:r>
      <w:r w:rsidR="000F14E1" w:rsidRPr="000B65EB">
        <w:rPr>
          <w:rFonts w:eastAsia="Arial"/>
        </w:rPr>
        <w:t>(and should)</w:t>
      </w:r>
      <w:r w:rsidR="00481675" w:rsidRPr="000B65EB">
        <w:rPr>
          <w:rFonts w:eastAsia="Arial"/>
        </w:rPr>
        <w:t xml:space="preserve"> be many more finance solutions that are identified over time with the purpose of improving the efficiency and effectiveness of current spending or identify</w:t>
      </w:r>
      <w:r w:rsidR="000F14E1" w:rsidRPr="000B65EB">
        <w:rPr>
          <w:rFonts w:eastAsia="Arial"/>
        </w:rPr>
        <w:t>ing</w:t>
      </w:r>
      <w:r w:rsidR="00481675" w:rsidRPr="000B65EB">
        <w:rPr>
          <w:rFonts w:eastAsia="Arial"/>
        </w:rPr>
        <w:t xml:space="preserve"> new sources of biodiversity finance.</w:t>
      </w:r>
      <w:r w:rsidR="00F91F64" w:rsidRPr="000B65EB">
        <w:rPr>
          <w:rFonts w:eastAsia="Arial"/>
        </w:rPr>
        <w:t xml:space="preserve">  </w:t>
      </w:r>
      <w:r w:rsidR="00A5098F" w:rsidRPr="000B65EB">
        <w:rPr>
          <w:rFonts w:eastAsia="Arial"/>
        </w:rPr>
        <w:t>N</w:t>
      </w:r>
      <w:r w:rsidR="005026D2" w:rsidRPr="000B65EB">
        <w:rPr>
          <w:rFonts w:eastAsia="Arial"/>
        </w:rPr>
        <w:t xml:space="preserve">ew solutions not yet identified could present themselves in the coming years </w:t>
      </w:r>
      <w:r w:rsidR="0007158E" w:rsidRPr="000B65EB">
        <w:rPr>
          <w:rFonts w:eastAsia="Arial"/>
        </w:rPr>
        <w:t xml:space="preserve">so as </w:t>
      </w:r>
      <w:r w:rsidR="005026D2" w:rsidRPr="000B65EB">
        <w:rPr>
          <w:rFonts w:eastAsia="Arial"/>
        </w:rPr>
        <w:t xml:space="preserve">to </w:t>
      </w:r>
      <w:r w:rsidR="00014DBF" w:rsidRPr="000B65EB">
        <w:rPr>
          <w:rFonts w:eastAsia="Arial"/>
        </w:rPr>
        <w:t xml:space="preserve">address heretofore unrecognized environmental problems and challenges. </w:t>
      </w:r>
    </w:p>
    <w:p w14:paraId="1C318CF3" w14:textId="77777777" w:rsidR="00014DBF" w:rsidRPr="000B65EB" w:rsidRDefault="00014DBF" w:rsidP="00201CDE">
      <w:pPr>
        <w:jc w:val="both"/>
        <w:rPr>
          <w:rFonts w:eastAsia="Arial"/>
        </w:rPr>
      </w:pPr>
    </w:p>
    <w:p w14:paraId="56258FC4" w14:textId="53B7645E" w:rsidR="008204F9" w:rsidRPr="000B65EB" w:rsidRDefault="00014DBF" w:rsidP="00201CDE">
      <w:pPr>
        <w:jc w:val="both"/>
        <w:rPr>
          <w:rFonts w:eastAsia="Arial"/>
        </w:rPr>
      </w:pPr>
      <w:r w:rsidRPr="000B65EB">
        <w:rPr>
          <w:rFonts w:eastAsia="Arial"/>
        </w:rPr>
        <w:t>The use of f</w:t>
      </w:r>
      <w:r w:rsidR="00F91F64" w:rsidRPr="000B65EB">
        <w:rPr>
          <w:rFonts w:eastAsia="Arial"/>
        </w:rPr>
        <w:t>inance solutions thus represent</w:t>
      </w:r>
      <w:r w:rsidRPr="000B65EB">
        <w:rPr>
          <w:rFonts w:eastAsia="Arial"/>
        </w:rPr>
        <w:t xml:space="preserve">s a means for disaggregating </w:t>
      </w:r>
      <w:r w:rsidR="006D0F0B" w:rsidRPr="000B65EB">
        <w:rPr>
          <w:rFonts w:eastAsia="Arial"/>
        </w:rPr>
        <w:t>environmental challenges</w:t>
      </w:r>
      <w:r w:rsidR="000F14E1" w:rsidRPr="000B65EB">
        <w:rPr>
          <w:rFonts w:eastAsia="Arial"/>
        </w:rPr>
        <w:t xml:space="preserve"> </w:t>
      </w:r>
      <w:r w:rsidR="006D0F0B" w:rsidRPr="000B65EB">
        <w:rPr>
          <w:rFonts w:eastAsia="Arial"/>
        </w:rPr>
        <w:t xml:space="preserve">into smaller, more easily manageable </w:t>
      </w:r>
      <w:r w:rsidR="002B1D42" w:rsidRPr="000B65EB">
        <w:rPr>
          <w:rFonts w:eastAsia="Arial"/>
        </w:rPr>
        <w:t xml:space="preserve">issues that can be delineated and thus tackled in a more targeted and </w:t>
      </w:r>
      <w:proofErr w:type="spellStart"/>
      <w:r w:rsidR="002B1D42" w:rsidRPr="000B65EB">
        <w:rPr>
          <w:rFonts w:eastAsia="Arial"/>
        </w:rPr>
        <w:t>costable</w:t>
      </w:r>
      <w:proofErr w:type="spellEnd"/>
      <w:r w:rsidR="002B1D42" w:rsidRPr="000B65EB">
        <w:rPr>
          <w:rFonts w:eastAsia="Arial"/>
        </w:rPr>
        <w:t xml:space="preserve"> way</w:t>
      </w:r>
      <w:r w:rsidR="00D14614" w:rsidRPr="000B65EB">
        <w:rPr>
          <w:rFonts w:eastAsia="Arial"/>
        </w:rPr>
        <w:t>.  Broad, potentially mult</w:t>
      </w:r>
      <w:r w:rsidR="0010231D" w:rsidRPr="000B65EB">
        <w:rPr>
          <w:rFonts w:eastAsia="Arial"/>
        </w:rPr>
        <w:t xml:space="preserve">i-sectoral issues can be broken down </w:t>
      </w:r>
      <w:r w:rsidR="00863762" w:rsidRPr="000B65EB">
        <w:rPr>
          <w:rFonts w:eastAsia="Arial"/>
        </w:rPr>
        <w:t>into the equivalent of a “problem statement” that can be researched and appropriate measures identified to address the environmental problem.  Seen from this perspective, finance solutions represent incremental steps that</w:t>
      </w:r>
      <w:r w:rsidR="00720998" w:rsidRPr="000B65EB">
        <w:rPr>
          <w:rFonts w:eastAsia="Arial"/>
        </w:rPr>
        <w:t>, when taken together, can have major impacts on protecting and restoring Rwanda’s natural capital</w:t>
      </w:r>
      <w:r w:rsidR="00635242" w:rsidRPr="000B65EB">
        <w:rPr>
          <w:rFonts w:eastAsia="Arial"/>
        </w:rPr>
        <w:t>, through new or more efficient funding channels</w:t>
      </w:r>
      <w:r w:rsidR="00720998" w:rsidRPr="000B65EB">
        <w:rPr>
          <w:rFonts w:eastAsia="Arial"/>
        </w:rPr>
        <w:t>.</w:t>
      </w:r>
    </w:p>
    <w:p w14:paraId="45A2732D" w14:textId="77777777" w:rsidR="00720998" w:rsidRPr="000B65EB" w:rsidRDefault="00720998" w:rsidP="00201CDE">
      <w:pPr>
        <w:jc w:val="both"/>
        <w:rPr>
          <w:rFonts w:eastAsia="Arial"/>
        </w:rPr>
      </w:pPr>
    </w:p>
    <w:p w14:paraId="40191E6C" w14:textId="632E1E98" w:rsidR="00720998" w:rsidRPr="000B65EB" w:rsidRDefault="001770E4" w:rsidP="00201CDE">
      <w:pPr>
        <w:jc w:val="both"/>
        <w:rPr>
          <w:rFonts w:eastAsia="Arial"/>
        </w:rPr>
      </w:pPr>
      <w:r w:rsidRPr="000B65EB">
        <w:rPr>
          <w:rFonts w:eastAsia="Arial"/>
        </w:rPr>
        <w:t xml:space="preserve">It is thus recommended that MOE take the lead in adopting the finance solution methodology as a management tool in identifying and prioritizing actions </w:t>
      </w:r>
      <w:r w:rsidR="00635242" w:rsidRPr="000B65EB">
        <w:rPr>
          <w:rFonts w:eastAsia="Arial"/>
        </w:rPr>
        <w:t>that require greater efficiencies in current spending or pinpoint</w:t>
      </w:r>
      <w:r w:rsidR="00103EA7" w:rsidRPr="000B65EB">
        <w:rPr>
          <w:rFonts w:eastAsia="Arial"/>
        </w:rPr>
        <w:t>ing</w:t>
      </w:r>
      <w:r w:rsidR="00635242" w:rsidRPr="000B65EB">
        <w:rPr>
          <w:rFonts w:eastAsia="Arial"/>
        </w:rPr>
        <w:t xml:space="preserve"> new potential sources of biodiversity </w:t>
      </w:r>
      <w:r w:rsidR="00135E40" w:rsidRPr="000B65EB">
        <w:rPr>
          <w:rFonts w:eastAsia="Arial"/>
        </w:rPr>
        <w:t xml:space="preserve">financing. </w:t>
      </w:r>
      <w:r w:rsidR="00106E86">
        <w:rPr>
          <w:rFonts w:eastAsia="Arial"/>
        </w:rPr>
        <w:t>It is equally imperative that the finance solutions feed into and resources generated through them are streamlined and managed under a common platform to facilitate the use of resources for biodiversity conservation. This is the approach taken in the current BFP in that the first finance solution proposed will target establishment of the Biodiversity conservation fund under FONERWA which will then serve to uptake biodiversity related revenues and disburse them through a single window in the fund to target and achieve biodiversity outcomes.</w:t>
      </w:r>
      <w:r w:rsidR="00610FEF" w:rsidRPr="000B65EB">
        <w:rPr>
          <w:rFonts w:eastAsia="Arial"/>
        </w:rPr>
        <w:t xml:space="preserve"> </w:t>
      </w:r>
    </w:p>
    <w:p w14:paraId="552D399D" w14:textId="77777777" w:rsidR="005402F6" w:rsidRPr="000B65EB" w:rsidRDefault="005402F6" w:rsidP="00201CDE">
      <w:pPr>
        <w:jc w:val="both"/>
        <w:rPr>
          <w:rFonts w:eastAsia="Arial"/>
        </w:rPr>
      </w:pPr>
    </w:p>
    <w:p w14:paraId="43080FA8" w14:textId="1576CD3E" w:rsidR="005402F6" w:rsidRPr="000B65EB" w:rsidRDefault="00A85D0C" w:rsidP="00201CDE">
      <w:pPr>
        <w:jc w:val="both"/>
        <w:rPr>
          <w:rFonts w:eastAsia="Arial"/>
          <w:b/>
        </w:rPr>
      </w:pPr>
      <w:r w:rsidRPr="000B65EB">
        <w:rPr>
          <w:rFonts w:eastAsia="Arial"/>
          <w:b/>
        </w:rPr>
        <w:t xml:space="preserve">Expanding the diffusion of </w:t>
      </w:r>
      <w:r w:rsidR="00E25A07" w:rsidRPr="000B65EB">
        <w:rPr>
          <w:rFonts w:eastAsia="Arial"/>
          <w:b/>
        </w:rPr>
        <w:t xml:space="preserve">innovative </w:t>
      </w:r>
      <w:r w:rsidR="007743BB" w:rsidRPr="000B65EB">
        <w:rPr>
          <w:rFonts w:eastAsia="Arial"/>
          <w:b/>
        </w:rPr>
        <w:t>way</w:t>
      </w:r>
      <w:r w:rsidR="00E25A07" w:rsidRPr="000B65EB">
        <w:rPr>
          <w:rFonts w:eastAsia="Arial"/>
          <w:b/>
        </w:rPr>
        <w:t>s</w:t>
      </w:r>
      <w:r w:rsidR="007743BB" w:rsidRPr="000B65EB">
        <w:rPr>
          <w:rFonts w:eastAsia="Arial"/>
          <w:b/>
        </w:rPr>
        <w:t xml:space="preserve"> Rwandan institutions </w:t>
      </w:r>
      <w:r w:rsidR="00E25A07" w:rsidRPr="000B65EB">
        <w:rPr>
          <w:rFonts w:eastAsia="Arial"/>
          <w:b/>
        </w:rPr>
        <w:t xml:space="preserve">and communities </w:t>
      </w:r>
      <w:r w:rsidR="007743BB" w:rsidRPr="000B65EB">
        <w:rPr>
          <w:rFonts w:eastAsia="Arial"/>
          <w:b/>
        </w:rPr>
        <w:t>are p</w:t>
      </w:r>
      <w:r w:rsidR="00E25A07" w:rsidRPr="000B65EB">
        <w:rPr>
          <w:rFonts w:eastAsia="Arial"/>
          <w:b/>
        </w:rPr>
        <w:t>rotecting and res</w:t>
      </w:r>
      <w:r w:rsidR="007743BB" w:rsidRPr="000B65EB">
        <w:rPr>
          <w:rFonts w:eastAsia="Arial"/>
          <w:b/>
        </w:rPr>
        <w:t>toring biodiversity</w:t>
      </w:r>
    </w:p>
    <w:p w14:paraId="274D6EC8" w14:textId="77777777" w:rsidR="005402F6" w:rsidRPr="000B65EB" w:rsidRDefault="005402F6" w:rsidP="00201CDE">
      <w:pPr>
        <w:jc w:val="both"/>
        <w:rPr>
          <w:rFonts w:eastAsia="Arial"/>
        </w:rPr>
      </w:pPr>
    </w:p>
    <w:p w14:paraId="609FC4D2" w14:textId="6840CA3F" w:rsidR="005402F6" w:rsidRPr="000B65EB" w:rsidRDefault="00135E40" w:rsidP="00201CDE">
      <w:pPr>
        <w:jc w:val="both"/>
        <w:rPr>
          <w:color w:val="000000"/>
        </w:rPr>
      </w:pPr>
      <w:r w:rsidRPr="000B65EB">
        <w:rPr>
          <w:rFonts w:eastAsia="Arial"/>
        </w:rPr>
        <w:t xml:space="preserve">The Rwandan government </w:t>
      </w:r>
      <w:r w:rsidR="00D95ECE" w:rsidRPr="000B65EB">
        <w:rPr>
          <w:rFonts w:eastAsia="Arial"/>
        </w:rPr>
        <w:t>already gives considerable attention to publicizing the importanc</w:t>
      </w:r>
      <w:r w:rsidR="0027191F" w:rsidRPr="000B65EB">
        <w:rPr>
          <w:rFonts w:eastAsia="Arial"/>
        </w:rPr>
        <w:t xml:space="preserve">e </w:t>
      </w:r>
      <w:r w:rsidR="00316753" w:rsidRPr="000B65EB">
        <w:rPr>
          <w:rFonts w:eastAsia="Arial"/>
        </w:rPr>
        <w:t>of environ</w:t>
      </w:r>
      <w:r w:rsidR="00603158" w:rsidRPr="000B65EB">
        <w:rPr>
          <w:rFonts w:eastAsia="Arial"/>
        </w:rPr>
        <w:t>mental issues</w:t>
      </w:r>
      <w:r w:rsidR="00316753" w:rsidRPr="000B65EB">
        <w:rPr>
          <w:rFonts w:eastAsia="Arial"/>
        </w:rPr>
        <w:t xml:space="preserve"> such during as World Environment Day, </w:t>
      </w:r>
      <w:r w:rsidR="00F74653" w:rsidRPr="000B65EB">
        <w:rPr>
          <w:rFonts w:eastAsia="Arial"/>
        </w:rPr>
        <w:t>World Water</w:t>
      </w:r>
      <w:r w:rsidR="0020306C" w:rsidRPr="000B65EB">
        <w:rPr>
          <w:rFonts w:eastAsia="Arial"/>
        </w:rPr>
        <w:t xml:space="preserve"> Day, </w:t>
      </w:r>
      <w:proofErr w:type="spellStart"/>
      <w:r w:rsidR="00791D8A" w:rsidRPr="000B65EB">
        <w:rPr>
          <w:color w:val="000000"/>
        </w:rPr>
        <w:t>Kwita</w:t>
      </w:r>
      <w:proofErr w:type="spellEnd"/>
      <w:r w:rsidR="00791D8A" w:rsidRPr="000B65EB">
        <w:rPr>
          <w:color w:val="000000"/>
        </w:rPr>
        <w:t xml:space="preserve"> </w:t>
      </w:r>
      <w:proofErr w:type="spellStart"/>
      <w:r w:rsidR="00791D8A" w:rsidRPr="000B65EB">
        <w:rPr>
          <w:color w:val="000000"/>
        </w:rPr>
        <w:t>Izina</w:t>
      </w:r>
      <w:proofErr w:type="spellEnd"/>
      <w:r w:rsidR="00BF7102" w:rsidRPr="000B65EB">
        <w:rPr>
          <w:color w:val="000000"/>
        </w:rPr>
        <w:t>, and other event</w:t>
      </w:r>
      <w:r w:rsidR="0020306C" w:rsidRPr="000B65EB">
        <w:rPr>
          <w:color w:val="000000"/>
        </w:rPr>
        <w:t>s</w:t>
      </w:r>
      <w:r w:rsidR="00BF7102" w:rsidRPr="000B65EB">
        <w:rPr>
          <w:color w:val="000000"/>
        </w:rPr>
        <w:t xml:space="preserve">, as well as </w:t>
      </w:r>
      <w:r w:rsidR="0020306C" w:rsidRPr="000B65EB">
        <w:rPr>
          <w:color w:val="000000"/>
        </w:rPr>
        <w:t>active social media outreach programs by REMA, MOE, RDB, FONERWA, etc</w:t>
      </w:r>
      <w:r w:rsidR="00864AB8" w:rsidRPr="000B65EB">
        <w:rPr>
          <w:color w:val="000000"/>
        </w:rPr>
        <w:t>.  At the same time, these is still considerable room for promoting environmental issue</w:t>
      </w:r>
      <w:r w:rsidR="00AC03D1" w:rsidRPr="000B65EB">
        <w:rPr>
          <w:color w:val="000000"/>
        </w:rPr>
        <w:t>s</w:t>
      </w:r>
      <w:r w:rsidR="00864AB8" w:rsidRPr="000B65EB">
        <w:rPr>
          <w:color w:val="000000"/>
        </w:rPr>
        <w:t>, particularly with respect to creative and/</w:t>
      </w:r>
      <w:r w:rsidR="00F96561" w:rsidRPr="000B65EB">
        <w:rPr>
          <w:color w:val="000000"/>
        </w:rPr>
        <w:t>or innovative ways that communi</w:t>
      </w:r>
      <w:r w:rsidR="00864AB8" w:rsidRPr="000B65EB">
        <w:rPr>
          <w:color w:val="000000"/>
        </w:rPr>
        <w:t>t</w:t>
      </w:r>
      <w:r w:rsidR="00F96561" w:rsidRPr="000B65EB">
        <w:rPr>
          <w:color w:val="000000"/>
        </w:rPr>
        <w:t>i</w:t>
      </w:r>
      <w:r w:rsidR="00864AB8" w:rsidRPr="000B65EB">
        <w:rPr>
          <w:color w:val="000000"/>
        </w:rPr>
        <w:t xml:space="preserve">es are demonstrating environmental stewardship and </w:t>
      </w:r>
      <w:r w:rsidR="00AC03D1" w:rsidRPr="000B65EB">
        <w:rPr>
          <w:color w:val="000000"/>
        </w:rPr>
        <w:t xml:space="preserve">that </w:t>
      </w:r>
      <w:r w:rsidR="00F96561" w:rsidRPr="000B65EB">
        <w:rPr>
          <w:color w:val="000000"/>
        </w:rPr>
        <w:t>Rwandan companies are incorporating new sustainability practices, deploy</w:t>
      </w:r>
      <w:r w:rsidR="0058745B" w:rsidRPr="000B65EB">
        <w:rPr>
          <w:color w:val="000000"/>
        </w:rPr>
        <w:t xml:space="preserve">ing </w:t>
      </w:r>
      <w:r w:rsidR="00F96561" w:rsidRPr="000B65EB">
        <w:rPr>
          <w:color w:val="000000"/>
        </w:rPr>
        <w:t xml:space="preserve">green technologies that </w:t>
      </w:r>
      <w:r w:rsidR="0058745B" w:rsidRPr="000B65EB">
        <w:rPr>
          <w:color w:val="000000"/>
        </w:rPr>
        <w:t xml:space="preserve">safeguard the environment, or designing CSR programs that </w:t>
      </w:r>
      <w:r w:rsidR="00236395" w:rsidRPr="000B65EB">
        <w:rPr>
          <w:color w:val="000000"/>
        </w:rPr>
        <w:t>demonstrate a commitment to environmental issues.</w:t>
      </w:r>
    </w:p>
    <w:p w14:paraId="0D67CD94" w14:textId="77777777" w:rsidR="00236395" w:rsidRPr="000B65EB" w:rsidRDefault="00236395" w:rsidP="00201CDE">
      <w:pPr>
        <w:jc w:val="both"/>
        <w:rPr>
          <w:color w:val="000000"/>
        </w:rPr>
      </w:pPr>
    </w:p>
    <w:p w14:paraId="412BC0BF" w14:textId="54126538" w:rsidR="00236395" w:rsidRPr="000B65EB" w:rsidRDefault="00236395" w:rsidP="00201CDE">
      <w:pPr>
        <w:jc w:val="both"/>
        <w:rPr>
          <w:rFonts w:eastAsia="Arial"/>
          <w:color w:val="000000" w:themeColor="text1"/>
        </w:rPr>
      </w:pPr>
      <w:r w:rsidRPr="000B65EB">
        <w:rPr>
          <w:color w:val="000000" w:themeColor="text1"/>
        </w:rPr>
        <w:t xml:space="preserve">In the regard, a </w:t>
      </w:r>
      <w:r w:rsidR="0006208D" w:rsidRPr="000B65EB">
        <w:rPr>
          <w:color w:val="000000" w:themeColor="text1"/>
        </w:rPr>
        <w:t xml:space="preserve">greater </w:t>
      </w:r>
      <w:r w:rsidRPr="000B65EB">
        <w:rPr>
          <w:color w:val="000000" w:themeColor="text1"/>
        </w:rPr>
        <w:t xml:space="preserve">focus on what Rwandan institutions and communities are doing to protect natural capital </w:t>
      </w:r>
      <w:r w:rsidR="00F74653" w:rsidRPr="000B65EB">
        <w:rPr>
          <w:color w:val="000000" w:themeColor="text1"/>
        </w:rPr>
        <w:t xml:space="preserve">at the micro level shifts the </w:t>
      </w:r>
      <w:r w:rsidRPr="000B65EB">
        <w:rPr>
          <w:color w:val="000000" w:themeColor="text1"/>
        </w:rPr>
        <w:t xml:space="preserve"> </w:t>
      </w:r>
      <w:r w:rsidR="00F74653" w:rsidRPr="000B65EB">
        <w:rPr>
          <w:color w:val="000000" w:themeColor="text1"/>
        </w:rPr>
        <w:t xml:space="preserve">debate away from </w:t>
      </w:r>
      <w:r w:rsidR="00962E39" w:rsidRPr="000B65EB">
        <w:rPr>
          <w:color w:val="000000" w:themeColor="text1"/>
        </w:rPr>
        <w:t xml:space="preserve">“dry” </w:t>
      </w:r>
      <w:r w:rsidR="00F74653" w:rsidRPr="000B65EB">
        <w:rPr>
          <w:color w:val="000000" w:themeColor="text1"/>
        </w:rPr>
        <w:t xml:space="preserve">macro policy and budgetary </w:t>
      </w:r>
      <w:r w:rsidR="0006208D" w:rsidRPr="000B65EB">
        <w:rPr>
          <w:color w:val="000000" w:themeColor="text1"/>
        </w:rPr>
        <w:t xml:space="preserve">discussions </w:t>
      </w:r>
      <w:r w:rsidR="00FB5194" w:rsidRPr="000B65EB">
        <w:rPr>
          <w:color w:val="000000" w:themeColor="text1"/>
        </w:rPr>
        <w:t xml:space="preserve">toward parallel efforts </w:t>
      </w:r>
      <w:r w:rsidR="00A5098F" w:rsidRPr="000B65EB">
        <w:rPr>
          <w:color w:val="000000" w:themeColor="text1"/>
        </w:rPr>
        <w:t>to</w:t>
      </w:r>
      <w:r w:rsidR="0006208D" w:rsidRPr="000B65EB">
        <w:rPr>
          <w:color w:val="000000" w:themeColor="text1"/>
        </w:rPr>
        <w:t xml:space="preserve"> </w:t>
      </w:r>
      <w:r w:rsidR="006F16C2" w:rsidRPr="000B65EB">
        <w:rPr>
          <w:color w:val="000000" w:themeColor="text1"/>
        </w:rPr>
        <w:t xml:space="preserve">validate and hold up for recognition </w:t>
      </w:r>
      <w:r w:rsidR="0006208D" w:rsidRPr="000B65EB">
        <w:rPr>
          <w:color w:val="000000" w:themeColor="text1"/>
        </w:rPr>
        <w:t xml:space="preserve">those individuals, communities and institutions </w:t>
      </w:r>
      <w:r w:rsidR="00FB5194" w:rsidRPr="000B65EB">
        <w:rPr>
          <w:color w:val="000000" w:themeColor="text1"/>
        </w:rPr>
        <w:t xml:space="preserve">that </w:t>
      </w:r>
      <w:r w:rsidR="0006208D" w:rsidRPr="000B65EB">
        <w:rPr>
          <w:color w:val="000000" w:themeColor="text1"/>
        </w:rPr>
        <w:t xml:space="preserve">are making a difference </w:t>
      </w:r>
      <w:r w:rsidR="00962E39" w:rsidRPr="000B65EB">
        <w:rPr>
          <w:color w:val="000000" w:themeColor="text1"/>
        </w:rPr>
        <w:t xml:space="preserve">at the local level.  Goal 1 of NBSAP </w:t>
      </w:r>
      <w:r w:rsidR="003913B0" w:rsidRPr="000B65EB">
        <w:rPr>
          <w:color w:val="000000" w:themeColor="text1"/>
        </w:rPr>
        <w:t xml:space="preserve">II is concerned with awareness-raising  </w:t>
      </w:r>
      <w:r w:rsidR="003C253B" w:rsidRPr="000B65EB">
        <w:rPr>
          <w:color w:val="000000" w:themeColor="text1"/>
        </w:rPr>
        <w:t xml:space="preserve">and participation </w:t>
      </w:r>
      <w:r w:rsidR="00064D2B" w:rsidRPr="000B65EB">
        <w:rPr>
          <w:color w:val="000000" w:themeColor="text1"/>
        </w:rPr>
        <w:t xml:space="preserve">at the community level </w:t>
      </w:r>
      <w:r w:rsidR="00FB5194" w:rsidRPr="000B65EB">
        <w:rPr>
          <w:color w:val="000000" w:themeColor="text1"/>
        </w:rPr>
        <w:t>in biodiversity protection.  A</w:t>
      </w:r>
      <w:r w:rsidR="00933A3B" w:rsidRPr="000B65EB">
        <w:rPr>
          <w:color w:val="000000" w:themeColor="text1"/>
        </w:rPr>
        <w:t>ll would agree</w:t>
      </w:r>
      <w:r w:rsidR="00FB5194" w:rsidRPr="000B65EB">
        <w:rPr>
          <w:color w:val="000000" w:themeColor="text1"/>
        </w:rPr>
        <w:t xml:space="preserve"> that this is an</w:t>
      </w:r>
      <w:r w:rsidR="00933A3B" w:rsidRPr="000B65EB">
        <w:rPr>
          <w:color w:val="000000" w:themeColor="text1"/>
        </w:rPr>
        <w:t xml:space="preserve"> integral part of any comprehensive approach to protecting and maintaining the environ</w:t>
      </w:r>
      <w:r w:rsidR="003C253B" w:rsidRPr="000B65EB">
        <w:rPr>
          <w:color w:val="000000" w:themeColor="text1"/>
        </w:rPr>
        <w:t xml:space="preserve">ment.  Thus, more </w:t>
      </w:r>
      <w:r w:rsidR="00FB5194" w:rsidRPr="000B65EB">
        <w:rPr>
          <w:color w:val="000000" w:themeColor="text1"/>
        </w:rPr>
        <w:t>widespread</w:t>
      </w:r>
      <w:r w:rsidR="003C253B" w:rsidRPr="000B65EB">
        <w:rPr>
          <w:color w:val="000000" w:themeColor="text1"/>
        </w:rPr>
        <w:t xml:space="preserve"> </w:t>
      </w:r>
      <w:r w:rsidR="00915E2E" w:rsidRPr="000B65EB">
        <w:rPr>
          <w:color w:val="000000" w:themeColor="text1"/>
        </w:rPr>
        <w:t xml:space="preserve">and systematic </w:t>
      </w:r>
      <w:r w:rsidR="003C253B" w:rsidRPr="000B65EB">
        <w:rPr>
          <w:color w:val="000000" w:themeColor="text1"/>
        </w:rPr>
        <w:t>effort</w:t>
      </w:r>
      <w:r w:rsidR="00915E2E" w:rsidRPr="000B65EB">
        <w:rPr>
          <w:color w:val="000000" w:themeColor="text1"/>
        </w:rPr>
        <w:t>s</w:t>
      </w:r>
      <w:r w:rsidR="003C253B" w:rsidRPr="000B65EB">
        <w:rPr>
          <w:color w:val="000000" w:themeColor="text1"/>
        </w:rPr>
        <w:t xml:space="preserve"> to highlight and disseminate information on “success” stories and </w:t>
      </w:r>
      <w:r w:rsidR="00915E2E" w:rsidRPr="000B65EB">
        <w:rPr>
          <w:color w:val="000000" w:themeColor="text1"/>
        </w:rPr>
        <w:t>innovative approaches to addressing environmental problems increases the likelihood that new approaches and solutions can be adopted on a wider scale.</w:t>
      </w:r>
    </w:p>
    <w:p w14:paraId="1A6D78F2" w14:textId="560537E2" w:rsidR="00474DBD" w:rsidRDefault="00474DBD" w:rsidP="00201CDE">
      <w:pPr>
        <w:jc w:val="both"/>
      </w:pPr>
    </w:p>
    <w:p w14:paraId="213DBD48" w14:textId="58934760" w:rsidR="002651D2" w:rsidRDefault="002651D2" w:rsidP="00201CDE">
      <w:pPr>
        <w:jc w:val="both"/>
      </w:pPr>
    </w:p>
    <w:p w14:paraId="3FF43E4A" w14:textId="77777777" w:rsidR="002651D2" w:rsidRPr="000B65EB" w:rsidRDefault="002651D2" w:rsidP="002651D2">
      <w:pPr>
        <w:jc w:val="both"/>
        <w:rPr>
          <w:lang w:val="en-GB"/>
        </w:rPr>
      </w:pPr>
      <w:r w:rsidRPr="000B65EB">
        <w:rPr>
          <w:lang w:val="en-GB"/>
        </w:rPr>
        <w:t>The fifth benchmark recommends undertaking a second biodiversity expenditure review or equivalent systematic evaluation to be conducted at the conclusion of NST 1.  The first BER revealed some important trends about biodiversity spending, but was also hamstrung by data gaps and difficulties in estimating actual expenditures. A second BER – or equivalent exercise  --  would help to confirm, in a systematic way, that Rwanda is on track to achieve its national biodiversity policy goals.  A second BER would therefore constitute the equivalent of a mid-term evaluation of the extent to which implementation of the proposed biodiversity financing  roadmap is  dovetailing with achievement of Rwanda’s related national strategies  and policies.</w:t>
      </w:r>
    </w:p>
    <w:p w14:paraId="25260E03" w14:textId="77777777" w:rsidR="002651D2" w:rsidRPr="002014FC" w:rsidRDefault="002651D2" w:rsidP="00201CDE">
      <w:pPr>
        <w:jc w:val="both"/>
        <w:rPr>
          <w:lang w:val="en-GB"/>
        </w:rPr>
      </w:pPr>
    </w:p>
    <w:p w14:paraId="5CF2B3FE" w14:textId="77777777" w:rsidR="00812AE4" w:rsidRPr="000B65EB" w:rsidRDefault="00812AE4" w:rsidP="00201CDE">
      <w:pPr>
        <w:jc w:val="both"/>
        <w:rPr>
          <w:b/>
          <w:lang w:val="en-GB" w:eastAsia="x-none"/>
        </w:rPr>
      </w:pPr>
    </w:p>
    <w:p w14:paraId="0BE2303A" w14:textId="6ECE2075" w:rsidR="00472EC1" w:rsidRPr="000B65EB" w:rsidRDefault="00812AE4" w:rsidP="00201CDE">
      <w:pPr>
        <w:jc w:val="both"/>
        <w:rPr>
          <w:b/>
          <w:lang w:val="en-GB" w:eastAsia="x-none"/>
        </w:rPr>
      </w:pPr>
      <w:r w:rsidRPr="000B65EB">
        <w:rPr>
          <w:b/>
          <w:lang w:val="en-GB" w:eastAsia="x-none"/>
        </w:rPr>
        <w:t xml:space="preserve"> </w:t>
      </w:r>
    </w:p>
    <w:p w14:paraId="7288BB96" w14:textId="68E6F322" w:rsidR="002262F0" w:rsidRPr="000B65EB" w:rsidRDefault="002262F0" w:rsidP="00201CDE">
      <w:pPr>
        <w:jc w:val="both"/>
        <w:rPr>
          <w:lang w:val="en-GB" w:eastAsia="en-GB"/>
        </w:rPr>
      </w:pPr>
      <w:r w:rsidRPr="000B65EB">
        <w:br w:type="page"/>
      </w:r>
    </w:p>
    <w:p w14:paraId="7F0A4A45" w14:textId="77777777" w:rsidR="002262F0" w:rsidRPr="000B65EB" w:rsidRDefault="002262F0" w:rsidP="00201CDE">
      <w:pPr>
        <w:jc w:val="both"/>
      </w:pPr>
    </w:p>
    <w:p w14:paraId="1CA5450A" w14:textId="7C872D6F" w:rsidR="002262F0" w:rsidRPr="000B65EB" w:rsidRDefault="002262F0" w:rsidP="00474DBD">
      <w:pPr>
        <w:pStyle w:val="Heading1"/>
      </w:pPr>
      <w:bookmarkStart w:id="80" w:name="_Toc25248468"/>
      <w:r w:rsidRPr="000B65EB">
        <w:t>Summary Observations</w:t>
      </w:r>
      <w:bookmarkEnd w:id="80"/>
    </w:p>
    <w:p w14:paraId="0B5647F0" w14:textId="77777777" w:rsidR="002262F0" w:rsidRPr="000B65EB" w:rsidRDefault="002262F0" w:rsidP="00201CDE">
      <w:pPr>
        <w:jc w:val="both"/>
      </w:pPr>
    </w:p>
    <w:p w14:paraId="18FB9984" w14:textId="2DCFCA14" w:rsidR="00BC40E2" w:rsidRPr="000B65EB" w:rsidRDefault="00041546" w:rsidP="00201CDE">
      <w:pPr>
        <w:jc w:val="both"/>
      </w:pPr>
      <w:r w:rsidRPr="000B65EB">
        <w:t xml:space="preserve">As this report has </w:t>
      </w:r>
      <w:r w:rsidR="004E0B40" w:rsidRPr="000B65EB">
        <w:t>implied</w:t>
      </w:r>
      <w:r w:rsidRPr="000B65EB">
        <w:t>,</w:t>
      </w:r>
      <w:r w:rsidR="00CB2E6C" w:rsidRPr="000B65EB">
        <w:t xml:space="preserve"> t</w:t>
      </w:r>
      <w:r w:rsidR="00157BE3" w:rsidRPr="000B65EB">
        <w:t>he Govern</w:t>
      </w:r>
      <w:r w:rsidRPr="000B65EB">
        <w:t>m</w:t>
      </w:r>
      <w:r w:rsidR="00157BE3" w:rsidRPr="000B65EB">
        <w:t>e</w:t>
      </w:r>
      <w:r w:rsidRPr="000B65EB">
        <w:t xml:space="preserve">nt of Rwanda is well positioned to </w:t>
      </w:r>
      <w:r w:rsidR="00157BE3" w:rsidRPr="000B65EB">
        <w:t xml:space="preserve">meet </w:t>
      </w:r>
      <w:r w:rsidRPr="000B65EB">
        <w:t>its biodiversity goals and t</w:t>
      </w:r>
      <w:r w:rsidR="00157BE3" w:rsidRPr="000B65EB">
        <w:t>a</w:t>
      </w:r>
      <w:r w:rsidRPr="000B65EB">
        <w:t>rget</w:t>
      </w:r>
      <w:r w:rsidR="000E737B" w:rsidRPr="000B65EB">
        <w:t>s</w:t>
      </w:r>
      <w:r w:rsidRPr="000B65EB">
        <w:t xml:space="preserve"> based on generating the </w:t>
      </w:r>
      <w:r w:rsidR="00157BE3" w:rsidRPr="000B65EB">
        <w:t xml:space="preserve">requisite resources in the coming </w:t>
      </w:r>
      <w:r w:rsidR="00324636" w:rsidRPr="000B65EB">
        <w:t>y</w:t>
      </w:r>
      <w:r w:rsidR="00157BE3" w:rsidRPr="000B65EB">
        <w:t xml:space="preserve">ears </w:t>
      </w:r>
      <w:r w:rsidR="00CB2E6C" w:rsidRPr="000B65EB">
        <w:t>and articulating a strategy t</w:t>
      </w:r>
      <w:r w:rsidR="00157BE3" w:rsidRPr="000B65EB">
        <w:t xml:space="preserve">o meet those objectives.  </w:t>
      </w:r>
      <w:r w:rsidR="007D672B" w:rsidRPr="000B65EB">
        <w:t>In the past</w:t>
      </w:r>
      <w:r w:rsidR="00C44A9D" w:rsidRPr="000B65EB">
        <w:t>,</w:t>
      </w:r>
      <w:r w:rsidR="003F5E54" w:rsidRPr="000B65EB">
        <w:t xml:space="preserve"> </w:t>
      </w:r>
      <w:r w:rsidR="00157BE3" w:rsidRPr="000B65EB">
        <w:t xml:space="preserve">the Government has demonstrated its commitment </w:t>
      </w:r>
      <w:r w:rsidR="00512C3E" w:rsidRPr="000B65EB">
        <w:t xml:space="preserve">to formulating effective macro policies and working diligently to implement those policies and </w:t>
      </w:r>
      <w:r w:rsidR="00CB2E6C" w:rsidRPr="000B65EB">
        <w:t>matching</w:t>
      </w:r>
      <w:r w:rsidR="00C44A9D" w:rsidRPr="000B65EB">
        <w:t xml:space="preserve"> available resources to achieve those policy aims.  </w:t>
      </w:r>
      <w:r w:rsidR="005F6C37" w:rsidRPr="000B65EB">
        <w:t>In this regard</w:t>
      </w:r>
      <w:r w:rsidR="00B73E9E" w:rsidRPr="000B65EB">
        <w:t xml:space="preserve">, </w:t>
      </w:r>
      <w:r w:rsidR="00D757E8" w:rsidRPr="000B65EB">
        <w:t xml:space="preserve">the BIOFIN </w:t>
      </w:r>
      <w:r w:rsidR="00B73E9E" w:rsidRPr="000B65EB">
        <w:t>process has sought to provide a road map and suggestions for ways</w:t>
      </w:r>
      <w:r w:rsidR="00C44A9D" w:rsidRPr="000B65EB">
        <w:t xml:space="preserve"> </w:t>
      </w:r>
      <w:r w:rsidR="00B73E9E" w:rsidRPr="000B65EB">
        <w:t xml:space="preserve"> biodiversity and conservation can be </w:t>
      </w:r>
      <w:r w:rsidR="00924F71" w:rsidRPr="000B65EB">
        <w:t xml:space="preserve">more </w:t>
      </w:r>
      <w:r w:rsidR="00CB2E6C" w:rsidRPr="000B65EB">
        <w:t>fully integrated into the planning and budgeting process</w:t>
      </w:r>
      <w:r w:rsidR="003563B5" w:rsidRPr="000B65EB">
        <w:t xml:space="preserve">  -- </w:t>
      </w:r>
      <w:r w:rsidR="007D672B" w:rsidRPr="000B65EB">
        <w:t xml:space="preserve">in support of the goals laid out in </w:t>
      </w:r>
      <w:r w:rsidR="003563B5" w:rsidRPr="000B65EB">
        <w:t>the NST</w:t>
      </w:r>
      <w:r w:rsidR="00324636" w:rsidRPr="000B65EB">
        <w:t>, the SDG</w:t>
      </w:r>
      <w:r w:rsidR="00B038FD" w:rsidRPr="000B65EB">
        <w:t>s</w:t>
      </w:r>
      <w:r w:rsidR="00324636" w:rsidRPr="000B65EB">
        <w:t>,</w:t>
      </w:r>
      <w:r w:rsidR="003563B5" w:rsidRPr="000B65EB">
        <w:t xml:space="preserve"> and the longer-term Vision 2050</w:t>
      </w:r>
      <w:r w:rsidR="006B405E" w:rsidRPr="000B65EB">
        <w:t xml:space="preserve">.  </w:t>
      </w:r>
    </w:p>
    <w:p w14:paraId="500A76D6" w14:textId="77777777" w:rsidR="00BC40E2" w:rsidRPr="000B65EB" w:rsidRDefault="00BC40E2" w:rsidP="00201CDE">
      <w:pPr>
        <w:jc w:val="both"/>
      </w:pPr>
    </w:p>
    <w:p w14:paraId="3B24B316" w14:textId="045E6083" w:rsidR="006B405E" w:rsidRPr="000B65EB" w:rsidRDefault="006A164F" w:rsidP="00201CDE">
      <w:pPr>
        <w:jc w:val="both"/>
        <w:rPr>
          <w:rFonts w:eastAsia="Arial"/>
        </w:rPr>
      </w:pPr>
      <w:r w:rsidRPr="000B65EB">
        <w:t xml:space="preserve">The </w:t>
      </w:r>
      <w:r w:rsidR="00204F85" w:rsidRPr="000B65EB">
        <w:t xml:space="preserve">analysis </w:t>
      </w:r>
      <w:r w:rsidR="00E02461" w:rsidRPr="000B65EB">
        <w:t xml:space="preserve">for this report </w:t>
      </w:r>
      <w:r w:rsidR="00D71D6F" w:rsidRPr="000B65EB">
        <w:t xml:space="preserve">has </w:t>
      </w:r>
      <w:r w:rsidR="00E02461" w:rsidRPr="000B65EB">
        <w:t xml:space="preserve">argued </w:t>
      </w:r>
      <w:r w:rsidR="00BC40E2" w:rsidRPr="000B65EB">
        <w:t xml:space="preserve">that the overlapping </w:t>
      </w:r>
      <w:r w:rsidR="00E02461" w:rsidRPr="000B65EB">
        <w:t xml:space="preserve">challenge </w:t>
      </w:r>
      <w:r w:rsidR="00BC40E2" w:rsidRPr="000B65EB">
        <w:t xml:space="preserve">of </w:t>
      </w:r>
      <w:r w:rsidR="00D81445" w:rsidRPr="000B65EB">
        <w:t xml:space="preserve">safeguarding </w:t>
      </w:r>
      <w:r w:rsidR="00BC40E2" w:rsidRPr="000B65EB">
        <w:t>natural capital</w:t>
      </w:r>
      <w:r w:rsidR="004B2A5D" w:rsidRPr="000B65EB">
        <w:t>,</w:t>
      </w:r>
      <w:r w:rsidR="00BC40E2" w:rsidRPr="000B65EB">
        <w:t xml:space="preserve"> </w:t>
      </w:r>
      <w:r w:rsidR="004B2A5D" w:rsidRPr="000B65EB">
        <w:t xml:space="preserve">crisscrossing </w:t>
      </w:r>
      <w:r w:rsidR="00BC40E2" w:rsidRPr="000B65EB">
        <w:t>with multiple sectors</w:t>
      </w:r>
      <w:r w:rsidR="004B2A5D" w:rsidRPr="000B65EB">
        <w:t>,</w:t>
      </w:r>
      <w:r w:rsidR="00BC40E2" w:rsidRPr="000B65EB">
        <w:t xml:space="preserve"> has made </w:t>
      </w:r>
      <w:r w:rsidRPr="000B65EB">
        <w:t xml:space="preserve">budgeting </w:t>
      </w:r>
      <w:r w:rsidR="00204F85" w:rsidRPr="000B65EB">
        <w:t xml:space="preserve">and tracking </w:t>
      </w:r>
      <w:r w:rsidRPr="000B65EB">
        <w:t>a difficult task</w:t>
      </w:r>
      <w:r w:rsidR="00204F85" w:rsidRPr="000B65EB">
        <w:t xml:space="preserve">, as evidenced by the </w:t>
      </w:r>
      <w:r w:rsidR="00B038FD" w:rsidRPr="000B65EB">
        <w:t>earlier e</w:t>
      </w:r>
      <w:r w:rsidR="009A1548" w:rsidRPr="000B65EB">
        <w:t>ffort</w:t>
      </w:r>
      <w:r w:rsidR="00B038FD" w:rsidRPr="000B65EB">
        <w:t>s</w:t>
      </w:r>
      <w:r w:rsidR="009A1548" w:rsidRPr="000B65EB">
        <w:t xml:space="preserve"> i</w:t>
      </w:r>
      <w:r w:rsidR="00204F85" w:rsidRPr="000B65EB">
        <w:t>n even determining how much the Government is spending on biodiversity</w:t>
      </w:r>
      <w:r w:rsidRPr="000B65EB">
        <w:t>.</w:t>
      </w:r>
      <w:r w:rsidR="00204F85" w:rsidRPr="000B65EB">
        <w:t xml:space="preserve">  </w:t>
      </w:r>
      <w:r w:rsidRPr="000B65EB">
        <w:t xml:space="preserve">This was a key message from the Biodiversity Expenditure Review.  </w:t>
      </w:r>
      <w:r w:rsidR="0060269C" w:rsidRPr="000B65EB">
        <w:t xml:space="preserve">In turn, the Financial Needs Assessment highlighted the </w:t>
      </w:r>
      <w:r w:rsidR="00B038FD" w:rsidRPr="000B65EB">
        <w:t xml:space="preserve">projected financing shortfall </w:t>
      </w:r>
      <w:r w:rsidR="0060269C" w:rsidRPr="000B65EB">
        <w:t xml:space="preserve"> </w:t>
      </w:r>
      <w:r w:rsidR="00D81445" w:rsidRPr="000B65EB">
        <w:t>that currently exists</w:t>
      </w:r>
      <w:r w:rsidR="0060269C" w:rsidRPr="000B65EB">
        <w:t xml:space="preserve"> in order for Rwanda to meet its biodiversity goals and targets.</w:t>
      </w:r>
      <w:r w:rsidR="00324636" w:rsidRPr="000B65EB">
        <w:t xml:space="preserve">  In this final report, </w:t>
      </w:r>
      <w:r w:rsidR="003F5E54" w:rsidRPr="000B65EB">
        <w:t>several</w:t>
      </w:r>
      <w:r w:rsidR="007F637B" w:rsidRPr="000B65EB">
        <w:t xml:space="preserve"> steps and measures </w:t>
      </w:r>
      <w:r w:rsidR="003F5E54" w:rsidRPr="000B65EB">
        <w:t>are proposed to close that</w:t>
      </w:r>
      <w:r w:rsidR="007F637B" w:rsidRPr="000B65EB">
        <w:t xml:space="preserve"> financing gap.  </w:t>
      </w:r>
      <w:r w:rsidR="007D672B" w:rsidRPr="000B65EB">
        <w:t xml:space="preserve">At its core, </w:t>
      </w:r>
      <w:r w:rsidR="007F637B" w:rsidRPr="000B65EB">
        <w:t>this report</w:t>
      </w:r>
      <w:r w:rsidR="006B405E" w:rsidRPr="000B65EB">
        <w:t xml:space="preserve"> </w:t>
      </w:r>
      <w:r w:rsidR="006B405E" w:rsidRPr="000B65EB">
        <w:rPr>
          <w:rFonts w:eastAsia="Arial"/>
        </w:rPr>
        <w:t xml:space="preserve">argues </w:t>
      </w:r>
      <w:r w:rsidR="003F5E54" w:rsidRPr="000B65EB">
        <w:rPr>
          <w:rFonts w:eastAsia="Arial"/>
        </w:rPr>
        <w:t>for an ongoing commitment to biodiversity and conservation</w:t>
      </w:r>
      <w:r w:rsidR="004B2A5D" w:rsidRPr="000B65EB">
        <w:rPr>
          <w:rFonts w:eastAsia="Arial"/>
        </w:rPr>
        <w:t xml:space="preserve">, recognizing the evolving nature of the environmental challenges </w:t>
      </w:r>
      <w:r w:rsidR="003B0507" w:rsidRPr="000B65EB">
        <w:rPr>
          <w:rFonts w:eastAsia="Arial"/>
        </w:rPr>
        <w:t xml:space="preserve">facing the country.  It further argues </w:t>
      </w:r>
      <w:r w:rsidR="006B405E" w:rsidRPr="000B65EB">
        <w:rPr>
          <w:rFonts w:eastAsia="Arial"/>
        </w:rPr>
        <w:t xml:space="preserve">that biodiversity protection and mitigation </w:t>
      </w:r>
      <w:r w:rsidR="003B0507" w:rsidRPr="000B65EB">
        <w:rPr>
          <w:rFonts w:eastAsia="Arial"/>
        </w:rPr>
        <w:t xml:space="preserve">is best approached as a </w:t>
      </w:r>
      <w:r w:rsidR="006B405E" w:rsidRPr="000B65EB">
        <w:rPr>
          <w:rFonts w:eastAsia="Arial"/>
        </w:rPr>
        <w:t>series of smaller and discrete challenges linking policies and goals to actions and financing -- in short, what is to be done, how is it be done, and how is it to be paid for.</w:t>
      </w:r>
      <w:r w:rsidR="007F637B" w:rsidRPr="000B65EB">
        <w:rPr>
          <w:rFonts w:eastAsia="Arial"/>
        </w:rPr>
        <w:t xml:space="preserve"> </w:t>
      </w:r>
    </w:p>
    <w:p w14:paraId="34665496" w14:textId="77777777" w:rsidR="006B405E" w:rsidRPr="000B65EB" w:rsidRDefault="006B405E" w:rsidP="00201CDE">
      <w:pPr>
        <w:jc w:val="both"/>
      </w:pPr>
    </w:p>
    <w:p w14:paraId="54C7C8BF" w14:textId="0885ABF1" w:rsidR="006B405E" w:rsidRPr="000B65EB" w:rsidRDefault="003E38CD" w:rsidP="00201CDE">
      <w:pPr>
        <w:jc w:val="both"/>
      </w:pPr>
      <w:r w:rsidRPr="000B65EB">
        <w:t xml:space="preserve">The Government of Rwanda has already demonstrated </w:t>
      </w:r>
      <w:r w:rsidR="00E649C1">
        <w:t>leadership</w:t>
      </w:r>
      <w:r w:rsidRPr="000B65EB">
        <w:t xml:space="preserve">  in setting high standards for economic and social policy and management </w:t>
      </w:r>
      <w:r w:rsidR="00D0149D" w:rsidRPr="000B65EB">
        <w:t>and involving numerous stakeholders in the process – from local communities, to private companies</w:t>
      </w:r>
      <w:r w:rsidR="00915168" w:rsidRPr="000B65EB">
        <w:t xml:space="preserve"> </w:t>
      </w:r>
      <w:r w:rsidR="00D0149D" w:rsidRPr="000B65EB">
        <w:t xml:space="preserve"> and civil society organizations, to district and national government institu</w:t>
      </w:r>
      <w:r w:rsidR="00915168" w:rsidRPr="000B65EB">
        <w:t xml:space="preserve">tions.  </w:t>
      </w:r>
      <w:r w:rsidR="00E649C1">
        <w:t>Rwanda’s experience and remarkable lessons learnt</w:t>
      </w:r>
      <w:r w:rsidR="00915168" w:rsidRPr="000B65EB">
        <w:t xml:space="preserve"> </w:t>
      </w:r>
      <w:r w:rsidR="00E649C1">
        <w:t xml:space="preserve">provide confidence </w:t>
      </w:r>
      <w:r w:rsidR="00915168" w:rsidRPr="000B65EB">
        <w:t xml:space="preserve">that this same approach </w:t>
      </w:r>
      <w:r w:rsidR="00E649C1">
        <w:t>will be</w:t>
      </w:r>
      <w:r w:rsidR="00915168" w:rsidRPr="000B65EB">
        <w:t xml:space="preserve"> effectively applied to addressing Rwanda’s biodiversity and conservation challenges.</w:t>
      </w:r>
    </w:p>
    <w:p w14:paraId="361229F2" w14:textId="71DFFAA8" w:rsidR="00653606" w:rsidRPr="000B65EB" w:rsidRDefault="00653606" w:rsidP="00201CDE">
      <w:pPr>
        <w:jc w:val="both"/>
      </w:pPr>
    </w:p>
    <w:p w14:paraId="38A005C1" w14:textId="6E09875D" w:rsidR="00653606" w:rsidRPr="000B65EB" w:rsidRDefault="00653606">
      <w:r w:rsidRPr="000B65EB">
        <w:br w:type="page"/>
      </w:r>
    </w:p>
    <w:p w14:paraId="7E9AFB35" w14:textId="06425E3F" w:rsidR="00653606" w:rsidRPr="000B65EB" w:rsidRDefault="00653606" w:rsidP="00653606">
      <w:pPr>
        <w:pStyle w:val="Heading1"/>
      </w:pPr>
      <w:bookmarkStart w:id="81" w:name="_Toc25248469"/>
      <w:r w:rsidRPr="000B65EB">
        <w:lastRenderedPageBreak/>
        <w:t>References</w:t>
      </w:r>
      <w:bookmarkEnd w:id="81"/>
    </w:p>
    <w:p w14:paraId="3B263DB3" w14:textId="77777777" w:rsidR="0089158A" w:rsidRPr="000B65EB" w:rsidRDefault="0089158A" w:rsidP="0089158A">
      <w:pPr>
        <w:rPr>
          <w:lang w:val="en-GB" w:eastAsia="x-none"/>
        </w:rPr>
      </w:pPr>
    </w:p>
    <w:p w14:paraId="26C7644D" w14:textId="0BB2B160" w:rsidR="00A00DD5" w:rsidRPr="000B65EB" w:rsidRDefault="0089158A" w:rsidP="00CC12C0">
      <w:pPr>
        <w:rPr>
          <w:lang w:val="en-GB" w:eastAsia="x-none"/>
        </w:rPr>
      </w:pPr>
      <w:r w:rsidRPr="000B65EB">
        <w:rPr>
          <w:lang w:eastAsia="x-none"/>
        </w:rPr>
        <w:t>Bernhard, Katie P. 2017. Understanding the spatial relationship between community development investments and demand for protected area resources. Mixed-methods spatiotemporal analysis of unauthorized resource use relative to integrated conservation-development projects in Rwanda’s Volcanoes National Park.  The London School of Economics and Political Science.</w:t>
      </w:r>
    </w:p>
    <w:p w14:paraId="2152368D" w14:textId="77777777" w:rsidR="0089158A" w:rsidRPr="000B65EB" w:rsidRDefault="0089158A" w:rsidP="00CC12C0">
      <w:pPr>
        <w:rPr>
          <w:lang w:val="en-GB" w:eastAsia="x-none"/>
        </w:rPr>
      </w:pPr>
    </w:p>
    <w:p w14:paraId="7C158121" w14:textId="525052B3" w:rsidR="00814D43" w:rsidRPr="000B65EB" w:rsidRDefault="00814D43" w:rsidP="00CC12C0">
      <w:pPr>
        <w:rPr>
          <w:lang w:eastAsia="x-none"/>
        </w:rPr>
      </w:pPr>
      <w:r w:rsidRPr="000B65EB">
        <w:rPr>
          <w:lang w:eastAsia="x-none"/>
        </w:rPr>
        <w:t xml:space="preserve">Cumming, T. L., et. al. 2017. </w:t>
      </w:r>
      <w:r w:rsidRPr="000B65EB">
        <w:rPr>
          <w:i/>
          <w:lang w:eastAsia="x-none"/>
        </w:rPr>
        <w:t>Towards achieving the South African national development agenda  and the Sustainable Development Goals  through investment in ecological infrastructure.</w:t>
      </w:r>
      <w:r w:rsidRPr="000B65EB">
        <w:rPr>
          <w:lang w:eastAsia="x-none"/>
        </w:rPr>
        <w:t xml:space="preserve">  Ecosystem Services Journal.</w:t>
      </w:r>
    </w:p>
    <w:p w14:paraId="6E817F55" w14:textId="78FEC5B4" w:rsidR="00873106" w:rsidRPr="000B65EB" w:rsidRDefault="00873106" w:rsidP="00CC12C0">
      <w:pPr>
        <w:rPr>
          <w:lang w:val="en-GB" w:eastAsia="x-none"/>
        </w:rPr>
      </w:pPr>
    </w:p>
    <w:p w14:paraId="60F384E6" w14:textId="6D4E674C" w:rsidR="00873106" w:rsidRPr="000B65EB" w:rsidRDefault="00873106" w:rsidP="00CC12C0">
      <w:pPr>
        <w:rPr>
          <w:lang w:val="en-GB" w:eastAsia="x-none"/>
        </w:rPr>
      </w:pPr>
      <w:r w:rsidRPr="000B65EB">
        <w:rPr>
          <w:lang w:eastAsia="x-none"/>
        </w:rPr>
        <w:t xml:space="preserve">Edwin Sabuhoro, Brett Wright, Ian E. </w:t>
      </w:r>
      <w:proofErr w:type="spellStart"/>
      <w:r w:rsidRPr="000B65EB">
        <w:rPr>
          <w:lang w:eastAsia="x-none"/>
        </w:rPr>
        <w:t>Munanura</w:t>
      </w:r>
      <w:proofErr w:type="spellEnd"/>
      <w:r w:rsidRPr="000B65EB">
        <w:rPr>
          <w:lang w:eastAsia="x-none"/>
        </w:rPr>
        <w:t xml:space="preserve">, Ingrid </w:t>
      </w:r>
      <w:proofErr w:type="spellStart"/>
      <w:r w:rsidRPr="000B65EB">
        <w:rPr>
          <w:lang w:eastAsia="x-none"/>
        </w:rPr>
        <w:t>Nyonza</w:t>
      </w:r>
      <w:proofErr w:type="spellEnd"/>
      <w:r w:rsidRPr="000B65EB">
        <w:rPr>
          <w:lang w:eastAsia="x-none"/>
        </w:rPr>
        <w:t xml:space="preserve"> </w:t>
      </w:r>
      <w:proofErr w:type="spellStart"/>
      <w:r w:rsidRPr="000B65EB">
        <w:rPr>
          <w:lang w:eastAsia="x-none"/>
        </w:rPr>
        <w:t>Nyakabwa</w:t>
      </w:r>
      <w:proofErr w:type="spellEnd"/>
      <w:r w:rsidRPr="000B65EB">
        <w:rPr>
          <w:lang w:eastAsia="x-none"/>
        </w:rPr>
        <w:t xml:space="preserve"> &amp; Carmen </w:t>
      </w:r>
      <w:proofErr w:type="spellStart"/>
      <w:r w:rsidRPr="000B65EB">
        <w:rPr>
          <w:lang w:eastAsia="x-none"/>
        </w:rPr>
        <w:t>Nibigira</w:t>
      </w:r>
      <w:proofErr w:type="spellEnd"/>
      <w:r w:rsidRPr="000B65EB">
        <w:rPr>
          <w:lang w:eastAsia="x-none"/>
        </w:rPr>
        <w:t>. 2017. The potential of ecotourism opportunities to generate support for mountain gorilla conservation among local communities neighboring Volcanoes National Park in Rwanda, Journal of Ecotourism, DOI: 10.1080/14724049.2017.1280043</w:t>
      </w:r>
    </w:p>
    <w:p w14:paraId="28286B2A" w14:textId="6B9B8611" w:rsidR="00814D43" w:rsidRPr="000B65EB" w:rsidRDefault="00814D43" w:rsidP="00CC12C0">
      <w:pPr>
        <w:rPr>
          <w:lang w:val="en-GB" w:eastAsia="x-none"/>
        </w:rPr>
      </w:pPr>
    </w:p>
    <w:p w14:paraId="48733CA0" w14:textId="60011D1C" w:rsidR="00876CCA" w:rsidRDefault="00876CCA" w:rsidP="00CC12C0">
      <w:pPr>
        <w:rPr>
          <w:lang w:eastAsia="x-none"/>
        </w:rPr>
      </w:pPr>
      <w:r w:rsidRPr="000B65EB">
        <w:rPr>
          <w:lang w:eastAsia="x-none"/>
        </w:rPr>
        <w:t xml:space="preserve">Ian E. </w:t>
      </w:r>
      <w:proofErr w:type="spellStart"/>
      <w:r w:rsidRPr="000B65EB">
        <w:rPr>
          <w:lang w:eastAsia="x-none"/>
        </w:rPr>
        <w:t>Munanura</w:t>
      </w:r>
      <w:proofErr w:type="spellEnd"/>
      <w:r w:rsidRPr="000B65EB">
        <w:rPr>
          <w:lang w:eastAsia="x-none"/>
        </w:rPr>
        <w:t>, Kenneth F. Backman, Jeffrey C. Hallo &amp; Robert B. Powell</w:t>
      </w:r>
      <w:r w:rsidR="00873106" w:rsidRPr="000B65EB">
        <w:rPr>
          <w:lang w:eastAsia="x-none"/>
        </w:rPr>
        <w:t xml:space="preserve">. </w:t>
      </w:r>
      <w:r w:rsidRPr="000B65EB">
        <w:rPr>
          <w:lang w:eastAsia="x-none"/>
        </w:rPr>
        <w:t>2016</w:t>
      </w:r>
      <w:r w:rsidR="00873106" w:rsidRPr="000B65EB">
        <w:rPr>
          <w:lang w:eastAsia="x-none"/>
        </w:rPr>
        <w:t xml:space="preserve">. </w:t>
      </w:r>
      <w:r w:rsidRPr="000B65EB">
        <w:rPr>
          <w:lang w:eastAsia="x-none"/>
        </w:rPr>
        <w:t xml:space="preserve"> Perceptions of tourism revenue sharing impacts on Volcanoes National Park, Rwanda: a Sustainable Livelihoods framework, Journal of Sustainable Tourism, DOI: 10.1080/09669582.2016.1145228</w:t>
      </w:r>
    </w:p>
    <w:p w14:paraId="25C6AD97" w14:textId="51FE3B58" w:rsidR="00F26113" w:rsidRDefault="00F26113" w:rsidP="00CC12C0">
      <w:pPr>
        <w:rPr>
          <w:lang w:val="en-GB" w:eastAsia="x-none"/>
        </w:rPr>
      </w:pPr>
    </w:p>
    <w:p w14:paraId="21376F5E" w14:textId="1505E9D7" w:rsidR="00F26113" w:rsidRPr="000B65EB" w:rsidRDefault="00F26113" w:rsidP="00CC12C0">
      <w:pPr>
        <w:rPr>
          <w:lang w:val="en-GB" w:eastAsia="x-none"/>
        </w:rPr>
      </w:pPr>
      <w:r w:rsidRPr="00F26113">
        <w:rPr>
          <w:lang w:eastAsia="x-none"/>
        </w:rPr>
        <w:t>Ministry of Trade and Industry. Rwanda Wildlife Policy</w:t>
      </w:r>
      <w:r>
        <w:rPr>
          <w:lang w:eastAsia="x-none"/>
        </w:rPr>
        <w:t xml:space="preserve">. </w:t>
      </w:r>
      <w:r w:rsidRPr="00F26113">
        <w:rPr>
          <w:lang w:eastAsia="x-none"/>
        </w:rPr>
        <w:t xml:space="preserve">2013. Policy Objective 2.5 To develop a financial strategy to </w:t>
      </w:r>
      <w:proofErr w:type="spellStart"/>
      <w:r w:rsidRPr="00F26113">
        <w:rPr>
          <w:lang w:eastAsia="x-none"/>
        </w:rPr>
        <w:t>mobilise</w:t>
      </w:r>
      <w:proofErr w:type="spellEnd"/>
      <w:r w:rsidRPr="00F26113">
        <w:rPr>
          <w:lang w:eastAsia="x-none"/>
        </w:rPr>
        <w:t xml:space="preserve"> adequate and sustainable financing that is fundamental to effective wildlife management and conservation.</w:t>
      </w:r>
    </w:p>
    <w:p w14:paraId="14356ECF" w14:textId="60E8C500" w:rsidR="00785490" w:rsidRPr="000B65EB" w:rsidRDefault="00785490" w:rsidP="00CC12C0">
      <w:pPr>
        <w:rPr>
          <w:lang w:val="en-GB" w:eastAsia="x-none"/>
        </w:rPr>
      </w:pPr>
    </w:p>
    <w:p w14:paraId="5CDA8DFB" w14:textId="68190FD6" w:rsidR="00785490" w:rsidRPr="000B65EB" w:rsidRDefault="00785490" w:rsidP="00CC12C0">
      <w:r w:rsidRPr="000B65EB">
        <w:t>National Bank of Rwanda. 2017. Seven Year Government Programme: National Strategy for Transformation (NST 1) 2017 – 2024</w:t>
      </w:r>
    </w:p>
    <w:p w14:paraId="77ED38E5" w14:textId="77777777" w:rsidR="00785490" w:rsidRPr="000B65EB" w:rsidRDefault="00785490" w:rsidP="00CC12C0">
      <w:pPr>
        <w:rPr>
          <w:lang w:val="en-GB" w:eastAsia="x-none"/>
        </w:rPr>
      </w:pPr>
    </w:p>
    <w:p w14:paraId="0E820280" w14:textId="264F8967" w:rsidR="00055D2C" w:rsidRPr="000B65EB" w:rsidRDefault="00055D2C" w:rsidP="00CC12C0">
      <w:pPr>
        <w:rPr>
          <w:lang w:val="en-GB" w:eastAsia="x-none"/>
        </w:rPr>
      </w:pPr>
      <w:r w:rsidRPr="000B65EB">
        <w:rPr>
          <w:lang w:val="en-GB" w:eastAsia="x-none"/>
        </w:rPr>
        <w:t xml:space="preserve">National Institute of Statistics </w:t>
      </w:r>
      <w:r w:rsidR="00E70639" w:rsidRPr="000B65EB">
        <w:rPr>
          <w:lang w:val="en-GB" w:eastAsia="x-none"/>
        </w:rPr>
        <w:t xml:space="preserve">of Rwanda (NISR). 2016.  EICV 5. The Fifth Integrated Household Living Conditions Survey. </w:t>
      </w:r>
    </w:p>
    <w:p w14:paraId="5456EF29" w14:textId="2621E152" w:rsidR="00FE075D" w:rsidRPr="000B65EB" w:rsidRDefault="00FE075D" w:rsidP="00CC12C0">
      <w:pPr>
        <w:rPr>
          <w:lang w:val="en-GB" w:eastAsia="x-none"/>
        </w:rPr>
      </w:pPr>
    </w:p>
    <w:p w14:paraId="7CCDD011" w14:textId="53ADC684" w:rsidR="00FE075D" w:rsidRPr="000B65EB" w:rsidRDefault="00512AD3" w:rsidP="00CC12C0">
      <w:r w:rsidRPr="000B65EB">
        <w:t xml:space="preserve">National Report on the Implementation of the Ramsar Convention on Wetlands. 2015. Available at: </w:t>
      </w:r>
      <w:r w:rsidR="00FE075D" w:rsidRPr="000B65EB">
        <w:rPr>
          <w:lang w:eastAsia="x-none"/>
        </w:rPr>
        <w:t>https://www.ramsar.org/sites/default/files/documents/2014/national-reports/COP12/cop12_nr_rwanda.pdf</w:t>
      </w:r>
    </w:p>
    <w:p w14:paraId="0E98190C" w14:textId="77777777" w:rsidR="00055D2C" w:rsidRPr="000B65EB" w:rsidRDefault="00055D2C" w:rsidP="00CC12C0">
      <w:pPr>
        <w:rPr>
          <w:lang w:val="en-GB" w:eastAsia="x-none"/>
        </w:rPr>
      </w:pPr>
    </w:p>
    <w:p w14:paraId="54FEB987" w14:textId="2CA69B14" w:rsidR="00A00DD5" w:rsidRPr="000B65EB" w:rsidRDefault="00A00DD5" w:rsidP="00CC12C0">
      <w:pPr>
        <w:rPr>
          <w:lang w:val="en-GB" w:eastAsia="x-none"/>
        </w:rPr>
      </w:pPr>
      <w:r w:rsidRPr="000B65EB">
        <w:rPr>
          <w:lang w:val="en-GB" w:eastAsia="x-none"/>
        </w:rPr>
        <w:t xml:space="preserve">Rwanda Development Board. 2017. Annual Report. Available at: </w:t>
      </w:r>
      <w:hyperlink r:id="rId34" w:history="1">
        <w:r w:rsidR="000677E0" w:rsidRPr="000B65EB">
          <w:rPr>
            <w:rStyle w:val="Hyperlink"/>
            <w:lang w:val="en-GB" w:eastAsia="x-none"/>
          </w:rPr>
          <w:t>https://rdb.rw/wp-content/uploads/2018/08/RDB-Annual-Report-2017-Final.pdf</w:t>
        </w:r>
      </w:hyperlink>
    </w:p>
    <w:p w14:paraId="4577BE84" w14:textId="1DD49D3B" w:rsidR="000711FF" w:rsidRPr="000B65EB" w:rsidRDefault="000711FF" w:rsidP="00CC12C0">
      <w:pPr>
        <w:rPr>
          <w:lang w:val="en-GB" w:eastAsia="x-none"/>
        </w:rPr>
      </w:pPr>
    </w:p>
    <w:p w14:paraId="00A09AA8" w14:textId="16BEBE0F" w:rsidR="000711FF" w:rsidRPr="000B65EB" w:rsidRDefault="000711FF" w:rsidP="00CC12C0">
      <w:pPr>
        <w:rPr>
          <w:lang w:val="en-GB" w:eastAsia="x-none"/>
        </w:rPr>
      </w:pPr>
      <w:r w:rsidRPr="000B65EB">
        <w:rPr>
          <w:lang w:val="en-GB" w:eastAsia="x-none"/>
        </w:rPr>
        <w:t xml:space="preserve">Rwanda Water and Forestry Authority. 2017. Forest Investment Program for Rwanda. </w:t>
      </w:r>
    </w:p>
    <w:p w14:paraId="2E8DF508" w14:textId="16FDF47F" w:rsidR="00785490" w:rsidRPr="000B65EB" w:rsidRDefault="00785490" w:rsidP="00CC12C0">
      <w:pPr>
        <w:rPr>
          <w:lang w:val="en-GB" w:eastAsia="x-none"/>
        </w:rPr>
      </w:pPr>
    </w:p>
    <w:p w14:paraId="279975A5" w14:textId="5ECF8097" w:rsidR="00785490" w:rsidRPr="000B65EB" w:rsidRDefault="00785490" w:rsidP="00CC12C0">
      <w:pPr>
        <w:rPr>
          <w:u w:val="single"/>
          <w:lang w:eastAsia="x-none"/>
        </w:rPr>
      </w:pPr>
      <w:r w:rsidRPr="000B65EB">
        <w:rPr>
          <w:lang w:eastAsia="x-none"/>
        </w:rPr>
        <w:t xml:space="preserve">Wealth Accounting and the Valuation of Ecosystem Services. 2017. Available at: </w:t>
      </w:r>
      <w:hyperlink r:id="rId35" w:history="1">
        <w:r w:rsidRPr="000B65EB">
          <w:rPr>
            <w:rStyle w:val="Hyperlink"/>
            <w:lang w:eastAsia="x-none"/>
          </w:rPr>
          <w:t>https://www.wavespartnership.org/en/rwanda</w:t>
        </w:r>
      </w:hyperlink>
    </w:p>
    <w:p w14:paraId="59851033" w14:textId="60CB4B38" w:rsidR="003C2E53" w:rsidRPr="000B65EB" w:rsidRDefault="003C2E53" w:rsidP="00CC12C0">
      <w:pPr>
        <w:rPr>
          <w:lang w:val="en-GB" w:eastAsia="x-none"/>
        </w:rPr>
      </w:pPr>
    </w:p>
    <w:p w14:paraId="72118340" w14:textId="255BF8AA" w:rsidR="003C2E53" w:rsidRPr="000B65EB" w:rsidRDefault="003C2E53" w:rsidP="00CC12C0">
      <w:pPr>
        <w:rPr>
          <w:rStyle w:val="Hyperlink"/>
        </w:rPr>
      </w:pPr>
      <w:r w:rsidRPr="000B65EB">
        <w:t xml:space="preserve">The World Bank. Data Bank. Wealth Accounts. Available at:  </w:t>
      </w:r>
      <w:hyperlink r:id="rId36" w:history="1">
        <w:r w:rsidRPr="000B65EB">
          <w:rPr>
            <w:rStyle w:val="Hyperlink"/>
          </w:rPr>
          <w:t>http://databank.worldbank.org/data/reports.aspx?source=wealth-accounts#</w:t>
        </w:r>
      </w:hyperlink>
    </w:p>
    <w:p w14:paraId="545F5FD5" w14:textId="69EC528E" w:rsidR="00563D92" w:rsidRPr="000B65EB" w:rsidRDefault="00563D92" w:rsidP="00CC12C0">
      <w:pPr>
        <w:rPr>
          <w:lang w:val="en-GB" w:eastAsia="x-none"/>
        </w:rPr>
      </w:pPr>
    </w:p>
    <w:p w14:paraId="2A280C2C" w14:textId="5F020E7D" w:rsidR="00563D92" w:rsidRPr="000B65EB" w:rsidRDefault="00563D92" w:rsidP="00CC12C0">
      <w:pPr>
        <w:rPr>
          <w:lang w:val="en-GB" w:eastAsia="x-none"/>
        </w:rPr>
      </w:pPr>
      <w:r w:rsidRPr="000B65EB">
        <w:t>World Resources Institute. 2005. Millennium Ecosystem Assessment, 2005.  Ecosystems and Human Well-Being: Wetlands and Water Synthesis. Washington, D.C.</w:t>
      </w:r>
    </w:p>
    <w:p w14:paraId="66ECDC57" w14:textId="2643523E" w:rsidR="001750B8" w:rsidRPr="000B65EB" w:rsidRDefault="001750B8" w:rsidP="00201CDE">
      <w:pPr>
        <w:jc w:val="both"/>
      </w:pPr>
    </w:p>
    <w:p w14:paraId="27CDE04E" w14:textId="6D278D1F" w:rsidR="00AD3C2E" w:rsidRPr="000B65EB" w:rsidRDefault="0041133B" w:rsidP="00474DBD">
      <w:pPr>
        <w:pStyle w:val="Heading1"/>
      </w:pPr>
      <w:bookmarkStart w:id="82" w:name="_Toc490164922"/>
      <w:bookmarkStart w:id="83" w:name="_Toc492668669"/>
      <w:bookmarkStart w:id="84" w:name="_Toc499002787"/>
      <w:bookmarkStart w:id="85" w:name="_Toc25248470"/>
      <w:r w:rsidRPr="000B65EB">
        <w:lastRenderedPageBreak/>
        <w:t>Annexes</w:t>
      </w:r>
      <w:bookmarkEnd w:id="82"/>
      <w:bookmarkEnd w:id="83"/>
      <w:bookmarkEnd w:id="84"/>
      <w:bookmarkEnd w:id="85"/>
    </w:p>
    <w:p w14:paraId="2022DCFD" w14:textId="77777777" w:rsidR="00AD3C2E" w:rsidRPr="000B65EB" w:rsidRDefault="00AD3C2E" w:rsidP="00201CDE">
      <w:pPr>
        <w:jc w:val="both"/>
        <w:rPr>
          <w:lang w:val="en-GB"/>
        </w:rPr>
      </w:pPr>
    </w:p>
    <w:p w14:paraId="03B8087E" w14:textId="64BEC30F" w:rsidR="00AD1F34" w:rsidRPr="000B65EB" w:rsidRDefault="00AD1F34" w:rsidP="00201CDE">
      <w:pPr>
        <w:jc w:val="both"/>
      </w:pPr>
      <w:bookmarkStart w:id="86" w:name="_Toc489517338"/>
      <w:bookmarkStart w:id="87" w:name="_Toc490164929"/>
      <w:bookmarkStart w:id="88" w:name="_Toc492668676"/>
      <w:bookmarkStart w:id="89" w:name="_Toc499002794"/>
      <w:r w:rsidRPr="000B65EB">
        <w:t>Ann</w:t>
      </w:r>
      <w:r w:rsidR="006E30AC" w:rsidRPr="000B65EB">
        <w:t xml:space="preserve">ex </w:t>
      </w:r>
      <w:r w:rsidR="0012625A" w:rsidRPr="000B65EB">
        <w:t xml:space="preserve"> </w:t>
      </w:r>
      <w:r w:rsidR="00BC2F78" w:rsidRPr="000B65EB">
        <w:t>1</w:t>
      </w:r>
      <w:r w:rsidRPr="000B65EB">
        <w:t xml:space="preserve">.  Members of BIOFIN </w:t>
      </w:r>
      <w:r w:rsidR="007B56E5" w:rsidRPr="000B65EB">
        <w:t xml:space="preserve">Project National </w:t>
      </w:r>
      <w:r w:rsidRPr="000B65EB">
        <w:t xml:space="preserve">Technical Advisory </w:t>
      </w:r>
      <w:bookmarkEnd w:id="86"/>
      <w:bookmarkEnd w:id="87"/>
      <w:bookmarkEnd w:id="88"/>
      <w:r w:rsidR="007B56E5" w:rsidRPr="000B65EB">
        <w:t>Committee</w:t>
      </w:r>
      <w:bookmarkEnd w:id="89"/>
      <w:r w:rsidR="007B56E5" w:rsidRPr="000B65EB">
        <w:t xml:space="preserve"> </w:t>
      </w:r>
    </w:p>
    <w:p w14:paraId="462A7229" w14:textId="77777777" w:rsidR="00AD1F34" w:rsidRPr="000B65EB" w:rsidRDefault="00AD1F34" w:rsidP="00201CDE">
      <w:pPr>
        <w:jc w:val="both"/>
      </w:pPr>
    </w:p>
    <w:tbl>
      <w:tblPr>
        <w:tblW w:w="810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5"/>
        <w:gridCol w:w="5155"/>
      </w:tblGrid>
      <w:tr w:rsidR="00AD1F34" w:rsidRPr="000B65EB" w14:paraId="3A7D4FD7" w14:textId="77777777" w:rsidTr="0008756A">
        <w:trPr>
          <w:jc w:val="center"/>
        </w:trPr>
        <w:tc>
          <w:tcPr>
            <w:tcW w:w="2945" w:type="dxa"/>
            <w:tcBorders>
              <w:top w:val="single" w:sz="4" w:space="0" w:color="4472C4"/>
              <w:left w:val="single" w:sz="4" w:space="0" w:color="4472C4"/>
              <w:bottom w:val="single" w:sz="4" w:space="0" w:color="4472C4"/>
              <w:right w:val="nil"/>
            </w:tcBorders>
            <w:shd w:val="clear" w:color="auto" w:fill="4472C4"/>
          </w:tcPr>
          <w:p w14:paraId="656A650F" w14:textId="77777777" w:rsidR="00AD1F34" w:rsidRPr="000B65EB" w:rsidRDefault="00AD1F34" w:rsidP="00201CDE">
            <w:pPr>
              <w:jc w:val="both"/>
              <w:rPr>
                <w:b/>
                <w:bCs/>
                <w:color w:val="FFFFFF"/>
                <w:sz w:val="22"/>
                <w:szCs w:val="22"/>
                <w:lang w:val="en-GB"/>
              </w:rPr>
            </w:pPr>
            <w:r w:rsidRPr="000B65EB">
              <w:rPr>
                <w:b/>
                <w:bCs/>
                <w:color w:val="FFFFFF"/>
                <w:sz w:val="22"/>
                <w:szCs w:val="22"/>
              </w:rPr>
              <w:t>Institution</w:t>
            </w:r>
          </w:p>
        </w:tc>
        <w:tc>
          <w:tcPr>
            <w:tcW w:w="5155" w:type="dxa"/>
            <w:tcBorders>
              <w:top w:val="single" w:sz="4" w:space="0" w:color="4472C4"/>
              <w:left w:val="nil"/>
              <w:bottom w:val="single" w:sz="4" w:space="0" w:color="4472C4"/>
              <w:right w:val="single" w:sz="4" w:space="0" w:color="4472C4"/>
            </w:tcBorders>
            <w:shd w:val="clear" w:color="auto" w:fill="4472C4"/>
          </w:tcPr>
          <w:p w14:paraId="3DB3EC4E" w14:textId="77777777" w:rsidR="00AD1F34" w:rsidRPr="000B65EB" w:rsidRDefault="00AD1F34" w:rsidP="00201CDE">
            <w:pPr>
              <w:jc w:val="both"/>
              <w:rPr>
                <w:b/>
                <w:bCs/>
                <w:color w:val="FFFFFF"/>
                <w:sz w:val="22"/>
                <w:szCs w:val="22"/>
                <w:lang w:val="en-GB"/>
              </w:rPr>
            </w:pPr>
            <w:r w:rsidRPr="000B65EB">
              <w:rPr>
                <w:b/>
                <w:bCs/>
                <w:color w:val="FFFFFF"/>
                <w:sz w:val="22"/>
                <w:szCs w:val="22"/>
              </w:rPr>
              <w:t>Focal Person</w:t>
            </w:r>
          </w:p>
        </w:tc>
      </w:tr>
      <w:tr w:rsidR="00AD1F34" w:rsidRPr="000B65EB" w14:paraId="3308FAC7" w14:textId="77777777" w:rsidTr="0008756A">
        <w:trPr>
          <w:jc w:val="center"/>
        </w:trPr>
        <w:tc>
          <w:tcPr>
            <w:tcW w:w="2945" w:type="dxa"/>
            <w:shd w:val="clear" w:color="auto" w:fill="D9E2F3"/>
          </w:tcPr>
          <w:p w14:paraId="746CCD55" w14:textId="0456E924" w:rsidR="00AD1F34" w:rsidRPr="000B65EB" w:rsidRDefault="00D30732" w:rsidP="00201CDE">
            <w:pPr>
              <w:jc w:val="both"/>
              <w:rPr>
                <w:b/>
                <w:bCs/>
                <w:sz w:val="22"/>
                <w:szCs w:val="22"/>
                <w:lang w:val="en-GB"/>
              </w:rPr>
            </w:pPr>
            <w:proofErr w:type="spellStart"/>
            <w:r>
              <w:rPr>
                <w:b/>
                <w:bCs/>
                <w:sz w:val="22"/>
                <w:szCs w:val="22"/>
              </w:rPr>
              <w:t>MoE</w:t>
            </w:r>
            <w:proofErr w:type="spellEnd"/>
          </w:p>
        </w:tc>
        <w:tc>
          <w:tcPr>
            <w:tcW w:w="5155" w:type="dxa"/>
            <w:shd w:val="clear" w:color="auto" w:fill="D9E2F3"/>
          </w:tcPr>
          <w:p w14:paraId="0D0E3B1B" w14:textId="77777777" w:rsidR="00AD1F34" w:rsidRPr="000B65EB" w:rsidRDefault="00AD1F34" w:rsidP="00201CDE">
            <w:pPr>
              <w:jc w:val="both"/>
              <w:rPr>
                <w:sz w:val="22"/>
                <w:szCs w:val="22"/>
              </w:rPr>
            </w:pPr>
            <w:r w:rsidRPr="000B65EB">
              <w:rPr>
                <w:sz w:val="22"/>
                <w:szCs w:val="22"/>
              </w:rPr>
              <w:t>Mr. Marshall BANAMWANA</w:t>
            </w:r>
          </w:p>
          <w:p w14:paraId="75FE2CC8" w14:textId="77777777" w:rsidR="00AD1F34" w:rsidRPr="000B65EB" w:rsidRDefault="00AD1F34" w:rsidP="00201CDE">
            <w:pPr>
              <w:jc w:val="both"/>
              <w:rPr>
                <w:sz w:val="22"/>
                <w:szCs w:val="22"/>
                <w:lang w:val="en-GB"/>
              </w:rPr>
            </w:pPr>
            <w:r w:rsidRPr="000B65EB">
              <w:rPr>
                <w:sz w:val="22"/>
                <w:szCs w:val="22"/>
              </w:rPr>
              <w:t xml:space="preserve">   Environment Protection Specialist</w:t>
            </w:r>
          </w:p>
        </w:tc>
      </w:tr>
      <w:tr w:rsidR="00AD1F34" w:rsidRPr="002014FC" w14:paraId="20E9909B" w14:textId="77777777" w:rsidTr="0008756A">
        <w:trPr>
          <w:jc w:val="center"/>
        </w:trPr>
        <w:tc>
          <w:tcPr>
            <w:tcW w:w="2945" w:type="dxa"/>
          </w:tcPr>
          <w:p w14:paraId="7A898386" w14:textId="77777777" w:rsidR="00AD1F34" w:rsidRPr="000B65EB" w:rsidRDefault="00AD1F34" w:rsidP="00201CDE">
            <w:pPr>
              <w:jc w:val="both"/>
              <w:rPr>
                <w:b/>
                <w:bCs/>
                <w:sz w:val="22"/>
                <w:szCs w:val="22"/>
                <w:lang w:val="en-GB"/>
              </w:rPr>
            </w:pPr>
            <w:r w:rsidRPr="000B65EB">
              <w:rPr>
                <w:b/>
                <w:bCs/>
                <w:sz w:val="22"/>
                <w:szCs w:val="22"/>
              </w:rPr>
              <w:t xml:space="preserve">MININFRA </w:t>
            </w:r>
          </w:p>
        </w:tc>
        <w:tc>
          <w:tcPr>
            <w:tcW w:w="5155" w:type="dxa"/>
          </w:tcPr>
          <w:p w14:paraId="0887A6B7" w14:textId="77777777" w:rsidR="00AD1F34" w:rsidRPr="002014FC" w:rsidRDefault="00AD1F34" w:rsidP="00201CDE">
            <w:pPr>
              <w:jc w:val="both"/>
              <w:rPr>
                <w:sz w:val="22"/>
                <w:szCs w:val="22"/>
                <w:lang w:val="fr-BE"/>
              </w:rPr>
            </w:pPr>
            <w:r w:rsidRPr="002014FC">
              <w:rPr>
                <w:sz w:val="22"/>
                <w:szCs w:val="22"/>
                <w:lang w:val="fr-BE"/>
              </w:rPr>
              <w:t>Ms. Mireille UWERA</w:t>
            </w:r>
          </w:p>
          <w:p w14:paraId="571377D8" w14:textId="77777777" w:rsidR="00AD1F34" w:rsidRPr="002014FC" w:rsidRDefault="00AD1F34" w:rsidP="00201CDE">
            <w:pPr>
              <w:jc w:val="both"/>
              <w:rPr>
                <w:sz w:val="22"/>
                <w:szCs w:val="22"/>
                <w:lang w:val="fr-BE"/>
              </w:rPr>
            </w:pPr>
            <w:r w:rsidRPr="002014FC">
              <w:rPr>
                <w:sz w:val="22"/>
                <w:szCs w:val="22"/>
                <w:lang w:val="fr-BE"/>
              </w:rPr>
              <w:t xml:space="preserve">   </w:t>
            </w:r>
            <w:proofErr w:type="spellStart"/>
            <w:r w:rsidRPr="002014FC">
              <w:rPr>
                <w:sz w:val="22"/>
                <w:szCs w:val="22"/>
                <w:lang w:val="fr-BE"/>
              </w:rPr>
              <w:t>Environment</w:t>
            </w:r>
            <w:proofErr w:type="spellEnd"/>
            <w:r w:rsidRPr="002014FC">
              <w:rPr>
                <w:sz w:val="22"/>
                <w:szCs w:val="22"/>
                <w:lang w:val="fr-BE"/>
              </w:rPr>
              <w:t xml:space="preserve"> </w:t>
            </w:r>
            <w:proofErr w:type="spellStart"/>
            <w:r w:rsidRPr="002014FC">
              <w:rPr>
                <w:sz w:val="22"/>
                <w:szCs w:val="22"/>
                <w:lang w:val="fr-BE"/>
              </w:rPr>
              <w:t>Specialist</w:t>
            </w:r>
            <w:proofErr w:type="spellEnd"/>
            <w:r w:rsidRPr="002014FC">
              <w:rPr>
                <w:sz w:val="22"/>
                <w:szCs w:val="22"/>
                <w:lang w:val="fr-BE"/>
              </w:rPr>
              <w:t xml:space="preserve"> </w:t>
            </w:r>
          </w:p>
        </w:tc>
      </w:tr>
      <w:tr w:rsidR="00AD1F34" w:rsidRPr="000B65EB" w14:paraId="05592C7A" w14:textId="77777777" w:rsidTr="0008756A">
        <w:trPr>
          <w:jc w:val="center"/>
        </w:trPr>
        <w:tc>
          <w:tcPr>
            <w:tcW w:w="2945" w:type="dxa"/>
            <w:shd w:val="clear" w:color="auto" w:fill="D9E2F3"/>
          </w:tcPr>
          <w:p w14:paraId="3B5D5CCE" w14:textId="77777777" w:rsidR="00AD1F34" w:rsidRPr="000B65EB" w:rsidRDefault="00AD1F34" w:rsidP="00201CDE">
            <w:pPr>
              <w:jc w:val="both"/>
              <w:rPr>
                <w:b/>
                <w:bCs/>
                <w:sz w:val="22"/>
                <w:szCs w:val="22"/>
                <w:lang w:val="en-GB"/>
              </w:rPr>
            </w:pPr>
            <w:r w:rsidRPr="000B65EB">
              <w:rPr>
                <w:b/>
                <w:bCs/>
                <w:color w:val="000000"/>
                <w:sz w:val="22"/>
                <w:szCs w:val="22"/>
              </w:rPr>
              <w:t>MINEACOM</w:t>
            </w:r>
          </w:p>
        </w:tc>
        <w:tc>
          <w:tcPr>
            <w:tcW w:w="5155" w:type="dxa"/>
            <w:shd w:val="clear" w:color="auto" w:fill="D9E2F3"/>
          </w:tcPr>
          <w:p w14:paraId="07BE2427" w14:textId="77777777" w:rsidR="00AD1F34" w:rsidRPr="000B65EB" w:rsidRDefault="00AD1F34" w:rsidP="00201CDE">
            <w:pPr>
              <w:jc w:val="both"/>
              <w:rPr>
                <w:color w:val="000000"/>
                <w:sz w:val="22"/>
                <w:szCs w:val="22"/>
              </w:rPr>
            </w:pPr>
            <w:r w:rsidRPr="000B65EB">
              <w:rPr>
                <w:color w:val="000000"/>
                <w:sz w:val="22"/>
                <w:szCs w:val="22"/>
              </w:rPr>
              <w:t xml:space="preserve">Mr. Christian TWAHIRA </w:t>
            </w:r>
          </w:p>
          <w:p w14:paraId="247DB36D" w14:textId="77777777" w:rsidR="00AD1F34" w:rsidRPr="000B65EB" w:rsidRDefault="00AD1F34" w:rsidP="00201CDE">
            <w:pPr>
              <w:jc w:val="both"/>
              <w:rPr>
                <w:sz w:val="22"/>
                <w:szCs w:val="22"/>
                <w:lang w:val="en-GB"/>
              </w:rPr>
            </w:pPr>
            <w:r w:rsidRPr="000B65EB">
              <w:rPr>
                <w:color w:val="000000"/>
                <w:sz w:val="22"/>
                <w:szCs w:val="22"/>
              </w:rPr>
              <w:t xml:space="preserve">   M&amp;E and Project Design Officer</w:t>
            </w:r>
          </w:p>
        </w:tc>
      </w:tr>
      <w:tr w:rsidR="00AD1F34" w:rsidRPr="000B65EB" w14:paraId="7780EC0E" w14:textId="77777777" w:rsidTr="0008756A">
        <w:trPr>
          <w:jc w:val="center"/>
        </w:trPr>
        <w:tc>
          <w:tcPr>
            <w:tcW w:w="2945" w:type="dxa"/>
          </w:tcPr>
          <w:p w14:paraId="490BE98F" w14:textId="77777777" w:rsidR="00AD1F34" w:rsidRPr="000B65EB" w:rsidRDefault="00AD1F34" w:rsidP="00201CDE">
            <w:pPr>
              <w:jc w:val="both"/>
              <w:rPr>
                <w:b/>
                <w:bCs/>
                <w:sz w:val="22"/>
                <w:szCs w:val="22"/>
                <w:lang w:val="en-GB"/>
              </w:rPr>
            </w:pPr>
            <w:r w:rsidRPr="000B65EB">
              <w:rPr>
                <w:b/>
                <w:bCs/>
                <w:sz w:val="22"/>
                <w:szCs w:val="22"/>
              </w:rPr>
              <w:t>MINECOFIN</w:t>
            </w:r>
          </w:p>
        </w:tc>
        <w:tc>
          <w:tcPr>
            <w:tcW w:w="5155" w:type="dxa"/>
          </w:tcPr>
          <w:p w14:paraId="690BF75A" w14:textId="77777777" w:rsidR="00AD1F34" w:rsidRPr="000B65EB" w:rsidRDefault="00AD1F34" w:rsidP="00201CDE">
            <w:pPr>
              <w:jc w:val="both"/>
              <w:rPr>
                <w:sz w:val="22"/>
                <w:szCs w:val="22"/>
              </w:rPr>
            </w:pPr>
            <w:r w:rsidRPr="000B65EB">
              <w:rPr>
                <w:sz w:val="22"/>
                <w:szCs w:val="22"/>
              </w:rPr>
              <w:t xml:space="preserve">Mr. Frank RUTEHENDA </w:t>
            </w:r>
          </w:p>
          <w:p w14:paraId="0B1D20D3" w14:textId="77777777" w:rsidR="00AD1F34" w:rsidRPr="000B65EB" w:rsidRDefault="00AD1F34" w:rsidP="00201CDE">
            <w:pPr>
              <w:jc w:val="both"/>
              <w:rPr>
                <w:sz w:val="22"/>
                <w:szCs w:val="22"/>
                <w:lang w:val="en-GB"/>
              </w:rPr>
            </w:pPr>
            <w:r w:rsidRPr="000B65EB">
              <w:rPr>
                <w:sz w:val="22"/>
                <w:szCs w:val="22"/>
              </w:rPr>
              <w:t xml:space="preserve">   Sector Officer</w:t>
            </w:r>
          </w:p>
        </w:tc>
      </w:tr>
      <w:tr w:rsidR="00AD1F34" w:rsidRPr="000B65EB" w14:paraId="540787A4" w14:textId="77777777" w:rsidTr="0008756A">
        <w:trPr>
          <w:jc w:val="center"/>
        </w:trPr>
        <w:tc>
          <w:tcPr>
            <w:tcW w:w="2945" w:type="dxa"/>
            <w:shd w:val="clear" w:color="auto" w:fill="D9E2F3"/>
          </w:tcPr>
          <w:p w14:paraId="27ECD823" w14:textId="77777777" w:rsidR="00AD1F34" w:rsidRPr="000B65EB" w:rsidRDefault="00AD1F34" w:rsidP="00201CDE">
            <w:pPr>
              <w:jc w:val="both"/>
              <w:rPr>
                <w:b/>
                <w:bCs/>
                <w:sz w:val="22"/>
                <w:szCs w:val="22"/>
                <w:lang w:val="en-GB"/>
              </w:rPr>
            </w:pPr>
            <w:r w:rsidRPr="000B65EB">
              <w:rPr>
                <w:b/>
                <w:bCs/>
                <w:sz w:val="22"/>
                <w:szCs w:val="22"/>
              </w:rPr>
              <w:t>MINAGRI</w:t>
            </w:r>
          </w:p>
        </w:tc>
        <w:tc>
          <w:tcPr>
            <w:tcW w:w="5155" w:type="dxa"/>
            <w:shd w:val="clear" w:color="auto" w:fill="D9E2F3"/>
          </w:tcPr>
          <w:p w14:paraId="442C84B7" w14:textId="77777777" w:rsidR="00AD1F34" w:rsidRPr="000B65EB" w:rsidRDefault="00AD1F34" w:rsidP="00201CDE">
            <w:pPr>
              <w:jc w:val="both"/>
              <w:rPr>
                <w:color w:val="000000"/>
                <w:sz w:val="22"/>
                <w:szCs w:val="22"/>
              </w:rPr>
            </w:pPr>
            <w:r w:rsidRPr="000B65EB">
              <w:rPr>
                <w:color w:val="000000"/>
                <w:sz w:val="22"/>
                <w:szCs w:val="22"/>
              </w:rPr>
              <w:t>Mr. Innocent BISANGWA</w:t>
            </w:r>
          </w:p>
          <w:p w14:paraId="7AEC3DB0" w14:textId="77777777" w:rsidR="00AD1F34" w:rsidRPr="000B65EB" w:rsidRDefault="00AD1F34" w:rsidP="00201CDE">
            <w:pPr>
              <w:jc w:val="both"/>
              <w:rPr>
                <w:sz w:val="22"/>
                <w:szCs w:val="22"/>
                <w:lang w:val="en-GB"/>
              </w:rPr>
            </w:pPr>
            <w:r w:rsidRPr="000B65EB">
              <w:rPr>
                <w:color w:val="000000"/>
                <w:sz w:val="22"/>
                <w:szCs w:val="22"/>
              </w:rPr>
              <w:t xml:space="preserve">   Environment Specialist</w:t>
            </w:r>
          </w:p>
        </w:tc>
      </w:tr>
      <w:tr w:rsidR="00AD1F34" w:rsidRPr="000B65EB" w14:paraId="57E43DE9" w14:textId="77777777" w:rsidTr="0008756A">
        <w:trPr>
          <w:jc w:val="center"/>
        </w:trPr>
        <w:tc>
          <w:tcPr>
            <w:tcW w:w="2945" w:type="dxa"/>
          </w:tcPr>
          <w:p w14:paraId="3FEB7E69" w14:textId="77777777" w:rsidR="00AD1F34" w:rsidRPr="000B65EB" w:rsidRDefault="00AD1F34" w:rsidP="00201CDE">
            <w:pPr>
              <w:jc w:val="both"/>
              <w:rPr>
                <w:b/>
                <w:bCs/>
                <w:sz w:val="22"/>
                <w:szCs w:val="22"/>
                <w:lang w:val="en-GB"/>
              </w:rPr>
            </w:pPr>
            <w:r w:rsidRPr="000B65EB">
              <w:rPr>
                <w:b/>
                <w:bCs/>
                <w:sz w:val="22"/>
                <w:szCs w:val="22"/>
              </w:rPr>
              <w:t>RDB</w:t>
            </w:r>
          </w:p>
        </w:tc>
        <w:tc>
          <w:tcPr>
            <w:tcW w:w="5155" w:type="dxa"/>
          </w:tcPr>
          <w:p w14:paraId="485D6832" w14:textId="77777777" w:rsidR="00AD1F34" w:rsidRPr="000B65EB" w:rsidRDefault="00AD1F34" w:rsidP="00201CDE">
            <w:pPr>
              <w:jc w:val="both"/>
              <w:rPr>
                <w:sz w:val="22"/>
                <w:szCs w:val="22"/>
              </w:rPr>
            </w:pPr>
            <w:r w:rsidRPr="000B65EB">
              <w:rPr>
                <w:sz w:val="22"/>
                <w:szCs w:val="22"/>
              </w:rPr>
              <w:t xml:space="preserve">Mr. Telesphore NGOGA </w:t>
            </w:r>
          </w:p>
          <w:p w14:paraId="42732F24" w14:textId="77777777" w:rsidR="00AD1F34" w:rsidRPr="000B65EB" w:rsidRDefault="00AD1F34" w:rsidP="00201CDE">
            <w:pPr>
              <w:jc w:val="both"/>
              <w:rPr>
                <w:sz w:val="22"/>
                <w:szCs w:val="22"/>
                <w:lang w:val="en-GB"/>
              </w:rPr>
            </w:pPr>
            <w:r w:rsidRPr="000B65EB">
              <w:rPr>
                <w:sz w:val="22"/>
                <w:szCs w:val="22"/>
              </w:rPr>
              <w:t xml:space="preserve">   Community and Tourism Development Analyst</w:t>
            </w:r>
          </w:p>
        </w:tc>
      </w:tr>
      <w:tr w:rsidR="00AD1F34" w:rsidRPr="000B65EB" w14:paraId="0FD01D09" w14:textId="77777777" w:rsidTr="0008756A">
        <w:trPr>
          <w:jc w:val="center"/>
        </w:trPr>
        <w:tc>
          <w:tcPr>
            <w:tcW w:w="2945" w:type="dxa"/>
            <w:shd w:val="clear" w:color="auto" w:fill="D9E2F3"/>
          </w:tcPr>
          <w:p w14:paraId="6A27F892" w14:textId="77777777" w:rsidR="00AD1F34" w:rsidRPr="000B65EB" w:rsidRDefault="00AD1F34" w:rsidP="00201CDE">
            <w:pPr>
              <w:jc w:val="both"/>
              <w:rPr>
                <w:b/>
                <w:bCs/>
                <w:sz w:val="22"/>
                <w:szCs w:val="22"/>
                <w:lang w:val="en-GB"/>
              </w:rPr>
            </w:pPr>
            <w:r w:rsidRPr="000B65EB">
              <w:rPr>
                <w:b/>
                <w:bCs/>
                <w:sz w:val="22"/>
                <w:szCs w:val="22"/>
              </w:rPr>
              <w:t>PSF</w:t>
            </w:r>
          </w:p>
        </w:tc>
        <w:tc>
          <w:tcPr>
            <w:tcW w:w="5155" w:type="dxa"/>
            <w:shd w:val="clear" w:color="auto" w:fill="D9E2F3"/>
          </w:tcPr>
          <w:p w14:paraId="1A77EC95" w14:textId="77777777" w:rsidR="00AD1F34" w:rsidRPr="000B65EB" w:rsidRDefault="00AD1F34" w:rsidP="00201CDE">
            <w:pPr>
              <w:jc w:val="both"/>
              <w:rPr>
                <w:sz w:val="22"/>
                <w:szCs w:val="22"/>
              </w:rPr>
            </w:pPr>
            <w:r w:rsidRPr="000B65EB">
              <w:rPr>
                <w:sz w:val="22"/>
                <w:szCs w:val="22"/>
              </w:rPr>
              <w:t xml:space="preserve">Ms. Dorothy UWERA </w:t>
            </w:r>
          </w:p>
          <w:p w14:paraId="05BBC70E" w14:textId="77777777" w:rsidR="00AD1F34" w:rsidRPr="000B65EB" w:rsidRDefault="00AD1F34" w:rsidP="00201CDE">
            <w:pPr>
              <w:jc w:val="both"/>
              <w:rPr>
                <w:sz w:val="22"/>
                <w:szCs w:val="22"/>
                <w:lang w:val="en-GB"/>
              </w:rPr>
            </w:pPr>
            <w:r w:rsidRPr="000B65EB">
              <w:rPr>
                <w:sz w:val="22"/>
                <w:szCs w:val="22"/>
              </w:rPr>
              <w:t xml:space="preserve">   Head Environment &amp; Investment</w:t>
            </w:r>
          </w:p>
        </w:tc>
      </w:tr>
      <w:tr w:rsidR="00AD1F34" w:rsidRPr="000B65EB" w14:paraId="07589D3B" w14:textId="77777777" w:rsidTr="0008756A">
        <w:trPr>
          <w:jc w:val="center"/>
        </w:trPr>
        <w:tc>
          <w:tcPr>
            <w:tcW w:w="2945" w:type="dxa"/>
            <w:shd w:val="clear" w:color="auto" w:fill="D9E2F3"/>
          </w:tcPr>
          <w:p w14:paraId="0B58997E" w14:textId="77777777" w:rsidR="00AD1F34" w:rsidRPr="000B65EB" w:rsidRDefault="00AD1F34" w:rsidP="00201CDE">
            <w:pPr>
              <w:jc w:val="both"/>
              <w:rPr>
                <w:b/>
                <w:bCs/>
                <w:sz w:val="22"/>
                <w:szCs w:val="22"/>
                <w:lang w:val="en-GB"/>
              </w:rPr>
            </w:pPr>
            <w:r w:rsidRPr="000B65EB">
              <w:rPr>
                <w:b/>
                <w:bCs/>
                <w:sz w:val="22"/>
                <w:szCs w:val="22"/>
              </w:rPr>
              <w:t xml:space="preserve">ARCOS </w:t>
            </w:r>
          </w:p>
        </w:tc>
        <w:tc>
          <w:tcPr>
            <w:tcW w:w="5155" w:type="dxa"/>
            <w:shd w:val="clear" w:color="auto" w:fill="D9E2F3"/>
          </w:tcPr>
          <w:p w14:paraId="61052095" w14:textId="77777777" w:rsidR="00AD1F34" w:rsidRPr="000B65EB" w:rsidRDefault="00AD1F34" w:rsidP="00201CDE">
            <w:pPr>
              <w:jc w:val="both"/>
              <w:rPr>
                <w:sz w:val="22"/>
                <w:szCs w:val="22"/>
              </w:rPr>
            </w:pPr>
            <w:r w:rsidRPr="000B65EB">
              <w:rPr>
                <w:sz w:val="22"/>
                <w:szCs w:val="22"/>
              </w:rPr>
              <w:t>Mr. Sam KANYAMIBWA</w:t>
            </w:r>
          </w:p>
          <w:p w14:paraId="1CBFDB9B" w14:textId="77777777" w:rsidR="00AD1F34" w:rsidRPr="000B65EB" w:rsidRDefault="00AD1F34" w:rsidP="00201CDE">
            <w:pPr>
              <w:jc w:val="both"/>
              <w:rPr>
                <w:sz w:val="22"/>
                <w:szCs w:val="22"/>
                <w:lang w:val="en-GB"/>
              </w:rPr>
            </w:pPr>
            <w:r w:rsidRPr="000B65EB">
              <w:rPr>
                <w:sz w:val="22"/>
                <w:szCs w:val="22"/>
              </w:rPr>
              <w:t xml:space="preserve">   Executive Secretary</w:t>
            </w:r>
          </w:p>
        </w:tc>
      </w:tr>
      <w:tr w:rsidR="00AD1F34" w:rsidRPr="000B65EB" w14:paraId="45791463" w14:textId="77777777" w:rsidTr="0008756A">
        <w:trPr>
          <w:jc w:val="center"/>
        </w:trPr>
        <w:tc>
          <w:tcPr>
            <w:tcW w:w="2945" w:type="dxa"/>
          </w:tcPr>
          <w:p w14:paraId="6D94A4B1" w14:textId="77777777" w:rsidR="00AD1F34" w:rsidRPr="000B65EB" w:rsidRDefault="00AD1F34" w:rsidP="00201CDE">
            <w:pPr>
              <w:jc w:val="both"/>
              <w:rPr>
                <w:b/>
                <w:bCs/>
                <w:sz w:val="22"/>
                <w:szCs w:val="22"/>
                <w:lang w:val="en-GB"/>
              </w:rPr>
            </w:pPr>
            <w:r w:rsidRPr="000B65EB">
              <w:rPr>
                <w:b/>
                <w:bCs/>
                <w:sz w:val="22"/>
                <w:szCs w:val="22"/>
              </w:rPr>
              <w:t>DFIGF/KRC</w:t>
            </w:r>
          </w:p>
        </w:tc>
        <w:tc>
          <w:tcPr>
            <w:tcW w:w="5155" w:type="dxa"/>
          </w:tcPr>
          <w:p w14:paraId="7A7F0658" w14:textId="77777777" w:rsidR="00AD1F34" w:rsidRPr="000B65EB" w:rsidRDefault="00AD1F34" w:rsidP="00201CDE">
            <w:pPr>
              <w:jc w:val="both"/>
              <w:rPr>
                <w:sz w:val="22"/>
                <w:szCs w:val="22"/>
              </w:rPr>
            </w:pPr>
            <w:r w:rsidRPr="000B65EB">
              <w:rPr>
                <w:sz w:val="22"/>
                <w:szCs w:val="22"/>
              </w:rPr>
              <w:t>Mr. Felix NDAGIJIMANA</w:t>
            </w:r>
          </w:p>
          <w:p w14:paraId="76235B78" w14:textId="77777777" w:rsidR="00AD1F34" w:rsidRPr="000B65EB" w:rsidRDefault="00AD1F34" w:rsidP="00201CDE">
            <w:pPr>
              <w:jc w:val="both"/>
              <w:rPr>
                <w:sz w:val="22"/>
                <w:szCs w:val="22"/>
                <w:lang w:val="en-GB"/>
              </w:rPr>
            </w:pPr>
            <w:r w:rsidRPr="000B65EB">
              <w:rPr>
                <w:sz w:val="22"/>
                <w:szCs w:val="22"/>
              </w:rPr>
              <w:t xml:space="preserve">   Director</w:t>
            </w:r>
          </w:p>
        </w:tc>
      </w:tr>
      <w:tr w:rsidR="00AD1F34" w:rsidRPr="000B65EB" w14:paraId="3EB632C1" w14:textId="77777777" w:rsidTr="0008756A">
        <w:trPr>
          <w:jc w:val="center"/>
        </w:trPr>
        <w:tc>
          <w:tcPr>
            <w:tcW w:w="2945" w:type="dxa"/>
            <w:shd w:val="clear" w:color="auto" w:fill="D9E2F3"/>
          </w:tcPr>
          <w:p w14:paraId="510FF54D" w14:textId="77777777" w:rsidR="00AD1F34" w:rsidRPr="000B65EB" w:rsidRDefault="00AD1F34" w:rsidP="00201CDE">
            <w:pPr>
              <w:jc w:val="both"/>
              <w:rPr>
                <w:b/>
                <w:bCs/>
                <w:sz w:val="22"/>
                <w:szCs w:val="22"/>
                <w:lang w:val="en-GB"/>
              </w:rPr>
            </w:pPr>
            <w:r w:rsidRPr="000B65EB">
              <w:rPr>
                <w:b/>
                <w:bCs/>
                <w:sz w:val="22"/>
                <w:szCs w:val="22"/>
              </w:rPr>
              <w:t xml:space="preserve">KCCEM </w:t>
            </w:r>
          </w:p>
        </w:tc>
        <w:tc>
          <w:tcPr>
            <w:tcW w:w="5155" w:type="dxa"/>
            <w:shd w:val="clear" w:color="auto" w:fill="D9E2F3"/>
          </w:tcPr>
          <w:p w14:paraId="6C4274EB" w14:textId="77777777" w:rsidR="00AD1F34" w:rsidRPr="000B65EB" w:rsidRDefault="00AD1F34" w:rsidP="00201CDE">
            <w:pPr>
              <w:jc w:val="both"/>
              <w:rPr>
                <w:sz w:val="22"/>
                <w:szCs w:val="22"/>
              </w:rPr>
            </w:pPr>
            <w:r w:rsidRPr="000B65EB">
              <w:rPr>
                <w:sz w:val="22"/>
                <w:szCs w:val="22"/>
              </w:rPr>
              <w:t xml:space="preserve">Mr. Richard NASASIRA </w:t>
            </w:r>
          </w:p>
          <w:p w14:paraId="4C8C556E" w14:textId="77777777" w:rsidR="00AD1F34" w:rsidRPr="000B65EB" w:rsidRDefault="00AD1F34" w:rsidP="00201CDE">
            <w:pPr>
              <w:jc w:val="both"/>
              <w:rPr>
                <w:sz w:val="22"/>
                <w:szCs w:val="22"/>
                <w:lang w:val="en-GB"/>
              </w:rPr>
            </w:pPr>
            <w:r w:rsidRPr="000B65EB">
              <w:rPr>
                <w:sz w:val="22"/>
                <w:szCs w:val="22"/>
              </w:rPr>
              <w:t xml:space="preserve">   Principal</w:t>
            </w:r>
          </w:p>
        </w:tc>
      </w:tr>
      <w:tr w:rsidR="00AD1F34" w:rsidRPr="000B65EB" w14:paraId="3558F902" w14:textId="77777777" w:rsidTr="0008756A">
        <w:trPr>
          <w:jc w:val="center"/>
        </w:trPr>
        <w:tc>
          <w:tcPr>
            <w:tcW w:w="2945" w:type="dxa"/>
          </w:tcPr>
          <w:p w14:paraId="6EC5EF20" w14:textId="77777777" w:rsidR="00AD1F34" w:rsidRPr="000B65EB" w:rsidRDefault="00AD1F34" w:rsidP="00201CDE">
            <w:pPr>
              <w:jc w:val="both"/>
              <w:rPr>
                <w:b/>
                <w:bCs/>
                <w:sz w:val="22"/>
                <w:szCs w:val="22"/>
                <w:lang w:val="en-GB"/>
              </w:rPr>
            </w:pPr>
            <w:r w:rsidRPr="000B65EB">
              <w:rPr>
                <w:b/>
                <w:bCs/>
                <w:sz w:val="22"/>
                <w:szCs w:val="22"/>
              </w:rPr>
              <w:t xml:space="preserve">ACNR </w:t>
            </w:r>
          </w:p>
        </w:tc>
        <w:tc>
          <w:tcPr>
            <w:tcW w:w="5155" w:type="dxa"/>
          </w:tcPr>
          <w:p w14:paraId="3A7396BC" w14:textId="77777777" w:rsidR="00AD1F34" w:rsidRPr="000B65EB" w:rsidRDefault="00AD1F34" w:rsidP="00201CDE">
            <w:pPr>
              <w:jc w:val="both"/>
              <w:rPr>
                <w:sz w:val="22"/>
                <w:szCs w:val="22"/>
              </w:rPr>
            </w:pPr>
            <w:r w:rsidRPr="000B65EB">
              <w:rPr>
                <w:sz w:val="22"/>
                <w:szCs w:val="22"/>
              </w:rPr>
              <w:t>Mr. Serve NSENGIMANA</w:t>
            </w:r>
          </w:p>
          <w:p w14:paraId="7F6A8ABA" w14:textId="77777777" w:rsidR="00AD1F34" w:rsidRPr="000B65EB" w:rsidRDefault="00AD1F34" w:rsidP="00201CDE">
            <w:pPr>
              <w:jc w:val="both"/>
              <w:rPr>
                <w:sz w:val="22"/>
                <w:szCs w:val="22"/>
                <w:lang w:val="en-GB"/>
              </w:rPr>
            </w:pPr>
            <w:r w:rsidRPr="000B65EB">
              <w:rPr>
                <w:sz w:val="22"/>
                <w:szCs w:val="22"/>
              </w:rPr>
              <w:t xml:space="preserve">   National Coordinator </w:t>
            </w:r>
          </w:p>
        </w:tc>
      </w:tr>
      <w:tr w:rsidR="00AD1F34" w:rsidRPr="000B65EB" w14:paraId="288B9D95" w14:textId="77777777" w:rsidTr="005D2DDF">
        <w:trPr>
          <w:jc w:val="center"/>
        </w:trPr>
        <w:tc>
          <w:tcPr>
            <w:tcW w:w="2945" w:type="dxa"/>
            <w:shd w:val="clear" w:color="auto" w:fill="DBE5F1"/>
          </w:tcPr>
          <w:p w14:paraId="315589E2" w14:textId="77777777" w:rsidR="00AD1F34" w:rsidRPr="000B65EB" w:rsidRDefault="00AD1F34" w:rsidP="00201CDE">
            <w:pPr>
              <w:jc w:val="both"/>
              <w:rPr>
                <w:b/>
                <w:bCs/>
                <w:sz w:val="22"/>
                <w:szCs w:val="22"/>
                <w:lang w:val="en-GB"/>
              </w:rPr>
            </w:pPr>
            <w:r w:rsidRPr="000B65EB">
              <w:rPr>
                <w:b/>
                <w:bCs/>
                <w:sz w:val="22"/>
                <w:szCs w:val="22"/>
              </w:rPr>
              <w:t xml:space="preserve">UNDP </w:t>
            </w:r>
            <w:r w:rsidR="00583B45" w:rsidRPr="000B65EB">
              <w:rPr>
                <w:b/>
                <w:bCs/>
                <w:sz w:val="22"/>
                <w:szCs w:val="22"/>
              </w:rPr>
              <w:tab/>
            </w:r>
          </w:p>
        </w:tc>
        <w:tc>
          <w:tcPr>
            <w:tcW w:w="5155" w:type="dxa"/>
            <w:shd w:val="clear" w:color="auto" w:fill="DBE5F1"/>
          </w:tcPr>
          <w:p w14:paraId="399779DF" w14:textId="703041A4" w:rsidR="00AD1F34" w:rsidRPr="000B65EB" w:rsidRDefault="00AD1F34" w:rsidP="00201CDE">
            <w:pPr>
              <w:jc w:val="both"/>
              <w:rPr>
                <w:sz w:val="22"/>
                <w:szCs w:val="22"/>
              </w:rPr>
            </w:pPr>
            <w:r w:rsidRPr="000B65EB">
              <w:rPr>
                <w:sz w:val="22"/>
                <w:szCs w:val="22"/>
              </w:rPr>
              <w:t xml:space="preserve">Ms. </w:t>
            </w:r>
            <w:r w:rsidR="007562CB">
              <w:rPr>
                <w:sz w:val="22"/>
                <w:szCs w:val="22"/>
              </w:rPr>
              <w:t>Reina</w:t>
            </w:r>
            <w:r w:rsidR="007562CB" w:rsidRPr="000B65EB">
              <w:rPr>
                <w:sz w:val="22"/>
                <w:szCs w:val="22"/>
              </w:rPr>
              <w:t xml:space="preserve"> </w:t>
            </w:r>
            <w:r w:rsidR="007562CB">
              <w:rPr>
                <w:sz w:val="22"/>
                <w:szCs w:val="22"/>
              </w:rPr>
              <w:t>O</w:t>
            </w:r>
            <w:r w:rsidR="00D35478">
              <w:rPr>
                <w:sz w:val="22"/>
                <w:szCs w:val="22"/>
              </w:rPr>
              <w:t>t</w:t>
            </w:r>
            <w:r w:rsidR="007562CB">
              <w:rPr>
                <w:sz w:val="22"/>
                <w:szCs w:val="22"/>
              </w:rPr>
              <w:t>suka</w:t>
            </w:r>
          </w:p>
          <w:p w14:paraId="032B2087" w14:textId="0F99C2C4" w:rsidR="00AD1F34" w:rsidRPr="000B65EB" w:rsidRDefault="00AD1F34" w:rsidP="00201CDE">
            <w:pPr>
              <w:jc w:val="both"/>
              <w:rPr>
                <w:sz w:val="22"/>
                <w:szCs w:val="22"/>
                <w:lang w:val="en-GB"/>
              </w:rPr>
            </w:pPr>
            <w:r w:rsidRPr="000B65EB">
              <w:rPr>
                <w:sz w:val="22"/>
                <w:szCs w:val="22"/>
              </w:rPr>
              <w:t xml:space="preserve">   </w:t>
            </w:r>
            <w:r w:rsidR="00D76A0E">
              <w:rPr>
                <w:sz w:val="22"/>
                <w:szCs w:val="22"/>
              </w:rPr>
              <w:t>Environmental</w:t>
            </w:r>
            <w:r w:rsidRPr="000B65EB">
              <w:rPr>
                <w:sz w:val="22"/>
                <w:szCs w:val="22"/>
              </w:rPr>
              <w:t xml:space="preserve"> Specialist </w:t>
            </w:r>
          </w:p>
        </w:tc>
      </w:tr>
      <w:tr w:rsidR="00AD1F34" w:rsidRPr="000B65EB" w14:paraId="2289086F" w14:textId="77777777" w:rsidTr="0008756A">
        <w:trPr>
          <w:jc w:val="center"/>
        </w:trPr>
        <w:tc>
          <w:tcPr>
            <w:tcW w:w="2945" w:type="dxa"/>
          </w:tcPr>
          <w:p w14:paraId="0F291C00" w14:textId="77777777" w:rsidR="00AD1F34" w:rsidRPr="000B65EB" w:rsidRDefault="00AD1F34" w:rsidP="00201CDE">
            <w:pPr>
              <w:jc w:val="both"/>
              <w:rPr>
                <w:b/>
                <w:bCs/>
                <w:sz w:val="22"/>
                <w:szCs w:val="22"/>
              </w:rPr>
            </w:pPr>
            <w:r w:rsidRPr="000B65EB">
              <w:rPr>
                <w:b/>
                <w:bCs/>
                <w:sz w:val="22"/>
                <w:szCs w:val="22"/>
              </w:rPr>
              <w:t>REMA</w:t>
            </w:r>
          </w:p>
        </w:tc>
        <w:tc>
          <w:tcPr>
            <w:tcW w:w="5155" w:type="dxa"/>
          </w:tcPr>
          <w:p w14:paraId="3723DF54" w14:textId="77777777" w:rsidR="00AD1F34" w:rsidRPr="000B65EB" w:rsidRDefault="00AD1F34" w:rsidP="00201CDE">
            <w:pPr>
              <w:jc w:val="both"/>
              <w:rPr>
                <w:sz w:val="22"/>
                <w:szCs w:val="22"/>
              </w:rPr>
            </w:pPr>
            <w:r w:rsidRPr="000B65EB">
              <w:rPr>
                <w:sz w:val="22"/>
                <w:szCs w:val="22"/>
              </w:rPr>
              <w:t>Mr. Djuma NSANZIMANA</w:t>
            </w:r>
          </w:p>
          <w:p w14:paraId="763B5D3F" w14:textId="77777777" w:rsidR="00AD1F34" w:rsidRPr="000B65EB" w:rsidRDefault="00AD1F34" w:rsidP="00201CDE">
            <w:pPr>
              <w:jc w:val="both"/>
              <w:rPr>
                <w:sz w:val="22"/>
                <w:szCs w:val="22"/>
              </w:rPr>
            </w:pPr>
            <w:r w:rsidRPr="000B65EB">
              <w:rPr>
                <w:sz w:val="22"/>
                <w:szCs w:val="22"/>
              </w:rPr>
              <w:t xml:space="preserve">   Environmental Education Officer</w:t>
            </w:r>
          </w:p>
          <w:p w14:paraId="5E7541E1" w14:textId="77777777" w:rsidR="00AD1F34" w:rsidRPr="000B65EB" w:rsidRDefault="00AD1F34" w:rsidP="00201CDE">
            <w:pPr>
              <w:jc w:val="both"/>
              <w:rPr>
                <w:sz w:val="22"/>
                <w:szCs w:val="22"/>
              </w:rPr>
            </w:pPr>
            <w:r w:rsidRPr="000B65EB">
              <w:rPr>
                <w:sz w:val="22"/>
                <w:szCs w:val="22"/>
              </w:rPr>
              <w:t>Ms. Sylvia R. KAWERA</w:t>
            </w:r>
          </w:p>
          <w:p w14:paraId="536D48A7" w14:textId="77777777" w:rsidR="00AD1F34" w:rsidRPr="000B65EB" w:rsidRDefault="00AD1F34" w:rsidP="00201CDE">
            <w:pPr>
              <w:jc w:val="both"/>
              <w:rPr>
                <w:sz w:val="22"/>
                <w:szCs w:val="22"/>
              </w:rPr>
            </w:pPr>
            <w:r w:rsidRPr="000B65EB">
              <w:rPr>
                <w:sz w:val="22"/>
                <w:szCs w:val="22"/>
              </w:rPr>
              <w:t xml:space="preserve">   BIOFIN Project Officer</w:t>
            </w:r>
          </w:p>
        </w:tc>
      </w:tr>
      <w:tr w:rsidR="00583B45" w:rsidRPr="000B65EB" w14:paraId="6F3FB776" w14:textId="77777777" w:rsidTr="005D2DDF">
        <w:trPr>
          <w:jc w:val="center"/>
        </w:trPr>
        <w:tc>
          <w:tcPr>
            <w:tcW w:w="2945" w:type="dxa"/>
            <w:shd w:val="clear" w:color="auto" w:fill="DBE5F1"/>
          </w:tcPr>
          <w:p w14:paraId="7E155506" w14:textId="77777777" w:rsidR="00583B45" w:rsidRPr="000B65EB" w:rsidRDefault="007B42D9" w:rsidP="00201CDE">
            <w:pPr>
              <w:jc w:val="both"/>
              <w:rPr>
                <w:b/>
                <w:bCs/>
                <w:sz w:val="22"/>
                <w:szCs w:val="22"/>
              </w:rPr>
            </w:pPr>
            <w:r w:rsidRPr="000B65EB">
              <w:rPr>
                <w:b/>
                <w:bCs/>
                <w:sz w:val="22"/>
                <w:szCs w:val="22"/>
              </w:rPr>
              <w:t xml:space="preserve">FONERWA </w:t>
            </w:r>
          </w:p>
        </w:tc>
        <w:tc>
          <w:tcPr>
            <w:tcW w:w="5155" w:type="dxa"/>
            <w:shd w:val="clear" w:color="auto" w:fill="DBE5F1"/>
          </w:tcPr>
          <w:p w14:paraId="136BCB0E" w14:textId="77777777" w:rsidR="00583B45" w:rsidRPr="000B65EB" w:rsidRDefault="007B42D9" w:rsidP="00201CDE">
            <w:pPr>
              <w:jc w:val="both"/>
              <w:rPr>
                <w:sz w:val="22"/>
                <w:szCs w:val="22"/>
              </w:rPr>
            </w:pPr>
            <w:r w:rsidRPr="000B65EB">
              <w:rPr>
                <w:sz w:val="22"/>
                <w:szCs w:val="22"/>
              </w:rPr>
              <w:t xml:space="preserve">Mr. Florien </w:t>
            </w:r>
            <w:r w:rsidR="00DC38C3" w:rsidRPr="000B65EB">
              <w:rPr>
                <w:sz w:val="22"/>
                <w:szCs w:val="22"/>
              </w:rPr>
              <w:t>MUGABO</w:t>
            </w:r>
          </w:p>
          <w:p w14:paraId="2959A5F0" w14:textId="77777777" w:rsidR="007B42D9" w:rsidRPr="000B65EB" w:rsidRDefault="00DC38C3" w:rsidP="00201CDE">
            <w:pPr>
              <w:jc w:val="both"/>
              <w:rPr>
                <w:sz w:val="22"/>
                <w:szCs w:val="22"/>
              </w:rPr>
            </w:pPr>
            <w:r w:rsidRPr="000B65EB">
              <w:rPr>
                <w:sz w:val="22"/>
                <w:szCs w:val="22"/>
              </w:rPr>
              <w:t xml:space="preserve">   </w:t>
            </w:r>
            <w:r w:rsidR="007B42D9" w:rsidRPr="000B65EB">
              <w:rPr>
                <w:sz w:val="22"/>
                <w:szCs w:val="22"/>
              </w:rPr>
              <w:t xml:space="preserve">M&amp;E Specialist </w:t>
            </w:r>
          </w:p>
        </w:tc>
      </w:tr>
      <w:tr w:rsidR="007B42D9" w:rsidRPr="000B65EB" w14:paraId="4E853225" w14:textId="77777777" w:rsidTr="0008756A">
        <w:trPr>
          <w:jc w:val="center"/>
        </w:trPr>
        <w:tc>
          <w:tcPr>
            <w:tcW w:w="2945" w:type="dxa"/>
          </w:tcPr>
          <w:p w14:paraId="7A6E0A72" w14:textId="77777777" w:rsidR="00583B45" w:rsidRPr="000B65EB" w:rsidRDefault="007B42D9" w:rsidP="00201CDE">
            <w:pPr>
              <w:jc w:val="both"/>
              <w:rPr>
                <w:b/>
                <w:bCs/>
                <w:sz w:val="22"/>
                <w:szCs w:val="22"/>
              </w:rPr>
            </w:pPr>
            <w:r w:rsidRPr="000B65EB">
              <w:rPr>
                <w:b/>
                <w:bCs/>
                <w:sz w:val="22"/>
                <w:szCs w:val="22"/>
              </w:rPr>
              <w:t>Natural Capital Accounting</w:t>
            </w:r>
          </w:p>
        </w:tc>
        <w:tc>
          <w:tcPr>
            <w:tcW w:w="5155" w:type="dxa"/>
          </w:tcPr>
          <w:p w14:paraId="6A93BCDC" w14:textId="77777777" w:rsidR="00583B45" w:rsidRPr="000B65EB" w:rsidRDefault="007B42D9" w:rsidP="00201CDE">
            <w:pPr>
              <w:jc w:val="both"/>
              <w:rPr>
                <w:sz w:val="22"/>
                <w:szCs w:val="22"/>
              </w:rPr>
            </w:pPr>
            <w:r w:rsidRPr="000B65EB">
              <w:rPr>
                <w:sz w:val="22"/>
                <w:szCs w:val="22"/>
              </w:rPr>
              <w:t xml:space="preserve">Mr. </w:t>
            </w:r>
            <w:proofErr w:type="spellStart"/>
            <w:r w:rsidRPr="000B65EB">
              <w:rPr>
                <w:sz w:val="22"/>
                <w:szCs w:val="22"/>
              </w:rPr>
              <w:t>Swaib</w:t>
            </w:r>
            <w:proofErr w:type="spellEnd"/>
            <w:r w:rsidRPr="000B65EB">
              <w:rPr>
                <w:sz w:val="22"/>
                <w:szCs w:val="22"/>
              </w:rPr>
              <w:t xml:space="preserve"> M</w:t>
            </w:r>
            <w:r w:rsidR="00DC38C3" w:rsidRPr="000B65EB">
              <w:rPr>
                <w:sz w:val="22"/>
                <w:szCs w:val="22"/>
              </w:rPr>
              <w:t>UNYAWER</w:t>
            </w:r>
            <w:r w:rsidRPr="000B65EB">
              <w:rPr>
                <w:sz w:val="22"/>
                <w:szCs w:val="22"/>
              </w:rPr>
              <w:t xml:space="preserve"> </w:t>
            </w:r>
          </w:p>
          <w:p w14:paraId="40C13118" w14:textId="77777777" w:rsidR="007B42D9" w:rsidRPr="000B65EB" w:rsidRDefault="00DC38C3" w:rsidP="00201CDE">
            <w:pPr>
              <w:jc w:val="both"/>
              <w:rPr>
                <w:sz w:val="22"/>
                <w:szCs w:val="22"/>
              </w:rPr>
            </w:pPr>
            <w:r w:rsidRPr="000B65EB">
              <w:rPr>
                <w:sz w:val="22"/>
                <w:szCs w:val="22"/>
              </w:rPr>
              <w:t xml:space="preserve">   </w:t>
            </w:r>
            <w:r w:rsidR="007B42D9" w:rsidRPr="000B65EB">
              <w:rPr>
                <w:sz w:val="22"/>
                <w:szCs w:val="22"/>
              </w:rPr>
              <w:t xml:space="preserve">Data Analyst </w:t>
            </w:r>
          </w:p>
        </w:tc>
      </w:tr>
      <w:tr w:rsidR="007B42D9" w:rsidRPr="000B65EB" w14:paraId="56992478" w14:textId="77777777" w:rsidTr="001868CA">
        <w:trPr>
          <w:trHeight w:val="611"/>
          <w:jc w:val="center"/>
        </w:trPr>
        <w:tc>
          <w:tcPr>
            <w:tcW w:w="2945" w:type="dxa"/>
            <w:shd w:val="clear" w:color="auto" w:fill="DBE5F1"/>
          </w:tcPr>
          <w:p w14:paraId="66E199C5" w14:textId="77777777" w:rsidR="007B42D9" w:rsidRPr="000B65EB" w:rsidRDefault="007B42D9" w:rsidP="00201CDE">
            <w:pPr>
              <w:jc w:val="both"/>
              <w:rPr>
                <w:b/>
                <w:bCs/>
                <w:sz w:val="22"/>
                <w:szCs w:val="22"/>
              </w:rPr>
            </w:pPr>
            <w:r w:rsidRPr="000B65EB">
              <w:rPr>
                <w:b/>
                <w:bCs/>
                <w:sz w:val="22"/>
                <w:szCs w:val="22"/>
              </w:rPr>
              <w:t xml:space="preserve">RECOR </w:t>
            </w:r>
          </w:p>
        </w:tc>
        <w:tc>
          <w:tcPr>
            <w:tcW w:w="5155" w:type="dxa"/>
            <w:shd w:val="clear" w:color="auto" w:fill="DBE5F1"/>
          </w:tcPr>
          <w:p w14:paraId="77D4FCB8" w14:textId="77777777" w:rsidR="007B42D9" w:rsidRPr="000B65EB" w:rsidRDefault="007B42D9" w:rsidP="00201CDE">
            <w:pPr>
              <w:jc w:val="both"/>
              <w:rPr>
                <w:sz w:val="22"/>
                <w:szCs w:val="22"/>
              </w:rPr>
            </w:pPr>
            <w:r w:rsidRPr="000B65EB">
              <w:rPr>
                <w:sz w:val="22"/>
                <w:szCs w:val="22"/>
              </w:rPr>
              <w:t>Mr. Jean Chrysostome S</w:t>
            </w:r>
            <w:r w:rsidR="00DC38C3" w:rsidRPr="000B65EB">
              <w:rPr>
                <w:sz w:val="22"/>
                <w:szCs w:val="22"/>
              </w:rPr>
              <w:t>EHENE</w:t>
            </w:r>
            <w:r w:rsidRPr="000B65EB">
              <w:rPr>
                <w:sz w:val="22"/>
                <w:szCs w:val="22"/>
              </w:rPr>
              <w:t xml:space="preserve"> </w:t>
            </w:r>
          </w:p>
          <w:p w14:paraId="40F01D19" w14:textId="77777777" w:rsidR="007B42D9" w:rsidRPr="000B65EB" w:rsidRDefault="00DC38C3" w:rsidP="00201CDE">
            <w:pPr>
              <w:jc w:val="both"/>
              <w:rPr>
                <w:sz w:val="22"/>
                <w:szCs w:val="22"/>
              </w:rPr>
            </w:pPr>
            <w:r w:rsidRPr="000B65EB">
              <w:rPr>
                <w:sz w:val="22"/>
                <w:szCs w:val="22"/>
              </w:rPr>
              <w:t xml:space="preserve">   </w:t>
            </w:r>
            <w:r w:rsidR="007B42D9" w:rsidRPr="000B65EB">
              <w:rPr>
                <w:sz w:val="22"/>
                <w:szCs w:val="22"/>
              </w:rPr>
              <w:t xml:space="preserve">Executive Secretary </w:t>
            </w:r>
          </w:p>
        </w:tc>
      </w:tr>
      <w:tr w:rsidR="00A530F9" w:rsidRPr="000B65EB" w14:paraId="24DB8F11" w14:textId="77777777" w:rsidTr="00DC38C3">
        <w:trPr>
          <w:trHeight w:val="584"/>
          <w:jc w:val="center"/>
        </w:trPr>
        <w:tc>
          <w:tcPr>
            <w:tcW w:w="2945" w:type="dxa"/>
            <w:shd w:val="clear" w:color="auto" w:fill="FFFFFF"/>
          </w:tcPr>
          <w:p w14:paraId="4C18E802" w14:textId="77777777" w:rsidR="00A530F9" w:rsidRPr="000B65EB" w:rsidRDefault="00A530F9" w:rsidP="00201CDE">
            <w:pPr>
              <w:jc w:val="both"/>
              <w:rPr>
                <w:b/>
                <w:bCs/>
                <w:sz w:val="22"/>
                <w:szCs w:val="22"/>
              </w:rPr>
            </w:pPr>
            <w:proofErr w:type="spellStart"/>
            <w:r w:rsidRPr="000B65EB">
              <w:rPr>
                <w:b/>
                <w:bCs/>
                <w:sz w:val="22"/>
                <w:szCs w:val="22"/>
              </w:rPr>
              <w:t>CoEB</w:t>
            </w:r>
            <w:proofErr w:type="spellEnd"/>
            <w:r w:rsidRPr="000B65EB">
              <w:rPr>
                <w:b/>
                <w:bCs/>
                <w:sz w:val="22"/>
                <w:szCs w:val="22"/>
              </w:rPr>
              <w:t xml:space="preserve"> </w:t>
            </w:r>
          </w:p>
        </w:tc>
        <w:tc>
          <w:tcPr>
            <w:tcW w:w="5155" w:type="dxa"/>
            <w:shd w:val="clear" w:color="auto" w:fill="FFFFFF"/>
          </w:tcPr>
          <w:p w14:paraId="72897B73" w14:textId="77777777" w:rsidR="00A530F9" w:rsidRPr="000B65EB" w:rsidRDefault="00A530F9" w:rsidP="00201CDE">
            <w:pPr>
              <w:jc w:val="both"/>
              <w:rPr>
                <w:sz w:val="22"/>
                <w:szCs w:val="22"/>
              </w:rPr>
            </w:pPr>
            <w:r w:rsidRPr="000B65EB">
              <w:rPr>
                <w:sz w:val="22"/>
                <w:szCs w:val="22"/>
              </w:rPr>
              <w:t>Prof. Beth K</w:t>
            </w:r>
            <w:r w:rsidR="00DC38C3" w:rsidRPr="000B65EB">
              <w:rPr>
                <w:sz w:val="22"/>
                <w:szCs w:val="22"/>
              </w:rPr>
              <w:t>APLIN</w:t>
            </w:r>
            <w:r w:rsidRPr="000B65EB">
              <w:rPr>
                <w:sz w:val="22"/>
                <w:szCs w:val="22"/>
              </w:rPr>
              <w:t xml:space="preserve"> </w:t>
            </w:r>
          </w:p>
          <w:p w14:paraId="1F51EC1B" w14:textId="77777777" w:rsidR="00A530F9" w:rsidRPr="000B65EB" w:rsidRDefault="00DC38C3" w:rsidP="00201CDE">
            <w:pPr>
              <w:jc w:val="both"/>
              <w:rPr>
                <w:sz w:val="22"/>
                <w:szCs w:val="22"/>
              </w:rPr>
            </w:pPr>
            <w:r w:rsidRPr="000B65EB">
              <w:rPr>
                <w:sz w:val="22"/>
                <w:szCs w:val="22"/>
              </w:rPr>
              <w:t xml:space="preserve">   </w:t>
            </w:r>
            <w:r w:rsidR="00DC2C12" w:rsidRPr="000B65EB">
              <w:rPr>
                <w:sz w:val="22"/>
                <w:szCs w:val="22"/>
              </w:rPr>
              <w:t>Acting</w:t>
            </w:r>
            <w:r w:rsidRPr="000B65EB">
              <w:rPr>
                <w:sz w:val="22"/>
                <w:szCs w:val="22"/>
              </w:rPr>
              <w:t xml:space="preserve"> </w:t>
            </w:r>
            <w:r w:rsidR="00A530F9" w:rsidRPr="000B65EB">
              <w:rPr>
                <w:sz w:val="22"/>
                <w:szCs w:val="22"/>
              </w:rPr>
              <w:t xml:space="preserve">Director </w:t>
            </w:r>
          </w:p>
        </w:tc>
      </w:tr>
    </w:tbl>
    <w:p w14:paraId="160C4F0D" w14:textId="77777777" w:rsidR="00AD1F34" w:rsidRPr="000B65EB" w:rsidRDefault="00AD1F34" w:rsidP="00201CDE">
      <w:pPr>
        <w:jc w:val="both"/>
        <w:rPr>
          <w:lang w:val="en-GB"/>
        </w:rPr>
      </w:pPr>
    </w:p>
    <w:p w14:paraId="0112BA8C" w14:textId="2E810670" w:rsidR="00BC2F78" w:rsidRPr="000B65EB" w:rsidRDefault="00BC2F78" w:rsidP="00201CDE">
      <w:pPr>
        <w:jc w:val="both"/>
        <w:rPr>
          <w:lang w:val="en-GB" w:eastAsia="en-GB"/>
        </w:rPr>
      </w:pPr>
      <w:r w:rsidRPr="000B65EB">
        <w:br w:type="page"/>
      </w:r>
    </w:p>
    <w:p w14:paraId="66467E1B" w14:textId="0414242A" w:rsidR="00BC2F78" w:rsidRPr="000B65EB" w:rsidRDefault="00BC2F78" w:rsidP="00201CDE">
      <w:pPr>
        <w:jc w:val="both"/>
        <w:rPr>
          <w:b/>
        </w:rPr>
      </w:pPr>
      <w:bookmarkStart w:id="90" w:name="_Toc490164928"/>
      <w:bookmarkStart w:id="91" w:name="_Toc492668675"/>
      <w:bookmarkStart w:id="92" w:name="_Toc499002793"/>
      <w:r w:rsidRPr="000B65EB">
        <w:rPr>
          <w:b/>
        </w:rPr>
        <w:lastRenderedPageBreak/>
        <w:t>Annex 2. Targets for Rwanda’s National Biodiversity Strategy and Action Plan</w:t>
      </w:r>
      <w:bookmarkEnd w:id="90"/>
      <w:bookmarkEnd w:id="91"/>
      <w:bookmarkEnd w:id="92"/>
    </w:p>
    <w:p w14:paraId="3960C101" w14:textId="77777777" w:rsidR="00BC2F78" w:rsidRPr="000B65EB" w:rsidRDefault="00BC2F78" w:rsidP="00201CDE">
      <w:pPr>
        <w:jc w:val="both"/>
        <w:rPr>
          <w:lang w:val="en-GB"/>
        </w:rPr>
      </w:pPr>
    </w:p>
    <w:p w14:paraId="4FD90C1E" w14:textId="77777777" w:rsidR="00BC2F78" w:rsidRPr="000B65EB" w:rsidRDefault="00BC2F78" w:rsidP="00201CDE">
      <w:pPr>
        <w:jc w:val="both"/>
      </w:pPr>
      <w:r w:rsidRPr="000B65EB">
        <w:rPr>
          <w:b/>
        </w:rPr>
        <w:t xml:space="preserve">Target 1: </w:t>
      </w:r>
      <w:r w:rsidRPr="000B65EB">
        <w:t>By 2020, at the latest, Rwandan people in at least Districts that are adjacent to protected areas are aware of the values of biodiversity and ecosystem services and understand the steps for its sustainable use and</w:t>
      </w:r>
      <w:r w:rsidRPr="000B65EB">
        <w:rPr>
          <w:spacing w:val="-9"/>
        </w:rPr>
        <w:t xml:space="preserve"> </w:t>
      </w:r>
      <w:r w:rsidRPr="000B65EB">
        <w:t>conservation.</w:t>
      </w:r>
    </w:p>
    <w:p w14:paraId="54B2C30C" w14:textId="77777777" w:rsidR="00BC2F78" w:rsidRPr="000B65EB" w:rsidRDefault="00BC2F78" w:rsidP="00201CDE">
      <w:pPr>
        <w:jc w:val="both"/>
        <w:rPr>
          <w:b/>
        </w:rPr>
      </w:pPr>
    </w:p>
    <w:p w14:paraId="68F18FA1" w14:textId="77777777" w:rsidR="00BC2F78" w:rsidRPr="000B65EB" w:rsidRDefault="00BC2F78" w:rsidP="00201CDE">
      <w:pPr>
        <w:jc w:val="both"/>
      </w:pPr>
      <w:r w:rsidRPr="000B65EB">
        <w:rPr>
          <w:b/>
        </w:rPr>
        <w:t xml:space="preserve">Target 2: </w:t>
      </w:r>
      <w:r w:rsidRPr="000B65EB">
        <w:t>By 2020, the values of biodiversity and ecosystem services in the key natural ecosystems for at least two selected protected areas have been determined and integrated into planning processes, i.e. poverty reduction strategies and into national</w:t>
      </w:r>
      <w:r w:rsidRPr="000B65EB">
        <w:rPr>
          <w:spacing w:val="-10"/>
        </w:rPr>
        <w:t xml:space="preserve"> </w:t>
      </w:r>
      <w:r w:rsidRPr="000B65EB">
        <w:t>economy.</w:t>
      </w:r>
    </w:p>
    <w:p w14:paraId="161FFF63" w14:textId="77777777" w:rsidR="00BC2F78" w:rsidRPr="000B65EB" w:rsidRDefault="00BC2F78" w:rsidP="00201CDE">
      <w:pPr>
        <w:jc w:val="both"/>
        <w:rPr>
          <w:b/>
        </w:rPr>
      </w:pPr>
    </w:p>
    <w:p w14:paraId="64954205" w14:textId="77777777" w:rsidR="00BC2F78" w:rsidRPr="000B65EB" w:rsidRDefault="00BC2F78" w:rsidP="00201CDE">
      <w:pPr>
        <w:jc w:val="both"/>
      </w:pPr>
      <w:r w:rsidRPr="000B65EB">
        <w:rPr>
          <w:b/>
        </w:rPr>
        <w:t xml:space="preserve">Target 3: </w:t>
      </w:r>
      <w:r w:rsidRPr="000B65EB">
        <w:t>By 2020, at the latest, positive incentives for biodiversity conservation and sustainability towards local communities’ development are boosted and applied and harmful incentives are</w:t>
      </w:r>
      <w:r w:rsidRPr="000B65EB">
        <w:rPr>
          <w:spacing w:val="-7"/>
        </w:rPr>
        <w:t xml:space="preserve"> </w:t>
      </w:r>
      <w:r w:rsidRPr="000B65EB">
        <w:t>eliminated.</w:t>
      </w:r>
    </w:p>
    <w:p w14:paraId="4D12977A" w14:textId="77777777" w:rsidR="00BC2F78" w:rsidRPr="000B65EB" w:rsidRDefault="00BC2F78" w:rsidP="00201CDE">
      <w:pPr>
        <w:jc w:val="both"/>
        <w:rPr>
          <w:b/>
        </w:rPr>
      </w:pPr>
    </w:p>
    <w:p w14:paraId="5D49FF1B" w14:textId="77777777" w:rsidR="00BC2F78" w:rsidRPr="000B65EB" w:rsidRDefault="00BC2F78" w:rsidP="00201CDE">
      <w:pPr>
        <w:jc w:val="both"/>
      </w:pPr>
      <w:r w:rsidRPr="000B65EB">
        <w:rPr>
          <w:b/>
        </w:rPr>
        <w:t xml:space="preserve">Target 4: </w:t>
      </w:r>
      <w:r w:rsidRPr="000B65EB">
        <w:t>By 2020, public and private sectors and civil society organizations have promoted and implemented plans that consider ecological</w:t>
      </w:r>
      <w:r w:rsidRPr="000B65EB">
        <w:rPr>
          <w:spacing w:val="-8"/>
        </w:rPr>
        <w:t xml:space="preserve"> </w:t>
      </w:r>
      <w:r w:rsidRPr="000B65EB">
        <w:t>limits.</w:t>
      </w:r>
    </w:p>
    <w:p w14:paraId="7ACC9C33" w14:textId="77777777" w:rsidR="00BC2F78" w:rsidRPr="000B65EB" w:rsidRDefault="00BC2F78" w:rsidP="00201CDE">
      <w:pPr>
        <w:jc w:val="both"/>
        <w:rPr>
          <w:b/>
        </w:rPr>
      </w:pPr>
    </w:p>
    <w:p w14:paraId="1691583A" w14:textId="77777777" w:rsidR="00BC2F78" w:rsidRPr="000B65EB" w:rsidRDefault="00BC2F78" w:rsidP="00201CDE">
      <w:pPr>
        <w:jc w:val="both"/>
      </w:pPr>
      <w:r w:rsidRPr="000B65EB">
        <w:rPr>
          <w:b/>
        </w:rPr>
        <w:t xml:space="preserve">Target 5: </w:t>
      </w:r>
      <w:r w:rsidRPr="000B65EB">
        <w:t>By 2020, at least 50 percent of natural ecosystems are safeguarded, their degradation and fragmentation significantly</w:t>
      </w:r>
      <w:r w:rsidRPr="000B65EB">
        <w:rPr>
          <w:spacing w:val="-7"/>
        </w:rPr>
        <w:t xml:space="preserve"> </w:t>
      </w:r>
      <w:r w:rsidRPr="000B65EB">
        <w:t>reduced.</w:t>
      </w:r>
    </w:p>
    <w:p w14:paraId="60F25ABF" w14:textId="77777777" w:rsidR="00BC2F78" w:rsidRPr="000B65EB" w:rsidRDefault="00BC2F78" w:rsidP="00201CDE">
      <w:pPr>
        <w:jc w:val="both"/>
        <w:rPr>
          <w:b/>
        </w:rPr>
      </w:pPr>
    </w:p>
    <w:p w14:paraId="4C903BA2" w14:textId="77777777" w:rsidR="00BC2F78" w:rsidRPr="000B65EB" w:rsidRDefault="00BC2F78" w:rsidP="00201CDE">
      <w:pPr>
        <w:jc w:val="both"/>
      </w:pPr>
      <w:r w:rsidRPr="000B65EB">
        <w:rPr>
          <w:b/>
        </w:rPr>
        <w:t xml:space="preserve">Target 6: </w:t>
      </w:r>
      <w:r w:rsidRPr="000B65EB">
        <w:t>By 2020, fishing and aquaculture, agriculture and forestry are managed sustainably taking into consideration ecosystem specificities to ensure biodiversity conservation.</w:t>
      </w:r>
    </w:p>
    <w:p w14:paraId="544CA56B" w14:textId="77777777" w:rsidR="00BC2F78" w:rsidRPr="000B65EB" w:rsidRDefault="00BC2F78" w:rsidP="00201CDE">
      <w:pPr>
        <w:jc w:val="both"/>
        <w:rPr>
          <w:b/>
        </w:rPr>
      </w:pPr>
    </w:p>
    <w:p w14:paraId="1B72E578" w14:textId="77777777" w:rsidR="00BC2F78" w:rsidRPr="000B65EB" w:rsidRDefault="00BC2F78" w:rsidP="00201CDE">
      <w:pPr>
        <w:jc w:val="both"/>
      </w:pPr>
      <w:r w:rsidRPr="000B65EB">
        <w:rPr>
          <w:b/>
        </w:rPr>
        <w:t xml:space="preserve">Target 7: </w:t>
      </w:r>
      <w:r w:rsidRPr="000B65EB">
        <w:t>By 2020, pollutants including those from excess nutrients are controlled and their harm has been brought to levels that are not detrimental to ecosystem function and biodiversity.</w:t>
      </w:r>
    </w:p>
    <w:p w14:paraId="21DA0024" w14:textId="77777777" w:rsidR="00BC2F78" w:rsidRPr="000B65EB" w:rsidRDefault="00BC2F78" w:rsidP="00201CDE">
      <w:pPr>
        <w:jc w:val="both"/>
        <w:rPr>
          <w:b/>
        </w:rPr>
      </w:pPr>
    </w:p>
    <w:p w14:paraId="43442CDC" w14:textId="77777777" w:rsidR="00BC2F78" w:rsidRPr="000B65EB" w:rsidRDefault="00BC2F78" w:rsidP="00201CDE">
      <w:pPr>
        <w:jc w:val="both"/>
      </w:pPr>
      <w:r w:rsidRPr="000B65EB">
        <w:rPr>
          <w:b/>
        </w:rPr>
        <w:t xml:space="preserve">Target 8: </w:t>
      </w:r>
      <w:r w:rsidRPr="000B65EB">
        <w:t>By 2020, invasive alien species, their pathways, are identified and prioritized invasive alien species controlled or eradicated, and related mitigation measures are put in place.</w:t>
      </w:r>
    </w:p>
    <w:p w14:paraId="2979CE36" w14:textId="77777777" w:rsidR="00BC2F78" w:rsidRPr="000B65EB" w:rsidRDefault="00BC2F78" w:rsidP="00201CDE">
      <w:pPr>
        <w:jc w:val="both"/>
        <w:rPr>
          <w:b/>
        </w:rPr>
      </w:pPr>
    </w:p>
    <w:p w14:paraId="40E8C2BC" w14:textId="77777777" w:rsidR="00BC2F78" w:rsidRPr="000B65EB" w:rsidRDefault="00BC2F78" w:rsidP="00201CDE">
      <w:pPr>
        <w:jc w:val="both"/>
        <w:rPr>
          <w:sz w:val="20"/>
        </w:rPr>
      </w:pPr>
      <w:r w:rsidRPr="000B65EB">
        <w:rPr>
          <w:b/>
        </w:rPr>
        <w:t xml:space="preserve">Target 9: </w:t>
      </w:r>
      <w:r w:rsidRPr="000B65EB">
        <w:t>By 2020, at least 10.3 percent of national territory holding particular biodiversity and ecosystem services is protected taking into account the landscape approach in order to maintain biological</w:t>
      </w:r>
      <w:r w:rsidRPr="000B65EB">
        <w:rPr>
          <w:spacing w:val="-8"/>
        </w:rPr>
        <w:t xml:space="preserve"> </w:t>
      </w:r>
      <w:r w:rsidRPr="000B65EB">
        <w:t>diversity.</w:t>
      </w:r>
    </w:p>
    <w:p w14:paraId="3C838D53" w14:textId="77777777" w:rsidR="00BC2F78" w:rsidRPr="000B65EB" w:rsidRDefault="00BC2F78" w:rsidP="00201CDE">
      <w:pPr>
        <w:jc w:val="both"/>
        <w:rPr>
          <w:b/>
        </w:rPr>
      </w:pPr>
    </w:p>
    <w:p w14:paraId="1DD179A1" w14:textId="77777777" w:rsidR="00BC2F78" w:rsidRPr="000B65EB" w:rsidRDefault="00BC2F78" w:rsidP="00201CDE">
      <w:pPr>
        <w:jc w:val="both"/>
      </w:pPr>
      <w:r w:rsidRPr="000B65EB">
        <w:rPr>
          <w:b/>
        </w:rPr>
        <w:t xml:space="preserve">Target 10: </w:t>
      </w:r>
      <w:r w:rsidRPr="000B65EB">
        <w:t>By 2020, the extinction of threatened species is prevented and their conservation status improved, particularly for those identified as “Alliance for Zero Extinction</w:t>
      </w:r>
      <w:r w:rsidRPr="000B65EB">
        <w:rPr>
          <w:spacing w:val="-7"/>
        </w:rPr>
        <w:t xml:space="preserve"> </w:t>
      </w:r>
      <w:r w:rsidRPr="000B65EB">
        <w:t>(AZE)”.</w:t>
      </w:r>
    </w:p>
    <w:p w14:paraId="0833CC1D" w14:textId="77777777" w:rsidR="00BC2F78" w:rsidRPr="000B65EB" w:rsidRDefault="00BC2F78" w:rsidP="00201CDE">
      <w:pPr>
        <w:jc w:val="both"/>
        <w:rPr>
          <w:b/>
        </w:rPr>
      </w:pPr>
    </w:p>
    <w:p w14:paraId="462A37F8" w14:textId="77777777" w:rsidR="00BC2F78" w:rsidRPr="000B65EB" w:rsidRDefault="00BC2F78" w:rsidP="00201CDE">
      <w:pPr>
        <w:jc w:val="both"/>
      </w:pPr>
      <w:r w:rsidRPr="000B65EB">
        <w:rPr>
          <w:b/>
        </w:rPr>
        <w:t xml:space="preserve">Target 11: </w:t>
      </w:r>
      <w:r w:rsidRPr="000B65EB">
        <w:t>By 2020, the genetic diversity of priority cultivated plants and farmed and domesticated animals and of wild relatives, including other socio-economically as well as culturally valuable species is maintained, and strategies have been developed and implemented for minimizing genetic erosion and safeguarding their genetic</w:t>
      </w:r>
      <w:r w:rsidRPr="000B65EB">
        <w:rPr>
          <w:spacing w:val="-15"/>
        </w:rPr>
        <w:t xml:space="preserve"> </w:t>
      </w:r>
      <w:r w:rsidRPr="000B65EB">
        <w:t>diversity.</w:t>
      </w:r>
    </w:p>
    <w:p w14:paraId="5CB21137" w14:textId="77777777" w:rsidR="00BC2F78" w:rsidRPr="000B65EB" w:rsidRDefault="00BC2F78" w:rsidP="00201CDE">
      <w:pPr>
        <w:jc w:val="both"/>
      </w:pPr>
    </w:p>
    <w:p w14:paraId="364B48F1" w14:textId="77777777" w:rsidR="00BC2F78" w:rsidRPr="000B65EB" w:rsidRDefault="00BC2F78" w:rsidP="00201CDE">
      <w:pPr>
        <w:jc w:val="both"/>
      </w:pPr>
      <w:r w:rsidRPr="000B65EB">
        <w:rPr>
          <w:b/>
        </w:rPr>
        <w:t xml:space="preserve">Target 12: </w:t>
      </w:r>
      <w:r w:rsidRPr="000B65EB">
        <w:t>By 2020, the potential risks resulting from biotechnology use and placement on the market of its products have been minimized and/or</w:t>
      </w:r>
      <w:r w:rsidRPr="000B65EB">
        <w:rPr>
          <w:spacing w:val="-13"/>
        </w:rPr>
        <w:t xml:space="preserve"> </w:t>
      </w:r>
      <w:r w:rsidRPr="000B65EB">
        <w:t>eliminated.</w:t>
      </w:r>
    </w:p>
    <w:p w14:paraId="013A16DA" w14:textId="77777777" w:rsidR="00BC2F78" w:rsidRPr="000B65EB" w:rsidRDefault="00BC2F78" w:rsidP="00201CDE">
      <w:pPr>
        <w:jc w:val="both"/>
        <w:rPr>
          <w:b/>
        </w:rPr>
      </w:pPr>
    </w:p>
    <w:p w14:paraId="2C8B5FBF" w14:textId="77777777" w:rsidR="00BC2F78" w:rsidRPr="000B65EB" w:rsidRDefault="00BC2F78" w:rsidP="00201CDE">
      <w:pPr>
        <w:jc w:val="both"/>
      </w:pPr>
      <w:r w:rsidRPr="000B65EB">
        <w:rPr>
          <w:b/>
        </w:rPr>
        <w:t xml:space="preserve">Target 13: </w:t>
      </w:r>
      <w:r w:rsidRPr="000B65EB">
        <w:t>By 2020, all ecosystems that provide essential services to human well-being and contribute to health as well as livelihoods are restored and safeguarded, taking into account the needs of women, local communities especially the vulnerable</w:t>
      </w:r>
      <w:r w:rsidRPr="000B65EB">
        <w:rPr>
          <w:spacing w:val="-14"/>
        </w:rPr>
        <w:t xml:space="preserve"> </w:t>
      </w:r>
      <w:r w:rsidRPr="000B65EB">
        <w:t>groups.</w:t>
      </w:r>
    </w:p>
    <w:p w14:paraId="79E4DEDA" w14:textId="77777777" w:rsidR="00BC2F78" w:rsidRPr="000B65EB" w:rsidRDefault="00BC2F78" w:rsidP="00201CDE">
      <w:pPr>
        <w:jc w:val="both"/>
        <w:rPr>
          <w:b/>
        </w:rPr>
      </w:pPr>
    </w:p>
    <w:p w14:paraId="5C464CF0" w14:textId="77777777" w:rsidR="00BC2F78" w:rsidRPr="000B65EB" w:rsidRDefault="00BC2F78" w:rsidP="00201CDE">
      <w:pPr>
        <w:jc w:val="both"/>
      </w:pPr>
      <w:r w:rsidRPr="000B65EB">
        <w:rPr>
          <w:b/>
        </w:rPr>
        <w:t xml:space="preserve">Target 14: </w:t>
      </w:r>
      <w:r w:rsidRPr="000B65EB">
        <w:t>By 2020, the ecosystem resilience and the contribution of biodiversity to carbon stocks has been enhanced through increase of forest cover up to 30 percent of the country and restoration of other ecosystems thereby contributing to Climate Change adaptation and</w:t>
      </w:r>
      <w:r w:rsidRPr="000B65EB">
        <w:rPr>
          <w:spacing w:val="-2"/>
        </w:rPr>
        <w:t xml:space="preserve"> </w:t>
      </w:r>
      <w:r w:rsidRPr="000B65EB">
        <w:t>mitigation.</w:t>
      </w:r>
    </w:p>
    <w:p w14:paraId="10027F76" w14:textId="77777777" w:rsidR="00BC2F78" w:rsidRPr="000B65EB" w:rsidRDefault="00BC2F78" w:rsidP="00201CDE">
      <w:pPr>
        <w:jc w:val="both"/>
        <w:rPr>
          <w:b/>
        </w:rPr>
      </w:pPr>
    </w:p>
    <w:p w14:paraId="4AE09766" w14:textId="77777777" w:rsidR="00BC2F78" w:rsidRPr="000B65EB" w:rsidRDefault="00BC2F78" w:rsidP="00201CDE">
      <w:pPr>
        <w:jc w:val="both"/>
      </w:pPr>
      <w:r w:rsidRPr="000B65EB">
        <w:rPr>
          <w:b/>
        </w:rPr>
        <w:t xml:space="preserve">Target 15: </w:t>
      </w:r>
      <w:r w:rsidRPr="000B65EB">
        <w:t>By 2017, the Nagoya Protocol on Access to Genetic Resources and the Fair and Equitable Sharing of Benefits Arising from their Utilization is integrated into national legislation and administrative practices and</w:t>
      </w:r>
      <w:r w:rsidRPr="000B65EB">
        <w:rPr>
          <w:spacing w:val="-16"/>
        </w:rPr>
        <w:t xml:space="preserve"> </w:t>
      </w:r>
      <w:r w:rsidRPr="000B65EB">
        <w:t>enforced.</w:t>
      </w:r>
    </w:p>
    <w:p w14:paraId="251D137A" w14:textId="77777777" w:rsidR="00BC2F78" w:rsidRPr="000B65EB" w:rsidRDefault="00BC2F78" w:rsidP="00201CDE">
      <w:pPr>
        <w:jc w:val="both"/>
        <w:rPr>
          <w:b/>
        </w:rPr>
      </w:pPr>
    </w:p>
    <w:p w14:paraId="6780E69E" w14:textId="77777777" w:rsidR="00BC2F78" w:rsidRPr="000B65EB" w:rsidRDefault="00BC2F78" w:rsidP="00201CDE">
      <w:pPr>
        <w:jc w:val="both"/>
      </w:pPr>
      <w:r w:rsidRPr="000B65EB">
        <w:rPr>
          <w:b/>
        </w:rPr>
        <w:t xml:space="preserve">Target 16: </w:t>
      </w:r>
      <w:r w:rsidRPr="000B65EB">
        <w:t>By 2016, Rwanda has developed, adopted as a policy instrument, and has commenced implementing an effective, participatory and updated National Biodiversity Strategy and Action Plan</w:t>
      </w:r>
      <w:r w:rsidRPr="000B65EB">
        <w:rPr>
          <w:spacing w:val="-11"/>
        </w:rPr>
        <w:t xml:space="preserve"> </w:t>
      </w:r>
      <w:r w:rsidRPr="000B65EB">
        <w:t>(NBSAP).</w:t>
      </w:r>
    </w:p>
    <w:p w14:paraId="571C172F" w14:textId="77777777" w:rsidR="00BC2F78" w:rsidRPr="000B65EB" w:rsidRDefault="00BC2F78" w:rsidP="00201CDE">
      <w:pPr>
        <w:jc w:val="both"/>
        <w:rPr>
          <w:b/>
        </w:rPr>
      </w:pPr>
    </w:p>
    <w:p w14:paraId="6BB25378" w14:textId="77777777" w:rsidR="00BC2F78" w:rsidRPr="000B65EB" w:rsidRDefault="00BC2F78" w:rsidP="00201CDE">
      <w:pPr>
        <w:jc w:val="both"/>
      </w:pPr>
      <w:r w:rsidRPr="000B65EB">
        <w:rPr>
          <w:b/>
        </w:rPr>
        <w:t xml:space="preserve">Target 17: </w:t>
      </w:r>
      <w:r w:rsidRPr="000B65EB">
        <w:t>By 2020, values of traditional knowledge, innovations and practices of local communities</w:t>
      </w:r>
      <w:r w:rsidRPr="000B65EB">
        <w:rPr>
          <w:spacing w:val="20"/>
        </w:rPr>
        <w:t xml:space="preserve"> </w:t>
      </w:r>
      <w:r w:rsidRPr="000B65EB">
        <w:t>relevant</w:t>
      </w:r>
      <w:r w:rsidRPr="000B65EB">
        <w:rPr>
          <w:spacing w:val="20"/>
        </w:rPr>
        <w:t xml:space="preserve"> </w:t>
      </w:r>
      <w:r w:rsidRPr="000B65EB">
        <w:t>for</w:t>
      </w:r>
      <w:r w:rsidRPr="000B65EB">
        <w:rPr>
          <w:spacing w:val="20"/>
        </w:rPr>
        <w:t xml:space="preserve"> </w:t>
      </w:r>
      <w:r w:rsidRPr="000B65EB">
        <w:t>the</w:t>
      </w:r>
      <w:r w:rsidRPr="000B65EB">
        <w:rPr>
          <w:spacing w:val="18"/>
        </w:rPr>
        <w:t xml:space="preserve"> </w:t>
      </w:r>
      <w:r w:rsidRPr="000B65EB">
        <w:t>conservation</w:t>
      </w:r>
      <w:r w:rsidRPr="000B65EB">
        <w:rPr>
          <w:spacing w:val="20"/>
        </w:rPr>
        <w:t xml:space="preserve"> </w:t>
      </w:r>
      <w:r w:rsidRPr="000B65EB">
        <w:t>and</w:t>
      </w:r>
      <w:r w:rsidRPr="000B65EB">
        <w:rPr>
          <w:spacing w:val="23"/>
        </w:rPr>
        <w:t xml:space="preserve"> </w:t>
      </w:r>
      <w:r w:rsidRPr="000B65EB">
        <w:t>sustainable</w:t>
      </w:r>
      <w:r w:rsidRPr="000B65EB">
        <w:rPr>
          <w:spacing w:val="18"/>
        </w:rPr>
        <w:t xml:space="preserve"> </w:t>
      </w:r>
      <w:r w:rsidRPr="000B65EB">
        <w:t>use</w:t>
      </w:r>
      <w:r w:rsidRPr="000B65EB">
        <w:rPr>
          <w:spacing w:val="18"/>
        </w:rPr>
        <w:t xml:space="preserve"> </w:t>
      </w:r>
      <w:r w:rsidRPr="000B65EB">
        <w:t>of</w:t>
      </w:r>
      <w:r w:rsidRPr="000B65EB">
        <w:rPr>
          <w:spacing w:val="20"/>
        </w:rPr>
        <w:t xml:space="preserve"> </w:t>
      </w:r>
      <w:r w:rsidRPr="000B65EB">
        <w:t>biodiversity,</w:t>
      </w:r>
      <w:r w:rsidRPr="000B65EB">
        <w:rPr>
          <w:spacing w:val="21"/>
        </w:rPr>
        <w:t xml:space="preserve"> </w:t>
      </w:r>
      <w:r w:rsidRPr="000B65EB">
        <w:t>and</w:t>
      </w:r>
      <w:r w:rsidRPr="000B65EB">
        <w:rPr>
          <w:spacing w:val="20"/>
        </w:rPr>
        <w:t xml:space="preserve"> </w:t>
      </w:r>
      <w:r w:rsidRPr="000B65EB">
        <w:t>their customary use of biological resources, are respected, subject to national legislation and international obligations, and fully integrated and reflected in the implementation of the Convention with the full and effective participation of local communities, at all relevant levels.</w:t>
      </w:r>
    </w:p>
    <w:p w14:paraId="333903ED" w14:textId="77777777" w:rsidR="00BC2F78" w:rsidRPr="000B65EB" w:rsidRDefault="00BC2F78" w:rsidP="00201CDE">
      <w:pPr>
        <w:jc w:val="both"/>
        <w:rPr>
          <w:b/>
        </w:rPr>
      </w:pPr>
    </w:p>
    <w:p w14:paraId="2D587324" w14:textId="77777777" w:rsidR="00BC2F78" w:rsidRPr="000B65EB" w:rsidRDefault="00BC2F78" w:rsidP="00201CDE">
      <w:pPr>
        <w:jc w:val="both"/>
      </w:pPr>
      <w:r w:rsidRPr="000B65EB">
        <w:rPr>
          <w:b/>
        </w:rPr>
        <w:t xml:space="preserve">Target 18: </w:t>
      </w:r>
      <w:r w:rsidRPr="000B65EB">
        <w:t>By 2020, knowledge, the science base and technologies relating to biodiversity, its values, functioning, status and trends, and the consequences of its loss, are improved, widely shared and transferred, applied and reflected in the implementation of the</w:t>
      </w:r>
      <w:r w:rsidRPr="000B65EB">
        <w:rPr>
          <w:spacing w:val="-5"/>
        </w:rPr>
        <w:t xml:space="preserve"> </w:t>
      </w:r>
      <w:r w:rsidRPr="000B65EB">
        <w:t>NBSAP.</w:t>
      </w:r>
    </w:p>
    <w:p w14:paraId="3545EFF7" w14:textId="77777777" w:rsidR="00BC2F78" w:rsidRPr="000B65EB" w:rsidRDefault="00BC2F78" w:rsidP="00201CDE">
      <w:pPr>
        <w:jc w:val="both"/>
        <w:rPr>
          <w:b/>
        </w:rPr>
      </w:pPr>
    </w:p>
    <w:p w14:paraId="57139FEF" w14:textId="274C05BE" w:rsidR="00BC2F78" w:rsidRPr="000B65EB" w:rsidRDefault="00BC2F78" w:rsidP="00201CDE">
      <w:pPr>
        <w:jc w:val="both"/>
      </w:pPr>
      <w:r w:rsidRPr="000B65EB">
        <w:rPr>
          <w:b/>
        </w:rPr>
        <w:t xml:space="preserve">Target 19: </w:t>
      </w:r>
      <w:r w:rsidRPr="000B65EB">
        <w:t>By 2020, at the latest, the mobilization of financial resources for an effective implementation of NBSAP from all potential sources, and in accordance with agreed process in the strategy for resource mobilization, is reinforced and increased substantially from the current</w:t>
      </w:r>
      <w:r w:rsidRPr="000B65EB">
        <w:rPr>
          <w:spacing w:val="-6"/>
        </w:rPr>
        <w:t xml:space="preserve"> </w:t>
      </w:r>
      <w:r w:rsidRPr="000B65EB">
        <w:t>levels.</w:t>
      </w:r>
    </w:p>
    <w:p w14:paraId="2A85097D" w14:textId="4CC9D47B" w:rsidR="00BB0D0F" w:rsidRPr="000B65EB" w:rsidRDefault="00BB0D0F" w:rsidP="00201CDE">
      <w:pPr>
        <w:jc w:val="both"/>
        <w:rPr>
          <w:b/>
        </w:rPr>
      </w:pPr>
    </w:p>
    <w:p w14:paraId="75E944E1" w14:textId="483892FB" w:rsidR="004C6F76" w:rsidRPr="000B65EB" w:rsidRDefault="004C6F76">
      <w:pPr>
        <w:rPr>
          <w:b/>
        </w:rPr>
      </w:pPr>
      <w:r w:rsidRPr="000B65EB">
        <w:rPr>
          <w:b/>
        </w:rPr>
        <w:br w:type="page"/>
      </w:r>
    </w:p>
    <w:p w14:paraId="3D6B7D0D" w14:textId="77777777" w:rsidR="00BB0D0F" w:rsidRPr="000B65EB" w:rsidRDefault="00BB0D0F" w:rsidP="00201CDE">
      <w:pPr>
        <w:jc w:val="both"/>
        <w:rPr>
          <w:b/>
        </w:rPr>
      </w:pPr>
    </w:p>
    <w:p w14:paraId="4C9F1648" w14:textId="5B92BC3B" w:rsidR="00631FD8" w:rsidRPr="000B65EB" w:rsidRDefault="00631FD8" w:rsidP="00201CDE">
      <w:pPr>
        <w:jc w:val="both"/>
        <w:rPr>
          <w:b/>
          <w:lang w:val="en-GB"/>
        </w:rPr>
      </w:pPr>
      <w:r w:rsidRPr="000B65EB">
        <w:rPr>
          <w:b/>
          <w:lang w:val="en-GB"/>
        </w:rPr>
        <w:t xml:space="preserve">Annex </w:t>
      </w:r>
      <w:r w:rsidR="000321D4" w:rsidRPr="000B65EB">
        <w:rPr>
          <w:b/>
          <w:lang w:val="en-GB"/>
        </w:rPr>
        <w:t>3</w:t>
      </w:r>
      <w:r w:rsidRPr="000B65EB">
        <w:rPr>
          <w:b/>
          <w:lang w:val="en-GB"/>
        </w:rPr>
        <w:t xml:space="preserve">. </w:t>
      </w:r>
      <w:r w:rsidR="00BB0D0F" w:rsidRPr="000B65EB">
        <w:rPr>
          <w:b/>
          <w:lang w:val="en-GB"/>
        </w:rPr>
        <w:t>Assessment Matrix Used to Prioritize Finance Solutions</w:t>
      </w:r>
    </w:p>
    <w:p w14:paraId="338425C8" w14:textId="718E7588" w:rsidR="00BC2F78" w:rsidRPr="000B65EB" w:rsidRDefault="00BC2F78" w:rsidP="00201CDE">
      <w:pPr>
        <w:jc w:val="both"/>
        <w:rPr>
          <w:lang w:val="en-GB"/>
        </w:rPr>
      </w:pPr>
    </w:p>
    <w:p w14:paraId="4CD635D4" w14:textId="489A3ED3" w:rsidR="00906A48" w:rsidRPr="000B65EB" w:rsidRDefault="00906A48" w:rsidP="00906A48">
      <w:pPr>
        <w:jc w:val="both"/>
        <w:rPr>
          <w:b/>
          <w:lang w:val="en-GB"/>
        </w:rPr>
      </w:pPr>
      <w:r w:rsidRPr="000B65EB">
        <w:rPr>
          <w:b/>
          <w:lang w:val="en-GB"/>
        </w:rPr>
        <w:t>Viability/Finance</w:t>
      </w:r>
    </w:p>
    <w:p w14:paraId="50DBDCB5" w14:textId="56C00B6B" w:rsidR="00906A48" w:rsidRPr="000B65EB" w:rsidRDefault="00906A48" w:rsidP="00906A48">
      <w:pPr>
        <w:jc w:val="both"/>
        <w:rPr>
          <w:lang w:val="en-GB"/>
        </w:rPr>
      </w:pPr>
      <w:r w:rsidRPr="000B65EB">
        <w:rPr>
          <w:lang w:val="en-GB"/>
        </w:rPr>
        <w:t xml:space="preserve">1. Is there a positive record of implementation? </w:t>
      </w:r>
    </w:p>
    <w:p w14:paraId="1DAEEBAA" w14:textId="1ACFA3DD" w:rsidR="00906A48" w:rsidRPr="000B65EB" w:rsidRDefault="00906A48" w:rsidP="00906A48">
      <w:pPr>
        <w:jc w:val="both"/>
        <w:rPr>
          <w:lang w:val="en-GB"/>
        </w:rPr>
      </w:pPr>
      <w:r w:rsidRPr="000B65EB">
        <w:rPr>
          <w:lang w:val="en-GB"/>
        </w:rPr>
        <w:t>2. Is an institution in place (e.g. gov't ministry, private association, bank) that can implement this finance solution)?</w:t>
      </w:r>
    </w:p>
    <w:p w14:paraId="5A939F6A" w14:textId="54393D56" w:rsidR="00906A48" w:rsidRPr="000B65EB" w:rsidRDefault="00906A48" w:rsidP="00906A48">
      <w:pPr>
        <w:jc w:val="both"/>
        <w:rPr>
          <w:lang w:val="en-GB"/>
        </w:rPr>
      </w:pPr>
      <w:r w:rsidRPr="000B65EB">
        <w:rPr>
          <w:lang w:val="en-GB"/>
        </w:rPr>
        <w:t>3. Will it generate, leverage, save, or realign a large volume of financial resources?</w:t>
      </w:r>
    </w:p>
    <w:p w14:paraId="6C578A5C" w14:textId="764C7907" w:rsidR="00906A48" w:rsidRPr="000B65EB" w:rsidRDefault="00906A48" w:rsidP="00906A48">
      <w:pPr>
        <w:jc w:val="both"/>
        <w:rPr>
          <w:lang w:val="en-GB"/>
        </w:rPr>
      </w:pPr>
      <w:r w:rsidRPr="000B65EB">
        <w:rPr>
          <w:lang w:val="en-GB"/>
        </w:rPr>
        <w:t>4. Can the financing solution be implemented in a timeline compatible with needs? (short term = less than two years, medium term = 2-4 years, long term = more than four years)</w:t>
      </w:r>
    </w:p>
    <w:p w14:paraId="7563D7FD" w14:textId="601D5119" w:rsidR="00906A48" w:rsidRPr="000B65EB" w:rsidRDefault="00906A48" w:rsidP="00906A48">
      <w:pPr>
        <w:jc w:val="both"/>
        <w:rPr>
          <w:lang w:val="en-GB"/>
        </w:rPr>
      </w:pPr>
      <w:r w:rsidRPr="000B65EB">
        <w:rPr>
          <w:lang w:val="en-GB"/>
        </w:rPr>
        <w:t>5. Will financing sources be stable and predictable?</w:t>
      </w:r>
    </w:p>
    <w:p w14:paraId="12620CC2" w14:textId="2F069589" w:rsidR="00906A48" w:rsidRPr="000B65EB" w:rsidRDefault="00906A48" w:rsidP="00906A48">
      <w:pPr>
        <w:jc w:val="both"/>
        <w:rPr>
          <w:lang w:val="en-GB"/>
        </w:rPr>
      </w:pPr>
      <w:r w:rsidRPr="000B65EB">
        <w:rPr>
          <w:lang w:val="en-GB"/>
        </w:rPr>
        <w:t>6. Do the persons or entities paying have a willingness and ability to pay or invest?</w:t>
      </w:r>
    </w:p>
    <w:p w14:paraId="56902E17" w14:textId="333B201C" w:rsidR="00906A48" w:rsidRPr="000B65EB" w:rsidRDefault="00906A48" w:rsidP="00906A48">
      <w:pPr>
        <w:jc w:val="both"/>
        <w:rPr>
          <w:lang w:val="en-GB"/>
        </w:rPr>
      </w:pPr>
      <w:r w:rsidRPr="000B65EB">
        <w:rPr>
          <w:lang w:val="en-GB"/>
        </w:rPr>
        <w:t>7. Is buy-in among stakeholders (e.g. potential investors/decision makers/beneficiaries) sufficiently strong to counter potential opposition?</w:t>
      </w:r>
    </w:p>
    <w:p w14:paraId="74450A5C" w14:textId="3B924A3B" w:rsidR="00906A48" w:rsidRPr="000B65EB" w:rsidRDefault="00906A48" w:rsidP="00906A48">
      <w:pPr>
        <w:jc w:val="both"/>
        <w:rPr>
          <w:lang w:val="en-GB"/>
        </w:rPr>
      </w:pPr>
      <w:r w:rsidRPr="000B65EB">
        <w:rPr>
          <w:lang w:val="en-GB"/>
        </w:rPr>
        <w:t xml:space="preserve">8. Do the managing actors have sufficient capacity? Can they </w:t>
      </w:r>
      <w:r w:rsidR="00956E3D" w:rsidRPr="000B65EB">
        <w:rPr>
          <w:lang w:val="en-GB"/>
        </w:rPr>
        <w:t>rapidly</w:t>
      </w:r>
      <w:r w:rsidRPr="000B65EB">
        <w:rPr>
          <w:lang w:val="en-GB"/>
        </w:rPr>
        <w:t xml:space="preserve"> acquire it?</w:t>
      </w:r>
    </w:p>
    <w:p w14:paraId="17AB5BBE" w14:textId="2F9B4DEA" w:rsidR="00906A48" w:rsidRPr="000B65EB" w:rsidRDefault="00906A48" w:rsidP="00906A48">
      <w:pPr>
        <w:jc w:val="both"/>
        <w:rPr>
          <w:lang w:val="en-GB"/>
        </w:rPr>
      </w:pPr>
      <w:r w:rsidRPr="000B65EB">
        <w:rPr>
          <w:lang w:val="en-GB"/>
        </w:rPr>
        <w:t>9. Is it legally feasible? How challenging will any legal requirements be? Does this finance solution require new laws and/or regulations to implement?</w:t>
      </w:r>
    </w:p>
    <w:p w14:paraId="23EB464A" w14:textId="64A61D21" w:rsidR="00906A48" w:rsidRDefault="00906A48" w:rsidP="00906A48">
      <w:pPr>
        <w:jc w:val="both"/>
        <w:rPr>
          <w:lang w:val="en-GB"/>
        </w:rPr>
      </w:pPr>
      <w:r w:rsidRPr="000B65EB">
        <w:rPr>
          <w:lang w:val="en-GB"/>
        </w:rPr>
        <w:t>10. Is it coherent with the existing institutional architecture and can synergies be achieved?</w:t>
      </w:r>
    </w:p>
    <w:p w14:paraId="53B872F3" w14:textId="77777777" w:rsidR="00127BF6" w:rsidRPr="000B65EB" w:rsidRDefault="00127BF6" w:rsidP="00906A48">
      <w:pPr>
        <w:jc w:val="both"/>
        <w:rPr>
          <w:lang w:val="en-GB"/>
        </w:rPr>
      </w:pPr>
    </w:p>
    <w:p w14:paraId="2F5BEF0C" w14:textId="3AA93200" w:rsidR="00D9082F" w:rsidRPr="000B65EB" w:rsidRDefault="00D9082F" w:rsidP="00906A48">
      <w:pPr>
        <w:jc w:val="both"/>
        <w:rPr>
          <w:b/>
          <w:lang w:val="en-GB"/>
        </w:rPr>
      </w:pPr>
      <w:r w:rsidRPr="000B65EB">
        <w:rPr>
          <w:b/>
          <w:lang w:val="en-GB"/>
        </w:rPr>
        <w:t>Scalability/Sustainability/Risk Management</w:t>
      </w:r>
    </w:p>
    <w:p w14:paraId="13F45C8D" w14:textId="12F72BE7" w:rsidR="00906A48" w:rsidRPr="000B65EB" w:rsidRDefault="00906A48" w:rsidP="00906A48">
      <w:pPr>
        <w:jc w:val="both"/>
        <w:rPr>
          <w:lang w:val="en-GB"/>
        </w:rPr>
      </w:pPr>
      <w:r w:rsidRPr="000B65EB">
        <w:rPr>
          <w:lang w:val="en-GB"/>
        </w:rPr>
        <w:t>11. Are main financial risks adequately managed (e.g. exchange rate, lack of investors)</w:t>
      </w:r>
    </w:p>
    <w:p w14:paraId="208F54A2" w14:textId="7B7227A9" w:rsidR="00906A48" w:rsidRPr="000B65EB" w:rsidRDefault="004C6F76" w:rsidP="00906A48">
      <w:pPr>
        <w:jc w:val="both"/>
        <w:rPr>
          <w:lang w:val="en-GB"/>
        </w:rPr>
      </w:pPr>
      <w:r w:rsidRPr="000B65EB">
        <w:rPr>
          <w:lang w:val="en-GB"/>
        </w:rPr>
        <w:t xml:space="preserve">12. </w:t>
      </w:r>
      <w:r w:rsidR="00906A48" w:rsidRPr="000B65EB">
        <w:rPr>
          <w:lang w:val="en-GB"/>
        </w:rPr>
        <w:t>Are start-up and operational costs onerous in comparison to the expected financial returns?</w:t>
      </w:r>
    </w:p>
    <w:p w14:paraId="35AE824D" w14:textId="5EAC0120" w:rsidR="00906A48" w:rsidRPr="000B65EB" w:rsidRDefault="004C6F76" w:rsidP="00906A48">
      <w:pPr>
        <w:jc w:val="both"/>
        <w:rPr>
          <w:lang w:val="en-GB"/>
        </w:rPr>
      </w:pPr>
      <w:r w:rsidRPr="000B65EB">
        <w:rPr>
          <w:lang w:val="en-GB"/>
        </w:rPr>
        <w:t xml:space="preserve">13. </w:t>
      </w:r>
      <w:r w:rsidR="00906A48" w:rsidRPr="000B65EB">
        <w:rPr>
          <w:lang w:val="en-GB"/>
        </w:rPr>
        <w:t>Does the solution improve incentives to manage biodiversity and ecosystems sustainably?</w:t>
      </w:r>
    </w:p>
    <w:p w14:paraId="02C98756" w14:textId="105C1610" w:rsidR="00906A48" w:rsidRPr="000B65EB" w:rsidRDefault="004C6F76" w:rsidP="00906A48">
      <w:pPr>
        <w:jc w:val="both"/>
        <w:rPr>
          <w:lang w:val="en-GB"/>
        </w:rPr>
      </w:pPr>
      <w:r w:rsidRPr="000B65EB">
        <w:rPr>
          <w:lang w:val="en-GB"/>
        </w:rPr>
        <w:t xml:space="preserve">14. </w:t>
      </w:r>
      <w:r w:rsidR="00906A48" w:rsidRPr="000B65EB">
        <w:rPr>
          <w:lang w:val="en-GB"/>
        </w:rPr>
        <w:t>Will the financial resources remain targeted to biod</w:t>
      </w:r>
      <w:r w:rsidR="00956E3D">
        <w:rPr>
          <w:lang w:val="en-GB"/>
        </w:rPr>
        <w:t>i</w:t>
      </w:r>
      <w:r w:rsidR="00906A48" w:rsidRPr="000B65EB">
        <w:rPr>
          <w:lang w:val="en-GB"/>
        </w:rPr>
        <w:t>versity over time?</w:t>
      </w:r>
    </w:p>
    <w:p w14:paraId="0859AD09" w14:textId="6EA3E338" w:rsidR="00906A48" w:rsidRPr="000B65EB" w:rsidRDefault="004C6F76" w:rsidP="00906A48">
      <w:pPr>
        <w:jc w:val="both"/>
        <w:rPr>
          <w:lang w:val="en-GB"/>
        </w:rPr>
      </w:pPr>
      <w:r w:rsidRPr="000B65EB">
        <w:rPr>
          <w:lang w:val="en-GB"/>
        </w:rPr>
        <w:t xml:space="preserve">15. </w:t>
      </w:r>
      <w:r w:rsidR="00906A48" w:rsidRPr="000B65EB">
        <w:rPr>
          <w:lang w:val="en-GB"/>
        </w:rPr>
        <w:t xml:space="preserve">Are risks to biodiversity (e.g. disrespect of mitigation </w:t>
      </w:r>
      <w:r w:rsidR="00956E3D" w:rsidRPr="000B65EB">
        <w:rPr>
          <w:lang w:val="en-GB"/>
        </w:rPr>
        <w:t>hierarchy</w:t>
      </w:r>
      <w:r w:rsidR="00906A48" w:rsidRPr="000B65EB">
        <w:rPr>
          <w:lang w:val="en-GB"/>
        </w:rPr>
        <w:t>) low or easily mitigated? How challenging would it be to develop safeguards?</w:t>
      </w:r>
    </w:p>
    <w:p w14:paraId="734FEDFD" w14:textId="0204FCFE" w:rsidR="00906A48" w:rsidRPr="000B65EB" w:rsidRDefault="004C6F76" w:rsidP="00906A48">
      <w:pPr>
        <w:jc w:val="both"/>
        <w:rPr>
          <w:lang w:val="en-GB"/>
        </w:rPr>
      </w:pPr>
      <w:r w:rsidRPr="000B65EB">
        <w:rPr>
          <w:lang w:val="en-GB"/>
        </w:rPr>
        <w:t xml:space="preserve">16. </w:t>
      </w:r>
      <w:r w:rsidR="00906A48" w:rsidRPr="000B65EB">
        <w:rPr>
          <w:lang w:val="en-GB"/>
        </w:rPr>
        <w:t>Is the solution backed by political will?</w:t>
      </w:r>
    </w:p>
    <w:p w14:paraId="5C69EAD3" w14:textId="661EA6B2" w:rsidR="00906A48" w:rsidRDefault="004C6F76" w:rsidP="00906A48">
      <w:pPr>
        <w:jc w:val="both"/>
        <w:rPr>
          <w:lang w:val="en-GB"/>
        </w:rPr>
      </w:pPr>
      <w:r w:rsidRPr="000B65EB">
        <w:rPr>
          <w:lang w:val="en-GB"/>
        </w:rPr>
        <w:t xml:space="preserve">17. </w:t>
      </w:r>
      <w:r w:rsidR="00906A48" w:rsidRPr="000B65EB">
        <w:rPr>
          <w:lang w:val="en-GB"/>
        </w:rPr>
        <w:t>Have political risks been anticipated and managed?</w:t>
      </w:r>
    </w:p>
    <w:p w14:paraId="40EDF360" w14:textId="77777777" w:rsidR="00127BF6" w:rsidRPr="000B65EB" w:rsidRDefault="00127BF6" w:rsidP="00906A48">
      <w:pPr>
        <w:jc w:val="both"/>
        <w:rPr>
          <w:lang w:val="en-GB"/>
        </w:rPr>
      </w:pPr>
    </w:p>
    <w:p w14:paraId="27569270" w14:textId="77777777" w:rsidR="004C6F76" w:rsidRPr="000B65EB" w:rsidRDefault="004C6F76" w:rsidP="00906A48">
      <w:pPr>
        <w:jc w:val="both"/>
        <w:rPr>
          <w:b/>
          <w:lang w:val="en-GB"/>
        </w:rPr>
      </w:pPr>
      <w:r w:rsidRPr="000B65EB">
        <w:rPr>
          <w:b/>
          <w:lang w:val="en-GB"/>
        </w:rPr>
        <w:t>Socio-Economic Impact/Integration</w:t>
      </w:r>
    </w:p>
    <w:p w14:paraId="66628F2B" w14:textId="53AA57E0" w:rsidR="00906A48" w:rsidRPr="000B65EB" w:rsidRDefault="004C6F76" w:rsidP="00906A48">
      <w:pPr>
        <w:jc w:val="both"/>
        <w:rPr>
          <w:lang w:val="en-GB"/>
        </w:rPr>
      </w:pPr>
      <w:r w:rsidRPr="000B65EB">
        <w:rPr>
          <w:lang w:val="en-GB"/>
        </w:rPr>
        <w:t xml:space="preserve">18. </w:t>
      </w:r>
      <w:r w:rsidR="00906A48" w:rsidRPr="000B65EB">
        <w:rPr>
          <w:lang w:val="en-GB"/>
        </w:rPr>
        <w:t>Will there be positive social and economic impacts (e.g. jobs, poverty reduction and cultural)</w:t>
      </w:r>
    </w:p>
    <w:p w14:paraId="6E1B61C0" w14:textId="07B22D7B" w:rsidR="00906A48" w:rsidRPr="000B65EB" w:rsidRDefault="004C6F76" w:rsidP="00906A48">
      <w:pPr>
        <w:jc w:val="both"/>
        <w:rPr>
          <w:lang w:val="en-GB"/>
        </w:rPr>
      </w:pPr>
      <w:r w:rsidRPr="000B65EB">
        <w:rPr>
          <w:lang w:val="en-GB"/>
        </w:rPr>
        <w:t xml:space="preserve">19. </w:t>
      </w:r>
      <w:r w:rsidR="00906A48" w:rsidRPr="000B65EB">
        <w:rPr>
          <w:lang w:val="en-GB"/>
        </w:rPr>
        <w:t>Would there be a positive impact on gender equality, especially regarding participation in design and implementation or access to opportunities and benefits?</w:t>
      </w:r>
    </w:p>
    <w:p w14:paraId="2B81E9A1" w14:textId="0F846738" w:rsidR="00906A48" w:rsidRPr="000B65EB" w:rsidRDefault="004C6F76" w:rsidP="00906A48">
      <w:pPr>
        <w:jc w:val="both"/>
        <w:rPr>
          <w:lang w:val="en-GB"/>
        </w:rPr>
      </w:pPr>
      <w:r w:rsidRPr="000B65EB">
        <w:rPr>
          <w:lang w:val="en-GB"/>
        </w:rPr>
        <w:t xml:space="preserve">20. </w:t>
      </w:r>
      <w:r w:rsidR="00906A48" w:rsidRPr="000B65EB">
        <w:rPr>
          <w:lang w:val="en-GB"/>
        </w:rPr>
        <w:t>Have risks of significant unintended negative social consequences been anticipated and managed?</w:t>
      </w:r>
    </w:p>
    <w:p w14:paraId="013FE29D" w14:textId="68E23174" w:rsidR="00BB0D0F" w:rsidRDefault="004C6F76" w:rsidP="00906A48">
      <w:pPr>
        <w:jc w:val="both"/>
        <w:rPr>
          <w:lang w:val="en-GB"/>
        </w:rPr>
      </w:pPr>
      <w:r w:rsidRPr="000B65EB">
        <w:rPr>
          <w:lang w:val="en-GB"/>
        </w:rPr>
        <w:t xml:space="preserve">21. </w:t>
      </w:r>
      <w:r w:rsidR="00906A48" w:rsidRPr="000B65EB">
        <w:rPr>
          <w:lang w:val="en-GB"/>
        </w:rPr>
        <w:t>Will the solution be viewed as equitable and will there be fair access to the financial and biodiversity/ecosystem resources?</w:t>
      </w:r>
    </w:p>
    <w:p w14:paraId="62394420" w14:textId="328889E2" w:rsidR="00135808" w:rsidRDefault="00135808" w:rsidP="00906A48">
      <w:pPr>
        <w:jc w:val="both"/>
        <w:rPr>
          <w:lang w:val="en-GB"/>
        </w:rPr>
      </w:pPr>
    </w:p>
    <w:p w14:paraId="45D565C3" w14:textId="77777777" w:rsidR="00135808" w:rsidRPr="00135808" w:rsidRDefault="00135808" w:rsidP="00135808">
      <w:pPr>
        <w:rPr>
          <w:lang w:val="en-GB"/>
        </w:rPr>
      </w:pPr>
    </w:p>
    <w:p w14:paraId="725E45B5" w14:textId="77777777" w:rsidR="00135808" w:rsidRPr="00135808" w:rsidRDefault="00135808" w:rsidP="00135808">
      <w:pPr>
        <w:rPr>
          <w:lang w:val="en-GB"/>
        </w:rPr>
      </w:pPr>
    </w:p>
    <w:p w14:paraId="4E342EAA" w14:textId="77777777" w:rsidR="00135808" w:rsidRPr="00135808" w:rsidRDefault="00135808" w:rsidP="00135808">
      <w:pPr>
        <w:rPr>
          <w:lang w:val="en-GB"/>
        </w:rPr>
      </w:pPr>
    </w:p>
    <w:p w14:paraId="661C7217" w14:textId="77777777" w:rsidR="00135808" w:rsidRPr="00135808" w:rsidRDefault="00135808" w:rsidP="00135808">
      <w:pPr>
        <w:rPr>
          <w:lang w:val="en-GB"/>
        </w:rPr>
      </w:pPr>
    </w:p>
    <w:p w14:paraId="188D6DE5" w14:textId="77777777" w:rsidR="00135808" w:rsidRPr="00135808" w:rsidRDefault="00135808" w:rsidP="00135808">
      <w:pPr>
        <w:rPr>
          <w:lang w:val="en-GB"/>
        </w:rPr>
      </w:pPr>
    </w:p>
    <w:p w14:paraId="7BF71C87" w14:textId="77777777" w:rsidR="00135808" w:rsidRPr="00135808" w:rsidRDefault="00135808" w:rsidP="00135808">
      <w:pPr>
        <w:rPr>
          <w:lang w:val="en-GB"/>
        </w:rPr>
      </w:pPr>
    </w:p>
    <w:p w14:paraId="0CC13777" w14:textId="77777777" w:rsidR="00135808" w:rsidRPr="00135808" w:rsidRDefault="00135808" w:rsidP="00135808">
      <w:pPr>
        <w:rPr>
          <w:lang w:val="en-GB"/>
        </w:rPr>
      </w:pPr>
    </w:p>
    <w:p w14:paraId="3B1E6EC8" w14:textId="6B799084" w:rsidR="00135808" w:rsidRDefault="00135808" w:rsidP="00135808">
      <w:pPr>
        <w:rPr>
          <w:lang w:val="en-GB"/>
        </w:rPr>
      </w:pPr>
    </w:p>
    <w:p w14:paraId="31AA1250" w14:textId="648D525D" w:rsidR="00135808" w:rsidRDefault="00135808" w:rsidP="00135808">
      <w:pPr>
        <w:jc w:val="right"/>
        <w:rPr>
          <w:lang w:val="en-GB"/>
        </w:rPr>
      </w:pPr>
    </w:p>
    <w:p w14:paraId="1C9DA8AE" w14:textId="675CEE74" w:rsidR="00135808" w:rsidRDefault="00135808" w:rsidP="00135808">
      <w:pPr>
        <w:rPr>
          <w:lang w:val="en-GB"/>
        </w:rPr>
      </w:pPr>
    </w:p>
    <w:p w14:paraId="7334D0C6" w14:textId="77777777" w:rsidR="00135808" w:rsidRPr="00135808" w:rsidRDefault="00135808" w:rsidP="00135808">
      <w:pPr>
        <w:rPr>
          <w:lang w:val="en-GB"/>
        </w:rPr>
        <w:sectPr w:rsidR="00135808" w:rsidRPr="00135808" w:rsidSect="00906A48">
          <w:footerReference w:type="default" r:id="rId37"/>
          <w:footerReference w:type="first" r:id="rId38"/>
          <w:pgSz w:w="11894" w:h="16834"/>
          <w:pgMar w:top="1296" w:right="1296" w:bottom="1152" w:left="1296" w:header="720" w:footer="864" w:gutter="0"/>
          <w:cols w:space="720"/>
          <w:docGrid w:linePitch="326"/>
        </w:sectPr>
      </w:pPr>
    </w:p>
    <w:p w14:paraId="48901B90" w14:textId="173878D4" w:rsidR="00135808" w:rsidRPr="00135808" w:rsidRDefault="00135808" w:rsidP="00906A48">
      <w:pPr>
        <w:jc w:val="both"/>
        <w:rPr>
          <w:b/>
          <w:lang w:val="en-GB"/>
        </w:rPr>
      </w:pPr>
      <w:r w:rsidRPr="00135808">
        <w:rPr>
          <w:b/>
          <w:lang w:val="en-GB"/>
        </w:rPr>
        <w:lastRenderedPageBreak/>
        <w:t>Annex 4. SWOT Analysis of Prioritized Finance Solutions</w:t>
      </w:r>
    </w:p>
    <w:p w14:paraId="6C80247F" w14:textId="0B0500EB" w:rsidR="00135808" w:rsidRDefault="00135808" w:rsidP="00906A48">
      <w:pPr>
        <w:jc w:val="both"/>
        <w:rPr>
          <w:lang w:val="en-GB"/>
        </w:rPr>
      </w:pPr>
    </w:p>
    <w:tbl>
      <w:tblPr>
        <w:tblStyle w:val="TableGrid"/>
        <w:tblW w:w="5000" w:type="pct"/>
        <w:tblLook w:val="04A0" w:firstRow="1" w:lastRow="0" w:firstColumn="1" w:lastColumn="0" w:noHBand="0" w:noVBand="1"/>
      </w:tblPr>
      <w:tblGrid>
        <w:gridCol w:w="2047"/>
        <w:gridCol w:w="2533"/>
        <w:gridCol w:w="3450"/>
        <w:gridCol w:w="3669"/>
        <w:gridCol w:w="2677"/>
      </w:tblGrid>
      <w:tr w:rsidR="00135808" w:rsidRPr="00956E3D" w14:paraId="1D92300C" w14:textId="77777777" w:rsidTr="00135808">
        <w:trPr>
          <w:cantSplit/>
          <w:tblHeader/>
        </w:trPr>
        <w:tc>
          <w:tcPr>
            <w:tcW w:w="712" w:type="pct"/>
            <w:shd w:val="clear" w:color="auto" w:fill="8EAADB" w:themeFill="accent1" w:themeFillTint="99"/>
          </w:tcPr>
          <w:p w14:paraId="72048411" w14:textId="77777777" w:rsidR="00135808" w:rsidRPr="00956E3D" w:rsidRDefault="00135808" w:rsidP="007F0ED0">
            <w:pPr>
              <w:jc w:val="center"/>
              <w:rPr>
                <w:b/>
              </w:rPr>
            </w:pPr>
            <w:r w:rsidRPr="00956E3D">
              <w:rPr>
                <w:b/>
              </w:rPr>
              <w:t>Solution</w:t>
            </w:r>
          </w:p>
        </w:tc>
        <w:tc>
          <w:tcPr>
            <w:tcW w:w="881" w:type="pct"/>
            <w:shd w:val="clear" w:color="auto" w:fill="8EAADB" w:themeFill="accent1" w:themeFillTint="99"/>
          </w:tcPr>
          <w:p w14:paraId="324B80FB" w14:textId="77777777" w:rsidR="00135808" w:rsidRPr="00956E3D" w:rsidRDefault="00135808" w:rsidP="007F0ED0">
            <w:pPr>
              <w:jc w:val="center"/>
              <w:rPr>
                <w:b/>
              </w:rPr>
            </w:pPr>
            <w:r w:rsidRPr="00956E3D">
              <w:rPr>
                <w:b/>
              </w:rPr>
              <w:t>Strengths</w:t>
            </w:r>
          </w:p>
        </w:tc>
        <w:tc>
          <w:tcPr>
            <w:tcW w:w="1200" w:type="pct"/>
            <w:shd w:val="clear" w:color="auto" w:fill="8EAADB" w:themeFill="accent1" w:themeFillTint="99"/>
          </w:tcPr>
          <w:p w14:paraId="159FD9F4" w14:textId="77777777" w:rsidR="00135808" w:rsidRPr="00956E3D" w:rsidRDefault="00135808" w:rsidP="007F0ED0">
            <w:pPr>
              <w:jc w:val="center"/>
              <w:rPr>
                <w:b/>
              </w:rPr>
            </w:pPr>
            <w:r w:rsidRPr="00956E3D">
              <w:rPr>
                <w:b/>
              </w:rPr>
              <w:t>Weaknesses</w:t>
            </w:r>
          </w:p>
        </w:tc>
        <w:tc>
          <w:tcPr>
            <w:tcW w:w="1276" w:type="pct"/>
            <w:shd w:val="clear" w:color="auto" w:fill="8EAADB" w:themeFill="accent1" w:themeFillTint="99"/>
          </w:tcPr>
          <w:p w14:paraId="30792508" w14:textId="77777777" w:rsidR="00135808" w:rsidRPr="00956E3D" w:rsidRDefault="00135808" w:rsidP="007F0ED0">
            <w:pPr>
              <w:jc w:val="center"/>
              <w:rPr>
                <w:b/>
              </w:rPr>
            </w:pPr>
            <w:r w:rsidRPr="00956E3D">
              <w:rPr>
                <w:b/>
              </w:rPr>
              <w:t>Opportunities</w:t>
            </w:r>
          </w:p>
        </w:tc>
        <w:tc>
          <w:tcPr>
            <w:tcW w:w="931" w:type="pct"/>
            <w:shd w:val="clear" w:color="auto" w:fill="8EAADB" w:themeFill="accent1" w:themeFillTint="99"/>
          </w:tcPr>
          <w:p w14:paraId="328E7102" w14:textId="77777777" w:rsidR="00135808" w:rsidRPr="00956E3D" w:rsidRDefault="00135808" w:rsidP="007F0ED0">
            <w:pPr>
              <w:jc w:val="center"/>
              <w:rPr>
                <w:b/>
              </w:rPr>
            </w:pPr>
            <w:r w:rsidRPr="00956E3D">
              <w:rPr>
                <w:b/>
              </w:rPr>
              <w:t>Threats</w:t>
            </w:r>
          </w:p>
        </w:tc>
      </w:tr>
      <w:tr w:rsidR="00832962" w:rsidRPr="00956E3D" w14:paraId="74139504" w14:textId="77777777" w:rsidTr="00135808">
        <w:trPr>
          <w:cantSplit/>
          <w:trHeight w:val="1709"/>
        </w:trPr>
        <w:tc>
          <w:tcPr>
            <w:tcW w:w="712" w:type="pct"/>
          </w:tcPr>
          <w:p w14:paraId="5E17FD08" w14:textId="18D1833E" w:rsidR="00832962" w:rsidRPr="00956E3D" w:rsidRDefault="00832962" w:rsidP="00832962">
            <w:r w:rsidRPr="00956E3D">
              <w:t xml:space="preserve">Biodiversity Conservation </w:t>
            </w:r>
            <w:r w:rsidR="00D76A0E">
              <w:t>Basket</w:t>
            </w:r>
          </w:p>
        </w:tc>
        <w:tc>
          <w:tcPr>
            <w:tcW w:w="881" w:type="pct"/>
          </w:tcPr>
          <w:p w14:paraId="6D753EC3" w14:textId="77777777" w:rsidR="00832962" w:rsidRPr="00956E3D" w:rsidRDefault="00832962" w:rsidP="00832962">
            <w:pPr>
              <w:pStyle w:val="ListParagraph"/>
              <w:numPr>
                <w:ilvl w:val="0"/>
                <w:numId w:val="27"/>
              </w:numPr>
              <w:ind w:left="217" w:hanging="180"/>
              <w:rPr>
                <w:rFonts w:ascii="Times New Roman" w:hAnsi="Times New Roman"/>
              </w:rPr>
            </w:pPr>
            <w:r w:rsidRPr="00956E3D">
              <w:rPr>
                <w:rFonts w:ascii="Times New Roman" w:hAnsi="Times New Roman"/>
              </w:rPr>
              <w:t>Strong alignment with existing initiatives</w:t>
            </w:r>
          </w:p>
          <w:p w14:paraId="45F59FCC" w14:textId="77777777" w:rsidR="00832962" w:rsidRPr="00956E3D" w:rsidRDefault="00832962" w:rsidP="00832962">
            <w:pPr>
              <w:pStyle w:val="ListParagraph"/>
              <w:numPr>
                <w:ilvl w:val="0"/>
                <w:numId w:val="27"/>
              </w:numPr>
              <w:ind w:left="217" w:hanging="180"/>
              <w:rPr>
                <w:rFonts w:ascii="Times New Roman" w:hAnsi="Times New Roman"/>
              </w:rPr>
            </w:pPr>
            <w:r w:rsidRPr="00956E3D">
              <w:rPr>
                <w:rFonts w:ascii="Times New Roman" w:hAnsi="Times New Roman"/>
              </w:rPr>
              <w:t>Provides a unique vehicle dedicated to biodiversity conservation</w:t>
            </w:r>
          </w:p>
          <w:p w14:paraId="59530CF9" w14:textId="7B0030BE" w:rsidR="00832962" w:rsidRPr="00956E3D" w:rsidRDefault="00832962" w:rsidP="00832962">
            <w:pPr>
              <w:pStyle w:val="ListParagraph"/>
              <w:numPr>
                <w:ilvl w:val="0"/>
                <w:numId w:val="25"/>
              </w:numPr>
              <w:ind w:left="219" w:hanging="219"/>
              <w:rPr>
                <w:rFonts w:ascii="Times New Roman" w:hAnsi="Times New Roman"/>
              </w:rPr>
            </w:pPr>
            <w:r w:rsidRPr="00956E3D">
              <w:rPr>
                <w:rFonts w:ascii="Times New Roman" w:hAnsi="Times New Roman"/>
              </w:rPr>
              <w:t>Potential to meet Rwanda’s policy ambition for conservation</w:t>
            </w:r>
          </w:p>
        </w:tc>
        <w:tc>
          <w:tcPr>
            <w:tcW w:w="1200" w:type="pct"/>
          </w:tcPr>
          <w:p w14:paraId="515AEED8" w14:textId="77777777" w:rsidR="00832962" w:rsidRPr="00956E3D" w:rsidRDefault="00832962" w:rsidP="00832962">
            <w:pPr>
              <w:pStyle w:val="ListParagraph"/>
              <w:numPr>
                <w:ilvl w:val="0"/>
                <w:numId w:val="27"/>
              </w:numPr>
              <w:ind w:left="247" w:hanging="180"/>
              <w:rPr>
                <w:rFonts w:ascii="Times New Roman" w:hAnsi="Times New Roman"/>
              </w:rPr>
            </w:pPr>
            <w:r w:rsidRPr="00956E3D">
              <w:rPr>
                <w:rFonts w:ascii="Times New Roman" w:hAnsi="Times New Roman"/>
              </w:rPr>
              <w:t>May require legislation to enact and channel funds</w:t>
            </w:r>
          </w:p>
          <w:p w14:paraId="622589F7" w14:textId="2889BE32" w:rsidR="00832962" w:rsidRPr="00956E3D" w:rsidRDefault="00832962" w:rsidP="00832962">
            <w:pPr>
              <w:pStyle w:val="ListParagraph"/>
              <w:numPr>
                <w:ilvl w:val="0"/>
                <w:numId w:val="25"/>
              </w:numPr>
              <w:ind w:left="235" w:hanging="180"/>
              <w:rPr>
                <w:rFonts w:ascii="Times New Roman" w:hAnsi="Times New Roman"/>
              </w:rPr>
            </w:pPr>
            <w:r w:rsidRPr="00956E3D">
              <w:rPr>
                <w:rFonts w:ascii="Times New Roman" w:hAnsi="Times New Roman"/>
              </w:rPr>
              <w:t>Lengthy process to establish legal entity and operational framework</w:t>
            </w:r>
          </w:p>
        </w:tc>
        <w:tc>
          <w:tcPr>
            <w:tcW w:w="1276" w:type="pct"/>
          </w:tcPr>
          <w:p w14:paraId="475242F4" w14:textId="77777777" w:rsidR="00832962" w:rsidRPr="00956E3D" w:rsidRDefault="00832962" w:rsidP="00832962">
            <w:pPr>
              <w:pStyle w:val="ListParagraph"/>
              <w:numPr>
                <w:ilvl w:val="0"/>
                <w:numId w:val="27"/>
              </w:numPr>
              <w:ind w:left="252" w:hanging="252"/>
              <w:rPr>
                <w:rFonts w:ascii="Times New Roman" w:hAnsi="Times New Roman"/>
              </w:rPr>
            </w:pPr>
            <w:r w:rsidRPr="00956E3D">
              <w:rPr>
                <w:rFonts w:ascii="Times New Roman" w:hAnsi="Times New Roman"/>
              </w:rPr>
              <w:t>Builds on successes from existing platforms (FONERWA)</w:t>
            </w:r>
          </w:p>
          <w:p w14:paraId="552ABCF1" w14:textId="39DF6CB9" w:rsidR="00832962" w:rsidRPr="00956E3D" w:rsidRDefault="00832962" w:rsidP="00832962">
            <w:pPr>
              <w:pStyle w:val="ListParagraph"/>
              <w:numPr>
                <w:ilvl w:val="0"/>
                <w:numId w:val="25"/>
              </w:numPr>
              <w:ind w:left="205" w:hanging="180"/>
              <w:rPr>
                <w:rFonts w:ascii="Times New Roman" w:hAnsi="Times New Roman"/>
              </w:rPr>
            </w:pPr>
            <w:r w:rsidRPr="00956E3D">
              <w:rPr>
                <w:rFonts w:ascii="Times New Roman" w:hAnsi="Times New Roman"/>
              </w:rPr>
              <w:t>Growing interest in market-based instruments such as PES and biodiversity offsets, and this Fund could provide a financing window</w:t>
            </w:r>
          </w:p>
        </w:tc>
        <w:tc>
          <w:tcPr>
            <w:tcW w:w="931" w:type="pct"/>
          </w:tcPr>
          <w:p w14:paraId="4B5AC621" w14:textId="77777777" w:rsidR="00832962" w:rsidRPr="00956E3D" w:rsidRDefault="00832962" w:rsidP="00832962">
            <w:pPr>
              <w:pStyle w:val="ListParagraph"/>
              <w:numPr>
                <w:ilvl w:val="0"/>
                <w:numId w:val="27"/>
              </w:numPr>
              <w:ind w:left="165" w:hanging="165"/>
              <w:rPr>
                <w:rFonts w:ascii="Times New Roman" w:hAnsi="Times New Roman"/>
              </w:rPr>
            </w:pPr>
            <w:r w:rsidRPr="00956E3D">
              <w:rPr>
                <w:rFonts w:ascii="Times New Roman" w:hAnsi="Times New Roman"/>
              </w:rPr>
              <w:t>Low interest in investors</w:t>
            </w:r>
          </w:p>
          <w:p w14:paraId="639F5F30" w14:textId="746FC06B" w:rsidR="00832962" w:rsidRPr="00956E3D" w:rsidRDefault="00832962" w:rsidP="00832962">
            <w:pPr>
              <w:pStyle w:val="ListParagraph"/>
              <w:numPr>
                <w:ilvl w:val="0"/>
                <w:numId w:val="25"/>
              </w:numPr>
              <w:ind w:left="198" w:hanging="180"/>
              <w:rPr>
                <w:rFonts w:ascii="Times New Roman" w:hAnsi="Times New Roman"/>
              </w:rPr>
            </w:pPr>
            <w:r w:rsidRPr="00956E3D">
              <w:rPr>
                <w:rFonts w:ascii="Times New Roman" w:hAnsi="Times New Roman"/>
              </w:rPr>
              <w:t>Complexities with establishing public-private financing channels</w:t>
            </w:r>
          </w:p>
        </w:tc>
      </w:tr>
      <w:tr w:rsidR="00832962" w:rsidRPr="00956E3D" w14:paraId="7954AFD2" w14:textId="77777777" w:rsidTr="00135808">
        <w:trPr>
          <w:cantSplit/>
          <w:trHeight w:val="1709"/>
        </w:trPr>
        <w:tc>
          <w:tcPr>
            <w:tcW w:w="712" w:type="pct"/>
          </w:tcPr>
          <w:p w14:paraId="0C49F96E" w14:textId="77777777" w:rsidR="00832962" w:rsidRPr="00956E3D" w:rsidRDefault="00832962" w:rsidP="00832962">
            <w:r w:rsidRPr="00956E3D">
              <w:t>Environmental Fees, Fines, and Penalties</w:t>
            </w:r>
          </w:p>
        </w:tc>
        <w:tc>
          <w:tcPr>
            <w:tcW w:w="881" w:type="pct"/>
          </w:tcPr>
          <w:p w14:paraId="0CF2A5DD" w14:textId="77777777" w:rsidR="00832962" w:rsidRPr="00956E3D" w:rsidRDefault="00832962" w:rsidP="00832962">
            <w:pPr>
              <w:pStyle w:val="ListParagraph"/>
              <w:numPr>
                <w:ilvl w:val="0"/>
                <w:numId w:val="25"/>
              </w:numPr>
              <w:ind w:left="219" w:hanging="219"/>
              <w:rPr>
                <w:rFonts w:ascii="Times New Roman" w:hAnsi="Times New Roman"/>
              </w:rPr>
            </w:pPr>
            <w:r w:rsidRPr="00956E3D">
              <w:rPr>
                <w:rFonts w:ascii="Times New Roman" w:hAnsi="Times New Roman"/>
              </w:rPr>
              <w:t>Strong legal backing</w:t>
            </w:r>
          </w:p>
          <w:p w14:paraId="53D1CBE7" w14:textId="77777777" w:rsidR="00832962" w:rsidRPr="00956E3D" w:rsidRDefault="00832962" w:rsidP="00832962">
            <w:pPr>
              <w:pStyle w:val="ListParagraph"/>
              <w:numPr>
                <w:ilvl w:val="0"/>
                <w:numId w:val="25"/>
              </w:numPr>
              <w:ind w:left="219" w:hanging="219"/>
              <w:rPr>
                <w:rFonts w:ascii="Times New Roman" w:hAnsi="Times New Roman"/>
              </w:rPr>
            </w:pPr>
            <w:r w:rsidRPr="00956E3D">
              <w:rPr>
                <w:rFonts w:ascii="Times New Roman" w:hAnsi="Times New Roman"/>
              </w:rPr>
              <w:t xml:space="preserve">Existing institutions </w:t>
            </w:r>
          </w:p>
          <w:p w14:paraId="328834BC" w14:textId="77777777" w:rsidR="00832962" w:rsidRPr="00956E3D" w:rsidRDefault="00832962" w:rsidP="00832962">
            <w:pPr>
              <w:pStyle w:val="ListParagraph"/>
              <w:numPr>
                <w:ilvl w:val="0"/>
                <w:numId w:val="25"/>
              </w:numPr>
              <w:ind w:left="219" w:hanging="219"/>
              <w:rPr>
                <w:rFonts w:ascii="Times New Roman" w:hAnsi="Times New Roman"/>
              </w:rPr>
            </w:pPr>
            <w:r w:rsidRPr="00956E3D">
              <w:rPr>
                <w:rFonts w:ascii="Times New Roman" w:hAnsi="Times New Roman"/>
              </w:rPr>
              <w:t>Alignment with existing initiatives</w:t>
            </w:r>
          </w:p>
          <w:p w14:paraId="2E5BE5A4" w14:textId="77777777" w:rsidR="00832962" w:rsidRPr="00956E3D" w:rsidRDefault="00832962" w:rsidP="00832962">
            <w:pPr>
              <w:pStyle w:val="ListParagraph"/>
              <w:numPr>
                <w:ilvl w:val="0"/>
                <w:numId w:val="25"/>
              </w:numPr>
              <w:ind w:left="219" w:hanging="219"/>
              <w:rPr>
                <w:rFonts w:ascii="Times New Roman" w:hAnsi="Times New Roman"/>
              </w:rPr>
            </w:pPr>
            <w:r w:rsidRPr="00956E3D">
              <w:rPr>
                <w:rFonts w:ascii="Times New Roman" w:hAnsi="Times New Roman"/>
              </w:rPr>
              <w:t>Can be implemented in a short time-frame</w:t>
            </w:r>
          </w:p>
        </w:tc>
        <w:tc>
          <w:tcPr>
            <w:tcW w:w="1200" w:type="pct"/>
          </w:tcPr>
          <w:p w14:paraId="16859A26" w14:textId="77777777" w:rsidR="00832962" w:rsidRPr="00956E3D" w:rsidRDefault="00832962" w:rsidP="00832962">
            <w:pPr>
              <w:pStyle w:val="ListParagraph"/>
              <w:numPr>
                <w:ilvl w:val="0"/>
                <w:numId w:val="25"/>
              </w:numPr>
              <w:ind w:left="235" w:hanging="180"/>
              <w:rPr>
                <w:rFonts w:ascii="Times New Roman" w:hAnsi="Times New Roman"/>
              </w:rPr>
            </w:pPr>
            <w:r w:rsidRPr="00956E3D">
              <w:rPr>
                <w:rFonts w:ascii="Times New Roman" w:hAnsi="Times New Roman"/>
              </w:rPr>
              <w:t>Multiple stakeholders</w:t>
            </w:r>
          </w:p>
          <w:p w14:paraId="1E7767EB" w14:textId="77777777" w:rsidR="00832962" w:rsidRPr="00956E3D" w:rsidRDefault="00832962" w:rsidP="00832962">
            <w:pPr>
              <w:pStyle w:val="ListParagraph"/>
              <w:numPr>
                <w:ilvl w:val="0"/>
                <w:numId w:val="25"/>
              </w:numPr>
              <w:ind w:left="235" w:hanging="180"/>
              <w:rPr>
                <w:rFonts w:ascii="Times New Roman" w:hAnsi="Times New Roman"/>
              </w:rPr>
            </w:pPr>
            <w:r w:rsidRPr="00956E3D">
              <w:rPr>
                <w:rFonts w:ascii="Times New Roman" w:hAnsi="Times New Roman"/>
              </w:rPr>
              <w:t>May not generate substantial revenue</w:t>
            </w:r>
          </w:p>
          <w:p w14:paraId="65DA5A1E" w14:textId="77777777" w:rsidR="00832962" w:rsidRPr="00956E3D" w:rsidRDefault="00832962" w:rsidP="00832962">
            <w:pPr>
              <w:pStyle w:val="ListParagraph"/>
              <w:numPr>
                <w:ilvl w:val="0"/>
                <w:numId w:val="25"/>
              </w:numPr>
              <w:ind w:left="235" w:hanging="180"/>
              <w:rPr>
                <w:rFonts w:ascii="Times New Roman" w:hAnsi="Times New Roman"/>
              </w:rPr>
            </w:pPr>
            <w:r w:rsidRPr="00956E3D">
              <w:rPr>
                <w:rFonts w:ascii="Times New Roman" w:hAnsi="Times New Roman"/>
              </w:rPr>
              <w:t>May take time to develop PES scheme</w:t>
            </w:r>
          </w:p>
        </w:tc>
        <w:tc>
          <w:tcPr>
            <w:tcW w:w="1276" w:type="pct"/>
          </w:tcPr>
          <w:p w14:paraId="04C01023" w14:textId="77777777" w:rsidR="00832962" w:rsidRPr="00956E3D" w:rsidRDefault="00832962" w:rsidP="00832962">
            <w:pPr>
              <w:pStyle w:val="ListParagraph"/>
              <w:numPr>
                <w:ilvl w:val="0"/>
                <w:numId w:val="25"/>
              </w:numPr>
              <w:ind w:left="205" w:hanging="180"/>
              <w:rPr>
                <w:rFonts w:ascii="Times New Roman" w:hAnsi="Times New Roman"/>
              </w:rPr>
            </w:pPr>
            <w:r w:rsidRPr="00956E3D">
              <w:rPr>
                <w:rFonts w:ascii="Times New Roman" w:hAnsi="Times New Roman"/>
              </w:rPr>
              <w:t>Ideal time (introducing forestry and water user fees now)</w:t>
            </w:r>
          </w:p>
          <w:p w14:paraId="5737BD05" w14:textId="77777777" w:rsidR="00832962" w:rsidRPr="00956E3D" w:rsidRDefault="00832962" w:rsidP="00832962">
            <w:pPr>
              <w:pStyle w:val="ListParagraph"/>
              <w:numPr>
                <w:ilvl w:val="0"/>
                <w:numId w:val="25"/>
              </w:numPr>
              <w:ind w:left="205" w:hanging="180"/>
              <w:rPr>
                <w:rFonts w:ascii="Times New Roman" w:hAnsi="Times New Roman"/>
              </w:rPr>
            </w:pPr>
            <w:r w:rsidRPr="00956E3D">
              <w:rPr>
                <w:rFonts w:ascii="Times New Roman" w:hAnsi="Times New Roman"/>
              </w:rPr>
              <w:t>Capacity building potential among all stakeholders</w:t>
            </w:r>
          </w:p>
          <w:p w14:paraId="105B4C66" w14:textId="77777777" w:rsidR="00832962" w:rsidRPr="00956E3D" w:rsidRDefault="00832962" w:rsidP="00832962">
            <w:pPr>
              <w:pStyle w:val="ListParagraph"/>
              <w:numPr>
                <w:ilvl w:val="0"/>
                <w:numId w:val="25"/>
              </w:numPr>
              <w:ind w:left="205" w:hanging="180"/>
              <w:rPr>
                <w:rFonts w:ascii="Times New Roman" w:hAnsi="Times New Roman"/>
              </w:rPr>
            </w:pPr>
            <w:r w:rsidRPr="00956E3D">
              <w:rPr>
                <w:rFonts w:ascii="Times New Roman" w:hAnsi="Times New Roman"/>
              </w:rPr>
              <w:t>Can avert potential conflicts among natural resource users.</w:t>
            </w:r>
          </w:p>
        </w:tc>
        <w:tc>
          <w:tcPr>
            <w:tcW w:w="931" w:type="pct"/>
          </w:tcPr>
          <w:p w14:paraId="198EA7E5" w14:textId="77777777" w:rsidR="00832962" w:rsidRPr="00956E3D" w:rsidRDefault="00832962" w:rsidP="00832962">
            <w:pPr>
              <w:pStyle w:val="ListParagraph"/>
              <w:numPr>
                <w:ilvl w:val="0"/>
                <w:numId w:val="25"/>
              </w:numPr>
              <w:ind w:left="198" w:hanging="180"/>
              <w:rPr>
                <w:rFonts w:ascii="Times New Roman" w:hAnsi="Times New Roman"/>
              </w:rPr>
            </w:pPr>
            <w:r w:rsidRPr="00956E3D">
              <w:rPr>
                <w:rFonts w:ascii="Times New Roman" w:hAnsi="Times New Roman"/>
              </w:rPr>
              <w:t>Potential lack of buy-in from national and local authorities</w:t>
            </w:r>
          </w:p>
          <w:p w14:paraId="10CBB092" w14:textId="77777777" w:rsidR="00832962" w:rsidRPr="00956E3D" w:rsidRDefault="00832962" w:rsidP="00832962">
            <w:pPr>
              <w:pStyle w:val="ListParagraph"/>
              <w:numPr>
                <w:ilvl w:val="0"/>
                <w:numId w:val="25"/>
              </w:numPr>
              <w:ind w:left="198" w:hanging="180"/>
              <w:rPr>
                <w:rFonts w:ascii="Times New Roman" w:hAnsi="Times New Roman"/>
              </w:rPr>
            </w:pPr>
            <w:r w:rsidRPr="00956E3D">
              <w:rPr>
                <w:rFonts w:ascii="Times New Roman" w:hAnsi="Times New Roman"/>
              </w:rPr>
              <w:t xml:space="preserve">Incentives may not be adequate </w:t>
            </w:r>
          </w:p>
          <w:p w14:paraId="7141833D" w14:textId="77777777" w:rsidR="00832962" w:rsidRPr="00956E3D" w:rsidRDefault="00832962" w:rsidP="00832962">
            <w:pPr>
              <w:pStyle w:val="ListParagraph"/>
              <w:numPr>
                <w:ilvl w:val="0"/>
                <w:numId w:val="25"/>
              </w:numPr>
              <w:ind w:left="198" w:hanging="180"/>
              <w:rPr>
                <w:rFonts w:ascii="Times New Roman" w:hAnsi="Times New Roman"/>
              </w:rPr>
            </w:pPr>
            <w:r w:rsidRPr="00956E3D">
              <w:rPr>
                <w:rFonts w:ascii="Times New Roman" w:hAnsi="Times New Roman"/>
              </w:rPr>
              <w:t>Lack of capacity among stakeholder to implement</w:t>
            </w:r>
          </w:p>
        </w:tc>
      </w:tr>
      <w:tr w:rsidR="00832962" w:rsidRPr="00956E3D" w14:paraId="67844A95" w14:textId="77777777" w:rsidTr="00135808">
        <w:trPr>
          <w:cantSplit/>
        </w:trPr>
        <w:tc>
          <w:tcPr>
            <w:tcW w:w="712" w:type="pct"/>
          </w:tcPr>
          <w:p w14:paraId="1AD2E460" w14:textId="3BF6523F" w:rsidR="00832962" w:rsidRPr="00956E3D" w:rsidRDefault="00832962" w:rsidP="00832962">
            <w:r w:rsidRPr="00956E3D">
              <w:t>Water User Fees for Catchment Management</w:t>
            </w:r>
          </w:p>
        </w:tc>
        <w:tc>
          <w:tcPr>
            <w:tcW w:w="881" w:type="pct"/>
          </w:tcPr>
          <w:p w14:paraId="0EF058E1" w14:textId="77777777" w:rsidR="00832962" w:rsidRPr="00956E3D" w:rsidRDefault="00832962" w:rsidP="00832962">
            <w:pPr>
              <w:pStyle w:val="ListParagraph"/>
              <w:numPr>
                <w:ilvl w:val="0"/>
                <w:numId w:val="26"/>
              </w:numPr>
              <w:ind w:left="219" w:hanging="180"/>
              <w:rPr>
                <w:rFonts w:ascii="Times New Roman" w:hAnsi="Times New Roman"/>
              </w:rPr>
            </w:pPr>
            <w:r w:rsidRPr="00956E3D">
              <w:rPr>
                <w:rFonts w:ascii="Times New Roman" w:hAnsi="Times New Roman"/>
              </w:rPr>
              <w:t>Aligns with ‘user pays’ principle</w:t>
            </w:r>
          </w:p>
          <w:p w14:paraId="278FF66A" w14:textId="248290E0" w:rsidR="00832962" w:rsidRPr="00956E3D" w:rsidRDefault="00832962" w:rsidP="00832962">
            <w:pPr>
              <w:pStyle w:val="ListParagraph"/>
              <w:numPr>
                <w:ilvl w:val="0"/>
                <w:numId w:val="26"/>
              </w:numPr>
              <w:ind w:left="219" w:hanging="180"/>
              <w:rPr>
                <w:rFonts w:ascii="Times New Roman" w:hAnsi="Times New Roman"/>
              </w:rPr>
            </w:pPr>
            <w:r w:rsidRPr="00956E3D">
              <w:rPr>
                <w:rFonts w:ascii="Times New Roman" w:hAnsi="Times New Roman"/>
              </w:rPr>
              <w:t>Ensures a sustainable stream of financing</w:t>
            </w:r>
          </w:p>
        </w:tc>
        <w:tc>
          <w:tcPr>
            <w:tcW w:w="1200" w:type="pct"/>
          </w:tcPr>
          <w:p w14:paraId="58ED1B8B" w14:textId="227FF444" w:rsidR="00832962" w:rsidRPr="00956E3D" w:rsidRDefault="00832962" w:rsidP="00832962">
            <w:pPr>
              <w:pStyle w:val="ListParagraph"/>
              <w:numPr>
                <w:ilvl w:val="0"/>
                <w:numId w:val="26"/>
              </w:numPr>
              <w:ind w:left="260" w:hanging="180"/>
              <w:rPr>
                <w:rFonts w:ascii="Times New Roman" w:hAnsi="Times New Roman"/>
              </w:rPr>
            </w:pPr>
            <w:r w:rsidRPr="00956E3D">
              <w:rPr>
                <w:rFonts w:ascii="Times New Roman" w:hAnsi="Times New Roman"/>
              </w:rPr>
              <w:t>Current user fee levels are too low to adequately fund catchment management activities</w:t>
            </w:r>
          </w:p>
        </w:tc>
        <w:tc>
          <w:tcPr>
            <w:tcW w:w="1276" w:type="pct"/>
          </w:tcPr>
          <w:p w14:paraId="5F3168BD" w14:textId="661599D3" w:rsidR="00832962" w:rsidRPr="00956E3D" w:rsidRDefault="00832962" w:rsidP="00832962">
            <w:pPr>
              <w:pStyle w:val="ListParagraph"/>
              <w:numPr>
                <w:ilvl w:val="0"/>
                <w:numId w:val="26"/>
              </w:numPr>
              <w:ind w:left="257" w:hanging="257"/>
              <w:rPr>
                <w:rFonts w:ascii="Times New Roman" w:hAnsi="Times New Roman"/>
              </w:rPr>
            </w:pPr>
            <w:r w:rsidRPr="00956E3D">
              <w:rPr>
                <w:rFonts w:ascii="Times New Roman" w:hAnsi="Times New Roman"/>
              </w:rPr>
              <w:t>Water Permitting system currently being rolled out</w:t>
            </w:r>
          </w:p>
          <w:p w14:paraId="65BB1CA0" w14:textId="4905FA0B" w:rsidR="00832962" w:rsidRPr="00956E3D" w:rsidRDefault="00832962" w:rsidP="00832962">
            <w:pPr>
              <w:pStyle w:val="ListParagraph"/>
              <w:numPr>
                <w:ilvl w:val="0"/>
                <w:numId w:val="26"/>
              </w:numPr>
              <w:ind w:left="257" w:hanging="257"/>
              <w:rPr>
                <w:rFonts w:ascii="Times New Roman" w:hAnsi="Times New Roman"/>
              </w:rPr>
            </w:pPr>
            <w:r w:rsidRPr="00956E3D">
              <w:rPr>
                <w:rFonts w:ascii="Times New Roman" w:hAnsi="Times New Roman"/>
              </w:rPr>
              <w:t>High interest in piloting a national PES scheme</w:t>
            </w:r>
          </w:p>
          <w:p w14:paraId="1B4697F0" w14:textId="6676308C" w:rsidR="00832962" w:rsidRPr="00956E3D" w:rsidRDefault="00832962" w:rsidP="00832962">
            <w:pPr>
              <w:pStyle w:val="ListParagraph"/>
              <w:ind w:left="257"/>
              <w:rPr>
                <w:rFonts w:ascii="Times New Roman" w:hAnsi="Times New Roman"/>
              </w:rPr>
            </w:pPr>
          </w:p>
        </w:tc>
        <w:tc>
          <w:tcPr>
            <w:tcW w:w="931" w:type="pct"/>
          </w:tcPr>
          <w:p w14:paraId="436B9B92" w14:textId="77777777" w:rsidR="00832962" w:rsidRPr="00956E3D" w:rsidRDefault="00832962" w:rsidP="00832962">
            <w:pPr>
              <w:pStyle w:val="ListParagraph"/>
              <w:numPr>
                <w:ilvl w:val="0"/>
                <w:numId w:val="26"/>
              </w:numPr>
              <w:ind w:left="154" w:hanging="154"/>
              <w:rPr>
                <w:rFonts w:ascii="Times New Roman" w:hAnsi="Times New Roman"/>
              </w:rPr>
            </w:pPr>
            <w:r w:rsidRPr="00956E3D">
              <w:rPr>
                <w:rFonts w:ascii="Times New Roman" w:hAnsi="Times New Roman"/>
              </w:rPr>
              <w:t xml:space="preserve"> May be difficult to collect user fees if Districts are not incentivized</w:t>
            </w:r>
          </w:p>
          <w:p w14:paraId="7E3F9000" w14:textId="2C4388FF" w:rsidR="00832962" w:rsidRPr="00956E3D" w:rsidRDefault="00832962" w:rsidP="00832962">
            <w:pPr>
              <w:pStyle w:val="ListParagraph"/>
              <w:ind w:left="154"/>
              <w:rPr>
                <w:rFonts w:ascii="Times New Roman" w:hAnsi="Times New Roman"/>
              </w:rPr>
            </w:pPr>
          </w:p>
        </w:tc>
      </w:tr>
      <w:tr w:rsidR="00832962" w:rsidRPr="00956E3D" w14:paraId="74F8FD40" w14:textId="77777777" w:rsidTr="00135808">
        <w:trPr>
          <w:cantSplit/>
        </w:trPr>
        <w:tc>
          <w:tcPr>
            <w:tcW w:w="712" w:type="pct"/>
          </w:tcPr>
          <w:p w14:paraId="40EA0473" w14:textId="13171856" w:rsidR="00832962" w:rsidRPr="00956E3D" w:rsidRDefault="00832962" w:rsidP="00832962">
            <w:r w:rsidRPr="00956E3D">
              <w:lastRenderedPageBreak/>
              <w:t>Piloting Business Plans in Selected Wetlands</w:t>
            </w:r>
          </w:p>
        </w:tc>
        <w:tc>
          <w:tcPr>
            <w:tcW w:w="881" w:type="pct"/>
          </w:tcPr>
          <w:p w14:paraId="288B5BAD" w14:textId="77777777" w:rsidR="00832962" w:rsidRPr="00956E3D" w:rsidRDefault="00832962" w:rsidP="002014FC">
            <w:pPr>
              <w:pStyle w:val="ListParagraph"/>
              <w:numPr>
                <w:ilvl w:val="0"/>
                <w:numId w:val="36"/>
              </w:numPr>
              <w:ind w:left="264" w:hanging="264"/>
              <w:rPr>
                <w:rFonts w:ascii="Times New Roman" w:hAnsi="Times New Roman"/>
              </w:rPr>
            </w:pPr>
            <w:r w:rsidRPr="00956E3D">
              <w:rPr>
                <w:rFonts w:ascii="Times New Roman" w:hAnsi="Times New Roman"/>
              </w:rPr>
              <w:t>Aligns with government priorities</w:t>
            </w:r>
          </w:p>
          <w:p w14:paraId="0CD4DBE5" w14:textId="04788F47" w:rsidR="00832962" w:rsidRPr="00956E3D" w:rsidRDefault="00832962" w:rsidP="002014FC">
            <w:pPr>
              <w:pStyle w:val="ListParagraph"/>
              <w:numPr>
                <w:ilvl w:val="0"/>
                <w:numId w:val="36"/>
              </w:numPr>
              <w:ind w:left="264" w:hanging="264"/>
              <w:rPr>
                <w:rFonts w:ascii="Times New Roman" w:hAnsi="Times New Roman"/>
              </w:rPr>
            </w:pPr>
            <w:r w:rsidRPr="00956E3D">
              <w:rPr>
                <w:rFonts w:ascii="Times New Roman" w:hAnsi="Times New Roman"/>
              </w:rPr>
              <w:t>Builds on green growth objectives</w:t>
            </w:r>
          </w:p>
        </w:tc>
        <w:tc>
          <w:tcPr>
            <w:tcW w:w="1200" w:type="pct"/>
          </w:tcPr>
          <w:p w14:paraId="23423BF1" w14:textId="7082C3FF" w:rsidR="00832962" w:rsidRPr="00956E3D" w:rsidRDefault="00832962" w:rsidP="002014FC">
            <w:pPr>
              <w:pStyle w:val="ListParagraph"/>
              <w:numPr>
                <w:ilvl w:val="0"/>
                <w:numId w:val="36"/>
              </w:numPr>
              <w:ind w:left="252" w:hanging="180"/>
              <w:rPr>
                <w:rFonts w:ascii="Times New Roman" w:hAnsi="Times New Roman"/>
              </w:rPr>
            </w:pPr>
            <w:r w:rsidRPr="00956E3D">
              <w:rPr>
                <w:rFonts w:ascii="Times New Roman" w:hAnsi="Times New Roman"/>
              </w:rPr>
              <w:t>Depends on private-sector investments</w:t>
            </w:r>
          </w:p>
        </w:tc>
        <w:tc>
          <w:tcPr>
            <w:tcW w:w="1276" w:type="pct"/>
          </w:tcPr>
          <w:p w14:paraId="0CBD7146" w14:textId="77777777" w:rsidR="00832962" w:rsidRPr="00956E3D" w:rsidRDefault="009239DC" w:rsidP="002014FC">
            <w:pPr>
              <w:pStyle w:val="ListParagraph"/>
              <w:numPr>
                <w:ilvl w:val="0"/>
                <w:numId w:val="36"/>
              </w:numPr>
              <w:ind w:left="231" w:hanging="231"/>
              <w:rPr>
                <w:rFonts w:ascii="Times New Roman" w:hAnsi="Times New Roman"/>
              </w:rPr>
            </w:pPr>
            <w:r w:rsidRPr="00956E3D">
              <w:rPr>
                <w:rFonts w:ascii="Times New Roman" w:hAnsi="Times New Roman"/>
              </w:rPr>
              <w:t>Growing tourism sector</w:t>
            </w:r>
          </w:p>
          <w:p w14:paraId="6FCA924E" w14:textId="4CAC6722" w:rsidR="009239DC" w:rsidRPr="00956E3D" w:rsidRDefault="009239DC" w:rsidP="00832962"/>
        </w:tc>
        <w:tc>
          <w:tcPr>
            <w:tcW w:w="931" w:type="pct"/>
          </w:tcPr>
          <w:p w14:paraId="1067B0DE" w14:textId="08432DD4" w:rsidR="00832962" w:rsidRPr="00956E3D" w:rsidRDefault="009239DC" w:rsidP="002014FC">
            <w:pPr>
              <w:pStyle w:val="ListParagraph"/>
              <w:numPr>
                <w:ilvl w:val="0"/>
                <w:numId w:val="36"/>
              </w:numPr>
              <w:ind w:left="163" w:hanging="163"/>
              <w:rPr>
                <w:rFonts w:ascii="Times New Roman" w:hAnsi="Times New Roman"/>
              </w:rPr>
            </w:pPr>
            <w:r w:rsidRPr="00956E3D">
              <w:rPr>
                <w:rFonts w:ascii="Times New Roman" w:hAnsi="Times New Roman"/>
              </w:rPr>
              <w:t>Inability to attract private-sector investments</w:t>
            </w:r>
          </w:p>
        </w:tc>
      </w:tr>
      <w:tr w:rsidR="00832962" w:rsidRPr="00956E3D" w14:paraId="02F2AFC1" w14:textId="77777777" w:rsidTr="00135808">
        <w:trPr>
          <w:cantSplit/>
        </w:trPr>
        <w:tc>
          <w:tcPr>
            <w:tcW w:w="712" w:type="pct"/>
          </w:tcPr>
          <w:p w14:paraId="0F1880D5" w14:textId="79EF2D92" w:rsidR="00832962" w:rsidRPr="00956E3D" w:rsidRDefault="009239DC" w:rsidP="00832962">
            <w:r w:rsidRPr="00956E3D">
              <w:t>Promote Biodiversity Enterprises</w:t>
            </w:r>
          </w:p>
        </w:tc>
        <w:tc>
          <w:tcPr>
            <w:tcW w:w="881" w:type="pct"/>
          </w:tcPr>
          <w:p w14:paraId="43665279" w14:textId="77777777" w:rsidR="00832962" w:rsidRPr="00956E3D" w:rsidRDefault="00832962" w:rsidP="00832962">
            <w:pPr>
              <w:pStyle w:val="ListParagraph"/>
              <w:numPr>
                <w:ilvl w:val="0"/>
                <w:numId w:val="26"/>
              </w:numPr>
              <w:ind w:left="219" w:hanging="180"/>
              <w:rPr>
                <w:rFonts w:ascii="Times New Roman" w:hAnsi="Times New Roman"/>
              </w:rPr>
            </w:pPr>
            <w:r w:rsidRPr="00956E3D">
              <w:rPr>
                <w:rFonts w:ascii="Times New Roman" w:hAnsi="Times New Roman"/>
              </w:rPr>
              <w:t xml:space="preserve">Strong alignment with national priorities </w:t>
            </w:r>
          </w:p>
          <w:p w14:paraId="4776B769" w14:textId="77777777" w:rsidR="00832962" w:rsidRPr="00956E3D" w:rsidRDefault="00832962" w:rsidP="00832962">
            <w:pPr>
              <w:pStyle w:val="ListParagraph"/>
              <w:numPr>
                <w:ilvl w:val="0"/>
                <w:numId w:val="26"/>
              </w:numPr>
              <w:ind w:left="219" w:hanging="180"/>
              <w:rPr>
                <w:rFonts w:ascii="Times New Roman" w:hAnsi="Times New Roman"/>
              </w:rPr>
            </w:pPr>
            <w:r w:rsidRPr="00956E3D">
              <w:rPr>
                <w:rFonts w:ascii="Times New Roman" w:hAnsi="Times New Roman"/>
              </w:rPr>
              <w:t>Institutional capacity</w:t>
            </w:r>
          </w:p>
          <w:p w14:paraId="261BEEE2" w14:textId="212E0C67" w:rsidR="00832962" w:rsidRPr="00956E3D" w:rsidRDefault="00832962" w:rsidP="00832962">
            <w:pPr>
              <w:pStyle w:val="ListParagraph"/>
              <w:ind w:left="217"/>
              <w:rPr>
                <w:rFonts w:ascii="Times New Roman" w:hAnsi="Times New Roman"/>
              </w:rPr>
            </w:pPr>
          </w:p>
        </w:tc>
        <w:tc>
          <w:tcPr>
            <w:tcW w:w="1200" w:type="pct"/>
          </w:tcPr>
          <w:p w14:paraId="30671914" w14:textId="77777777" w:rsidR="00832962" w:rsidRPr="00956E3D" w:rsidRDefault="00832962" w:rsidP="00832962">
            <w:pPr>
              <w:pStyle w:val="ListParagraph"/>
              <w:numPr>
                <w:ilvl w:val="0"/>
                <w:numId w:val="26"/>
              </w:numPr>
              <w:ind w:left="260" w:hanging="180"/>
              <w:rPr>
                <w:rFonts w:ascii="Times New Roman" w:hAnsi="Times New Roman"/>
              </w:rPr>
            </w:pPr>
            <w:r w:rsidRPr="00956E3D">
              <w:rPr>
                <w:rFonts w:ascii="Times New Roman" w:hAnsi="Times New Roman"/>
              </w:rPr>
              <w:t>May be slow to implement and see results</w:t>
            </w:r>
          </w:p>
          <w:p w14:paraId="7E39D740" w14:textId="77777777" w:rsidR="00832962" w:rsidRPr="00956E3D" w:rsidRDefault="00832962" w:rsidP="00832962">
            <w:pPr>
              <w:pStyle w:val="ListParagraph"/>
              <w:numPr>
                <w:ilvl w:val="0"/>
                <w:numId w:val="26"/>
              </w:numPr>
              <w:ind w:left="260" w:hanging="180"/>
              <w:rPr>
                <w:rFonts w:ascii="Times New Roman" w:hAnsi="Times New Roman"/>
              </w:rPr>
            </w:pPr>
            <w:r w:rsidRPr="00956E3D">
              <w:rPr>
                <w:rFonts w:ascii="Times New Roman" w:hAnsi="Times New Roman"/>
              </w:rPr>
              <w:t xml:space="preserve">Resource-intensive to source technical expertise </w:t>
            </w:r>
          </w:p>
          <w:p w14:paraId="02375EEE" w14:textId="58571E30" w:rsidR="00832962" w:rsidRPr="00956E3D" w:rsidRDefault="00832962" w:rsidP="00832962">
            <w:pPr>
              <w:pStyle w:val="ListParagraph"/>
              <w:ind w:left="247"/>
              <w:rPr>
                <w:rFonts w:ascii="Times New Roman" w:hAnsi="Times New Roman"/>
              </w:rPr>
            </w:pPr>
          </w:p>
        </w:tc>
        <w:tc>
          <w:tcPr>
            <w:tcW w:w="1276" w:type="pct"/>
          </w:tcPr>
          <w:p w14:paraId="0C039AEE" w14:textId="77777777" w:rsidR="00832962" w:rsidRPr="00956E3D" w:rsidRDefault="00832962" w:rsidP="00832962">
            <w:pPr>
              <w:pStyle w:val="ListParagraph"/>
              <w:numPr>
                <w:ilvl w:val="0"/>
                <w:numId w:val="26"/>
              </w:numPr>
              <w:ind w:left="257" w:hanging="257"/>
              <w:rPr>
                <w:rFonts w:ascii="Times New Roman" w:hAnsi="Times New Roman"/>
              </w:rPr>
            </w:pPr>
            <w:r w:rsidRPr="00956E3D">
              <w:rPr>
                <w:rFonts w:ascii="Times New Roman" w:hAnsi="Times New Roman"/>
              </w:rPr>
              <w:t>Growth in private sector investment in Rwanda</w:t>
            </w:r>
          </w:p>
          <w:p w14:paraId="015B4680" w14:textId="77777777" w:rsidR="00832962" w:rsidRPr="00956E3D" w:rsidRDefault="00832962" w:rsidP="00832962">
            <w:pPr>
              <w:pStyle w:val="ListParagraph"/>
              <w:numPr>
                <w:ilvl w:val="0"/>
                <w:numId w:val="26"/>
              </w:numPr>
              <w:ind w:left="257" w:hanging="257"/>
              <w:rPr>
                <w:rFonts w:ascii="Times New Roman" w:hAnsi="Times New Roman"/>
              </w:rPr>
            </w:pPr>
            <w:r w:rsidRPr="00956E3D">
              <w:rPr>
                <w:rFonts w:ascii="Times New Roman" w:hAnsi="Times New Roman"/>
              </w:rPr>
              <w:t>Growth in impact investing</w:t>
            </w:r>
          </w:p>
          <w:p w14:paraId="6BE4E389" w14:textId="647785DB" w:rsidR="00832962" w:rsidRPr="00956E3D" w:rsidRDefault="00832962" w:rsidP="00832962">
            <w:pPr>
              <w:pStyle w:val="ListParagraph"/>
              <w:ind w:left="252"/>
              <w:rPr>
                <w:rFonts w:ascii="Times New Roman" w:hAnsi="Times New Roman"/>
              </w:rPr>
            </w:pPr>
          </w:p>
        </w:tc>
        <w:tc>
          <w:tcPr>
            <w:tcW w:w="931" w:type="pct"/>
          </w:tcPr>
          <w:p w14:paraId="25AC4C28" w14:textId="77777777" w:rsidR="00832962" w:rsidRPr="00956E3D" w:rsidRDefault="00832962" w:rsidP="00832962">
            <w:pPr>
              <w:pStyle w:val="ListParagraph"/>
              <w:numPr>
                <w:ilvl w:val="0"/>
                <w:numId w:val="26"/>
              </w:numPr>
              <w:ind w:left="154" w:hanging="154"/>
              <w:rPr>
                <w:rFonts w:ascii="Times New Roman" w:hAnsi="Times New Roman"/>
              </w:rPr>
            </w:pPr>
            <w:r w:rsidRPr="00956E3D">
              <w:rPr>
                <w:rFonts w:ascii="Times New Roman" w:hAnsi="Times New Roman"/>
              </w:rPr>
              <w:t xml:space="preserve"> ‘Green’ enterprises may have little to no biodiversity impacts</w:t>
            </w:r>
          </w:p>
          <w:p w14:paraId="00136412" w14:textId="66EE2204" w:rsidR="00832962" w:rsidRPr="00956E3D" w:rsidRDefault="00832962" w:rsidP="00832962">
            <w:pPr>
              <w:pStyle w:val="ListParagraph"/>
              <w:numPr>
                <w:ilvl w:val="0"/>
                <w:numId w:val="26"/>
              </w:numPr>
              <w:ind w:left="154" w:hanging="154"/>
              <w:rPr>
                <w:rFonts w:ascii="Times New Roman" w:hAnsi="Times New Roman"/>
              </w:rPr>
            </w:pPr>
            <w:r w:rsidRPr="00956E3D">
              <w:rPr>
                <w:rFonts w:ascii="Times New Roman" w:hAnsi="Times New Roman"/>
              </w:rPr>
              <w:t>There may be low interest in ‘green’ enterprises</w:t>
            </w:r>
          </w:p>
        </w:tc>
      </w:tr>
      <w:tr w:rsidR="00832962" w:rsidRPr="00956E3D" w14:paraId="25885473" w14:textId="77777777" w:rsidTr="00135808">
        <w:trPr>
          <w:cantSplit/>
        </w:trPr>
        <w:tc>
          <w:tcPr>
            <w:tcW w:w="712" w:type="pct"/>
          </w:tcPr>
          <w:p w14:paraId="334D2ED8" w14:textId="37F037A2" w:rsidR="00832962" w:rsidRPr="00956E3D" w:rsidRDefault="009239DC" w:rsidP="00832962">
            <w:r w:rsidRPr="00956E3D">
              <w:t xml:space="preserve">Strengthen the Tourism </w:t>
            </w:r>
            <w:r w:rsidR="00832962" w:rsidRPr="00956E3D">
              <w:t>Revenue Sharing</w:t>
            </w:r>
            <w:r w:rsidRPr="00956E3D">
              <w:t xml:space="preserve"> Program</w:t>
            </w:r>
          </w:p>
        </w:tc>
        <w:tc>
          <w:tcPr>
            <w:tcW w:w="881" w:type="pct"/>
          </w:tcPr>
          <w:p w14:paraId="330AF0A7" w14:textId="77777777" w:rsidR="00832962" w:rsidRPr="00956E3D" w:rsidRDefault="00832962" w:rsidP="00832962">
            <w:pPr>
              <w:pStyle w:val="ListParagraph"/>
              <w:numPr>
                <w:ilvl w:val="0"/>
                <w:numId w:val="28"/>
              </w:numPr>
              <w:ind w:left="217" w:hanging="180"/>
              <w:rPr>
                <w:rFonts w:ascii="Times New Roman" w:hAnsi="Times New Roman"/>
              </w:rPr>
            </w:pPr>
            <w:r w:rsidRPr="00956E3D">
              <w:rPr>
                <w:rFonts w:ascii="Times New Roman" w:hAnsi="Times New Roman"/>
              </w:rPr>
              <w:t>Directly targeted towards alleviating pressures on Rwanda’s PAs.</w:t>
            </w:r>
          </w:p>
          <w:p w14:paraId="45BEF250" w14:textId="77777777" w:rsidR="00832962" w:rsidRPr="00956E3D" w:rsidRDefault="00832962" w:rsidP="00832962">
            <w:pPr>
              <w:pStyle w:val="ListParagraph"/>
              <w:numPr>
                <w:ilvl w:val="0"/>
                <w:numId w:val="28"/>
              </w:numPr>
              <w:ind w:left="217" w:hanging="180"/>
              <w:rPr>
                <w:rFonts w:ascii="Times New Roman" w:hAnsi="Times New Roman"/>
              </w:rPr>
            </w:pPr>
            <w:r w:rsidRPr="00956E3D">
              <w:rPr>
                <w:rFonts w:ascii="Times New Roman" w:hAnsi="Times New Roman"/>
              </w:rPr>
              <w:t xml:space="preserve">Relatively easy and on a short timeframe to implement </w:t>
            </w:r>
          </w:p>
        </w:tc>
        <w:tc>
          <w:tcPr>
            <w:tcW w:w="1200" w:type="pct"/>
          </w:tcPr>
          <w:p w14:paraId="4962B104" w14:textId="77777777" w:rsidR="00832962" w:rsidRPr="00956E3D" w:rsidRDefault="00832962" w:rsidP="00832962">
            <w:pPr>
              <w:pStyle w:val="ListParagraph"/>
              <w:numPr>
                <w:ilvl w:val="0"/>
                <w:numId w:val="28"/>
              </w:numPr>
              <w:ind w:left="247" w:hanging="180"/>
              <w:rPr>
                <w:rFonts w:ascii="Times New Roman" w:hAnsi="Times New Roman"/>
              </w:rPr>
            </w:pPr>
            <w:r w:rsidRPr="00956E3D">
              <w:rPr>
                <w:rFonts w:ascii="Times New Roman" w:hAnsi="Times New Roman"/>
              </w:rPr>
              <w:t>May not result in substantial revenue gains for biodiversity</w:t>
            </w:r>
          </w:p>
          <w:p w14:paraId="6A2DCB01" w14:textId="77777777" w:rsidR="00832962" w:rsidRPr="00956E3D" w:rsidRDefault="00832962" w:rsidP="00832962">
            <w:pPr>
              <w:pStyle w:val="ListParagraph"/>
              <w:numPr>
                <w:ilvl w:val="0"/>
                <w:numId w:val="28"/>
              </w:numPr>
              <w:ind w:left="247" w:hanging="180"/>
              <w:rPr>
                <w:rFonts w:ascii="Times New Roman" w:hAnsi="Times New Roman"/>
              </w:rPr>
            </w:pPr>
            <w:r w:rsidRPr="00956E3D">
              <w:rPr>
                <w:rFonts w:ascii="Times New Roman" w:hAnsi="Times New Roman"/>
              </w:rPr>
              <w:t>Subject to fluctuations in visitor numbers.</w:t>
            </w:r>
          </w:p>
        </w:tc>
        <w:tc>
          <w:tcPr>
            <w:tcW w:w="1276" w:type="pct"/>
          </w:tcPr>
          <w:p w14:paraId="79D1DC6C" w14:textId="77777777" w:rsidR="00832962" w:rsidRPr="00956E3D" w:rsidRDefault="00832962" w:rsidP="00832962">
            <w:pPr>
              <w:pStyle w:val="ListParagraph"/>
              <w:numPr>
                <w:ilvl w:val="0"/>
                <w:numId w:val="28"/>
              </w:numPr>
              <w:ind w:left="252" w:hanging="252"/>
              <w:rPr>
                <w:rFonts w:ascii="Times New Roman" w:hAnsi="Times New Roman"/>
              </w:rPr>
            </w:pPr>
            <w:r w:rsidRPr="00956E3D">
              <w:rPr>
                <w:rFonts w:ascii="Times New Roman" w:hAnsi="Times New Roman"/>
              </w:rPr>
              <w:t>Build on existing initiatives to reform revenue-sharing</w:t>
            </w:r>
          </w:p>
          <w:p w14:paraId="03020D21" w14:textId="77777777" w:rsidR="00832962" w:rsidRPr="00956E3D" w:rsidRDefault="00832962" w:rsidP="00832962">
            <w:pPr>
              <w:pStyle w:val="ListParagraph"/>
              <w:numPr>
                <w:ilvl w:val="0"/>
                <w:numId w:val="28"/>
              </w:numPr>
              <w:ind w:left="252" w:hanging="252"/>
              <w:rPr>
                <w:rFonts w:ascii="Times New Roman" w:hAnsi="Times New Roman"/>
              </w:rPr>
            </w:pPr>
            <w:r w:rsidRPr="00956E3D">
              <w:rPr>
                <w:rFonts w:ascii="Times New Roman" w:hAnsi="Times New Roman"/>
              </w:rPr>
              <w:t xml:space="preserve">Growing interest/ momentum in community participation in conservation </w:t>
            </w:r>
          </w:p>
          <w:p w14:paraId="00BE6211" w14:textId="77777777" w:rsidR="00832962" w:rsidRPr="00956E3D" w:rsidRDefault="00832962" w:rsidP="00832962"/>
        </w:tc>
        <w:tc>
          <w:tcPr>
            <w:tcW w:w="931" w:type="pct"/>
          </w:tcPr>
          <w:p w14:paraId="22C4C6B3" w14:textId="77777777" w:rsidR="00832962" w:rsidRPr="00956E3D" w:rsidRDefault="00832962" w:rsidP="00832962">
            <w:pPr>
              <w:pStyle w:val="ListParagraph"/>
              <w:numPr>
                <w:ilvl w:val="0"/>
                <w:numId w:val="28"/>
              </w:numPr>
              <w:ind w:left="165" w:hanging="165"/>
              <w:rPr>
                <w:rFonts w:ascii="Times New Roman" w:hAnsi="Times New Roman"/>
              </w:rPr>
            </w:pPr>
            <w:r w:rsidRPr="00956E3D">
              <w:rPr>
                <w:rFonts w:ascii="Times New Roman" w:hAnsi="Times New Roman"/>
              </w:rPr>
              <w:t>Insufficient data collection to inform improvements</w:t>
            </w:r>
          </w:p>
          <w:p w14:paraId="7207850E" w14:textId="77777777" w:rsidR="00832962" w:rsidRPr="00956E3D" w:rsidRDefault="00832962" w:rsidP="00832962">
            <w:pPr>
              <w:pStyle w:val="ListParagraph"/>
              <w:numPr>
                <w:ilvl w:val="0"/>
                <w:numId w:val="28"/>
              </w:numPr>
              <w:ind w:left="165" w:hanging="165"/>
              <w:rPr>
                <w:rFonts w:ascii="Times New Roman" w:hAnsi="Times New Roman"/>
              </w:rPr>
            </w:pPr>
            <w:r w:rsidRPr="00956E3D">
              <w:rPr>
                <w:rFonts w:ascii="Times New Roman" w:hAnsi="Times New Roman"/>
              </w:rPr>
              <w:t>Inability to form consensus on improvements (e.g. competing interests)</w:t>
            </w:r>
          </w:p>
        </w:tc>
      </w:tr>
      <w:tr w:rsidR="009239DC" w:rsidRPr="00956E3D" w14:paraId="319CBE10" w14:textId="77777777" w:rsidTr="00135808">
        <w:trPr>
          <w:cantSplit/>
        </w:trPr>
        <w:tc>
          <w:tcPr>
            <w:tcW w:w="712" w:type="pct"/>
          </w:tcPr>
          <w:p w14:paraId="58C6AC0D" w14:textId="3C672803" w:rsidR="009239DC" w:rsidRPr="00956E3D" w:rsidRDefault="009239DC" w:rsidP="009239DC">
            <w:r w:rsidRPr="00956E3D">
              <w:t>Protected Area Finance Strategy</w:t>
            </w:r>
          </w:p>
        </w:tc>
        <w:tc>
          <w:tcPr>
            <w:tcW w:w="881" w:type="pct"/>
          </w:tcPr>
          <w:p w14:paraId="5C76D620" w14:textId="77777777" w:rsidR="009239DC" w:rsidRPr="00956E3D" w:rsidRDefault="009239DC" w:rsidP="009239DC">
            <w:pPr>
              <w:pStyle w:val="ListParagraph"/>
              <w:numPr>
                <w:ilvl w:val="0"/>
                <w:numId w:val="30"/>
              </w:numPr>
              <w:ind w:left="217" w:hanging="180"/>
              <w:rPr>
                <w:rFonts w:ascii="Times New Roman" w:hAnsi="Times New Roman"/>
              </w:rPr>
            </w:pPr>
            <w:r w:rsidRPr="00956E3D">
              <w:rPr>
                <w:rFonts w:ascii="Times New Roman" w:hAnsi="Times New Roman"/>
              </w:rPr>
              <w:t>Strong interest from protected area management authorities</w:t>
            </w:r>
          </w:p>
          <w:p w14:paraId="58C3578C" w14:textId="77777777" w:rsidR="009239DC" w:rsidRPr="00956E3D" w:rsidRDefault="009239DC" w:rsidP="009239DC">
            <w:pPr>
              <w:pStyle w:val="ListParagraph"/>
              <w:ind w:left="217"/>
              <w:rPr>
                <w:rFonts w:ascii="Times New Roman" w:hAnsi="Times New Roman"/>
              </w:rPr>
            </w:pPr>
          </w:p>
        </w:tc>
        <w:tc>
          <w:tcPr>
            <w:tcW w:w="1200" w:type="pct"/>
          </w:tcPr>
          <w:p w14:paraId="56017E10" w14:textId="77777777" w:rsidR="009239DC" w:rsidRPr="00956E3D" w:rsidRDefault="009239DC" w:rsidP="009239DC">
            <w:pPr>
              <w:pStyle w:val="ListParagraph"/>
              <w:numPr>
                <w:ilvl w:val="0"/>
                <w:numId w:val="30"/>
              </w:numPr>
              <w:ind w:left="247" w:hanging="180"/>
              <w:rPr>
                <w:rFonts w:ascii="Times New Roman" w:hAnsi="Times New Roman"/>
              </w:rPr>
            </w:pPr>
            <w:r w:rsidRPr="00956E3D">
              <w:rPr>
                <w:rFonts w:ascii="Times New Roman" w:hAnsi="Times New Roman"/>
              </w:rPr>
              <w:t>Multiple stakeholders</w:t>
            </w:r>
          </w:p>
          <w:p w14:paraId="5902741E" w14:textId="124E0FFF" w:rsidR="009239DC" w:rsidRPr="00956E3D" w:rsidRDefault="009239DC" w:rsidP="009239DC">
            <w:pPr>
              <w:pStyle w:val="ListParagraph"/>
              <w:numPr>
                <w:ilvl w:val="0"/>
                <w:numId w:val="29"/>
              </w:numPr>
              <w:ind w:left="247" w:hanging="180"/>
              <w:rPr>
                <w:rFonts w:ascii="Times New Roman" w:hAnsi="Times New Roman"/>
              </w:rPr>
            </w:pPr>
            <w:r w:rsidRPr="00956E3D">
              <w:rPr>
                <w:rFonts w:ascii="Times New Roman" w:hAnsi="Times New Roman"/>
              </w:rPr>
              <w:t xml:space="preserve">Limited Technical/management capacities </w:t>
            </w:r>
          </w:p>
        </w:tc>
        <w:tc>
          <w:tcPr>
            <w:tcW w:w="1276" w:type="pct"/>
          </w:tcPr>
          <w:p w14:paraId="4E2D9012" w14:textId="57C8577E" w:rsidR="009239DC" w:rsidRPr="00956E3D" w:rsidRDefault="009239DC" w:rsidP="009239DC">
            <w:pPr>
              <w:pStyle w:val="ListParagraph"/>
              <w:numPr>
                <w:ilvl w:val="0"/>
                <w:numId w:val="29"/>
              </w:numPr>
              <w:ind w:left="342" w:hanging="270"/>
              <w:rPr>
                <w:rFonts w:ascii="Times New Roman" w:hAnsi="Times New Roman"/>
              </w:rPr>
            </w:pPr>
            <w:r w:rsidRPr="00956E3D">
              <w:rPr>
                <w:rFonts w:ascii="Times New Roman" w:hAnsi="Times New Roman"/>
              </w:rPr>
              <w:t>Development of fourth national park and promotion of tourism industry demands secured financing for park management</w:t>
            </w:r>
          </w:p>
        </w:tc>
        <w:tc>
          <w:tcPr>
            <w:tcW w:w="931" w:type="pct"/>
          </w:tcPr>
          <w:p w14:paraId="3BD15CE8" w14:textId="77777777" w:rsidR="009239DC" w:rsidRPr="00956E3D" w:rsidRDefault="009239DC" w:rsidP="009239DC">
            <w:pPr>
              <w:pStyle w:val="ListParagraph"/>
              <w:numPr>
                <w:ilvl w:val="0"/>
                <w:numId w:val="30"/>
              </w:numPr>
              <w:ind w:left="165" w:hanging="165"/>
              <w:rPr>
                <w:rFonts w:ascii="Times New Roman" w:hAnsi="Times New Roman"/>
              </w:rPr>
            </w:pPr>
            <w:r w:rsidRPr="00956E3D">
              <w:rPr>
                <w:rFonts w:ascii="Times New Roman" w:hAnsi="Times New Roman"/>
              </w:rPr>
              <w:t>Inability to form consensus among multiple stakeholders.</w:t>
            </w:r>
          </w:p>
          <w:p w14:paraId="44FCCEF7" w14:textId="69E60BD7" w:rsidR="009239DC" w:rsidRPr="00956E3D" w:rsidRDefault="009239DC" w:rsidP="009239DC">
            <w:pPr>
              <w:pStyle w:val="ListParagraph"/>
              <w:numPr>
                <w:ilvl w:val="0"/>
                <w:numId w:val="29"/>
              </w:numPr>
              <w:ind w:left="165" w:hanging="180"/>
              <w:rPr>
                <w:rFonts w:ascii="Times New Roman" w:hAnsi="Times New Roman"/>
              </w:rPr>
            </w:pPr>
            <w:r w:rsidRPr="00956E3D">
              <w:rPr>
                <w:rFonts w:ascii="Times New Roman" w:hAnsi="Times New Roman"/>
              </w:rPr>
              <w:t xml:space="preserve">Impacts from trans-boundary ecosystems </w:t>
            </w:r>
          </w:p>
        </w:tc>
      </w:tr>
      <w:tr w:rsidR="009239DC" w:rsidRPr="00956E3D" w14:paraId="745D42DF" w14:textId="77777777" w:rsidTr="00135808">
        <w:trPr>
          <w:cantSplit/>
        </w:trPr>
        <w:tc>
          <w:tcPr>
            <w:tcW w:w="712" w:type="pct"/>
          </w:tcPr>
          <w:p w14:paraId="7A1C804A" w14:textId="77777777" w:rsidR="009239DC" w:rsidRPr="00956E3D" w:rsidRDefault="009239DC" w:rsidP="009239DC">
            <w:r w:rsidRPr="00956E3D">
              <w:t>Airline Passenger Tax</w:t>
            </w:r>
          </w:p>
        </w:tc>
        <w:tc>
          <w:tcPr>
            <w:tcW w:w="881" w:type="pct"/>
          </w:tcPr>
          <w:p w14:paraId="32727FC9" w14:textId="77777777" w:rsidR="009239DC" w:rsidRPr="00956E3D" w:rsidRDefault="009239DC" w:rsidP="009239DC">
            <w:pPr>
              <w:pStyle w:val="ListParagraph"/>
              <w:numPr>
                <w:ilvl w:val="0"/>
                <w:numId w:val="29"/>
              </w:numPr>
              <w:ind w:left="217" w:hanging="180"/>
              <w:rPr>
                <w:rFonts w:ascii="Times New Roman" w:hAnsi="Times New Roman"/>
              </w:rPr>
            </w:pPr>
            <w:r w:rsidRPr="00956E3D">
              <w:rPr>
                <w:rFonts w:ascii="Times New Roman" w:hAnsi="Times New Roman"/>
              </w:rPr>
              <w:t>Once enacted, will result in immediate revenue generation</w:t>
            </w:r>
          </w:p>
          <w:p w14:paraId="6D9D00E2" w14:textId="77777777" w:rsidR="009239DC" w:rsidRPr="00956E3D" w:rsidRDefault="009239DC" w:rsidP="009239DC">
            <w:pPr>
              <w:pStyle w:val="ListParagraph"/>
              <w:ind w:left="217"/>
              <w:rPr>
                <w:rFonts w:ascii="Times New Roman" w:hAnsi="Times New Roman"/>
              </w:rPr>
            </w:pPr>
          </w:p>
        </w:tc>
        <w:tc>
          <w:tcPr>
            <w:tcW w:w="1200" w:type="pct"/>
          </w:tcPr>
          <w:p w14:paraId="3B37C727" w14:textId="77777777" w:rsidR="009239DC" w:rsidRPr="00956E3D" w:rsidRDefault="009239DC" w:rsidP="009239DC">
            <w:pPr>
              <w:pStyle w:val="ListParagraph"/>
              <w:numPr>
                <w:ilvl w:val="0"/>
                <w:numId w:val="29"/>
              </w:numPr>
              <w:ind w:left="247" w:hanging="180"/>
              <w:rPr>
                <w:rFonts w:ascii="Times New Roman" w:hAnsi="Times New Roman"/>
              </w:rPr>
            </w:pPr>
            <w:r w:rsidRPr="00956E3D">
              <w:rPr>
                <w:rFonts w:ascii="Times New Roman" w:hAnsi="Times New Roman"/>
              </w:rPr>
              <w:t>Requires new legislation</w:t>
            </w:r>
          </w:p>
          <w:p w14:paraId="65DFF01E" w14:textId="77777777" w:rsidR="009239DC" w:rsidRPr="00956E3D" w:rsidRDefault="009239DC" w:rsidP="009239DC">
            <w:pPr>
              <w:pStyle w:val="ListParagraph"/>
              <w:numPr>
                <w:ilvl w:val="0"/>
                <w:numId w:val="29"/>
              </w:numPr>
              <w:ind w:left="247" w:hanging="180"/>
              <w:rPr>
                <w:rFonts w:ascii="Times New Roman" w:hAnsi="Times New Roman"/>
              </w:rPr>
            </w:pPr>
            <w:r w:rsidRPr="00956E3D">
              <w:rPr>
                <w:rFonts w:ascii="Times New Roman" w:hAnsi="Times New Roman"/>
              </w:rPr>
              <w:t>Over-dependency on mostly foreign travelers</w:t>
            </w:r>
          </w:p>
        </w:tc>
        <w:tc>
          <w:tcPr>
            <w:tcW w:w="1276" w:type="pct"/>
          </w:tcPr>
          <w:p w14:paraId="5B0B9DA4" w14:textId="77777777" w:rsidR="009239DC" w:rsidRPr="00956E3D" w:rsidRDefault="009239DC" w:rsidP="009239DC">
            <w:pPr>
              <w:pStyle w:val="ListParagraph"/>
              <w:numPr>
                <w:ilvl w:val="0"/>
                <w:numId w:val="29"/>
              </w:numPr>
              <w:ind w:left="342" w:hanging="270"/>
              <w:rPr>
                <w:rFonts w:ascii="Times New Roman" w:hAnsi="Times New Roman"/>
              </w:rPr>
            </w:pPr>
            <w:r w:rsidRPr="00956E3D">
              <w:rPr>
                <w:rFonts w:ascii="Times New Roman" w:hAnsi="Times New Roman"/>
              </w:rPr>
              <w:t>Increasing international arrivals will result in increased revenue generation</w:t>
            </w:r>
          </w:p>
          <w:p w14:paraId="67AB883F" w14:textId="77777777" w:rsidR="009239DC" w:rsidRPr="00956E3D" w:rsidRDefault="009239DC" w:rsidP="009239DC">
            <w:pPr>
              <w:pStyle w:val="ListParagraph"/>
              <w:numPr>
                <w:ilvl w:val="0"/>
                <w:numId w:val="29"/>
              </w:numPr>
              <w:ind w:left="342" w:hanging="270"/>
              <w:rPr>
                <w:rFonts w:ascii="Times New Roman" w:hAnsi="Times New Roman"/>
              </w:rPr>
            </w:pPr>
            <w:r w:rsidRPr="00956E3D">
              <w:rPr>
                <w:rFonts w:ascii="Times New Roman" w:hAnsi="Times New Roman"/>
              </w:rPr>
              <w:t>Remarkable current and forecast airline industry growth and business promotion</w:t>
            </w:r>
          </w:p>
        </w:tc>
        <w:tc>
          <w:tcPr>
            <w:tcW w:w="931" w:type="pct"/>
          </w:tcPr>
          <w:p w14:paraId="3A96D9C4" w14:textId="77777777" w:rsidR="009239DC" w:rsidRPr="00956E3D" w:rsidRDefault="009239DC" w:rsidP="009239DC">
            <w:pPr>
              <w:pStyle w:val="ListParagraph"/>
              <w:numPr>
                <w:ilvl w:val="0"/>
                <w:numId w:val="29"/>
              </w:numPr>
              <w:ind w:left="165" w:hanging="180"/>
              <w:rPr>
                <w:rFonts w:ascii="Times New Roman" w:hAnsi="Times New Roman"/>
              </w:rPr>
            </w:pPr>
            <w:r w:rsidRPr="00956E3D">
              <w:rPr>
                <w:rFonts w:ascii="Times New Roman" w:hAnsi="Times New Roman"/>
              </w:rPr>
              <w:t>Tax not sufficiently channeled to biodiversity initiatives</w:t>
            </w:r>
          </w:p>
          <w:p w14:paraId="482CF7DD" w14:textId="77777777" w:rsidR="009239DC" w:rsidRPr="00956E3D" w:rsidRDefault="009239DC" w:rsidP="009239DC">
            <w:pPr>
              <w:pStyle w:val="ListParagraph"/>
              <w:numPr>
                <w:ilvl w:val="0"/>
                <w:numId w:val="29"/>
              </w:numPr>
              <w:ind w:left="165" w:hanging="180"/>
              <w:rPr>
                <w:rFonts w:ascii="Times New Roman" w:hAnsi="Times New Roman"/>
              </w:rPr>
            </w:pPr>
            <w:r w:rsidRPr="00956E3D">
              <w:rPr>
                <w:rFonts w:ascii="Times New Roman" w:hAnsi="Times New Roman"/>
              </w:rPr>
              <w:t>Subject to fluctuations in airline travel</w:t>
            </w:r>
          </w:p>
          <w:p w14:paraId="002DB3F4" w14:textId="77777777" w:rsidR="009239DC" w:rsidRPr="00956E3D" w:rsidRDefault="009239DC" w:rsidP="009239DC">
            <w:pPr>
              <w:pStyle w:val="ListParagraph"/>
              <w:ind w:left="165"/>
              <w:rPr>
                <w:rFonts w:ascii="Times New Roman" w:hAnsi="Times New Roman"/>
              </w:rPr>
            </w:pPr>
          </w:p>
        </w:tc>
      </w:tr>
    </w:tbl>
    <w:p w14:paraId="5A00F6AF" w14:textId="77777777" w:rsidR="00135808" w:rsidRPr="000B65EB" w:rsidRDefault="00135808" w:rsidP="009239DC">
      <w:pPr>
        <w:jc w:val="both"/>
        <w:rPr>
          <w:lang w:val="en-GB"/>
        </w:rPr>
      </w:pPr>
    </w:p>
    <w:sectPr w:rsidR="00135808" w:rsidRPr="000B65EB" w:rsidSect="00B415F1">
      <w:pgSz w:w="16834" w:h="11894" w:orient="landscape"/>
      <w:pgMar w:top="1296" w:right="1152" w:bottom="1296" w:left="1296"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26A13" w14:textId="77777777" w:rsidR="00BE6F97" w:rsidRDefault="00BE6F97" w:rsidP="00D91552">
      <w:r>
        <w:separator/>
      </w:r>
    </w:p>
    <w:p w14:paraId="550C2DFF" w14:textId="77777777" w:rsidR="00BE6F97" w:rsidRDefault="00BE6F97"/>
  </w:endnote>
  <w:endnote w:type="continuationSeparator" w:id="0">
    <w:p w14:paraId="6A5B01E4" w14:textId="77777777" w:rsidR="00BE6F97" w:rsidRDefault="00BE6F97" w:rsidP="00D91552">
      <w:r>
        <w:continuationSeparator/>
      </w:r>
    </w:p>
    <w:p w14:paraId="40648110" w14:textId="77777777" w:rsidR="00BE6F97" w:rsidRDefault="00BE6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Arial"/>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venir LT Std 55 Roman">
    <w:altName w:val="Calibri"/>
    <w:charset w:val="00"/>
    <w:family w:val="swiss"/>
    <w:pitch w:val="variable"/>
    <w:sig w:usb0="800000AF" w:usb1="5000204A" w:usb2="00000000" w:usb3="00000000" w:csb0="0000009B" w:csb1="00000000"/>
  </w:font>
  <w:font w:name="Minion Pro">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299C2" w14:textId="77777777" w:rsidR="006B2CC1" w:rsidRDefault="006B2CC1" w:rsidP="00DC69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15689" w14:textId="77777777" w:rsidR="006B2CC1" w:rsidRDefault="006B2CC1" w:rsidP="004E7D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71E4" w14:textId="5B7F2914" w:rsidR="006B2CC1" w:rsidRDefault="006B2CC1" w:rsidP="00416A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241B">
      <w:rPr>
        <w:rStyle w:val="PageNumber"/>
        <w:noProof/>
      </w:rPr>
      <w:t>xiv</w:t>
    </w:r>
    <w:r>
      <w:rPr>
        <w:rStyle w:val="PageNumber"/>
      </w:rPr>
      <w:fldChar w:fldCharType="end"/>
    </w:r>
  </w:p>
  <w:p w14:paraId="32182667" w14:textId="77777777" w:rsidR="006B2CC1" w:rsidRPr="00D13EBE" w:rsidRDefault="006B2CC1" w:rsidP="006302BB">
    <w:pPr>
      <w:pStyle w:val="Footer"/>
      <w:tabs>
        <w:tab w:val="clear" w:pos="4536"/>
        <w:tab w:val="left" w:pos="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DE1CE" w14:textId="77777777" w:rsidR="006B2CC1" w:rsidRDefault="006B2CC1" w:rsidP="00D13EBE">
    <w:pPr>
      <w:pStyle w:val="Footer"/>
      <w:jc w:val="center"/>
    </w:pPr>
    <w:r>
      <w:rPr>
        <w:noProof/>
      </w:rPr>
      <w:drawing>
        <wp:inline distT="0" distB="0" distL="0" distR="0" wp14:anchorId="7A74FB65" wp14:editId="658C9B2B">
          <wp:extent cx="4711700" cy="1282700"/>
          <wp:effectExtent l="0" t="0" r="0" b="0"/>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1700" cy="12827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2B4A" w14:textId="73BEEEBB" w:rsidR="006B2CC1" w:rsidRDefault="006B2CC1" w:rsidP="00F8324E">
    <w:pPr>
      <w:pStyle w:val="Footer"/>
      <w:framePr w:wrap="none" w:vAnchor="text" w:hAnchor="page" w:x="6022" w:y="-63"/>
      <w:rPr>
        <w:rStyle w:val="PageNumber"/>
      </w:rPr>
    </w:pPr>
    <w:r>
      <w:rPr>
        <w:rStyle w:val="PageNumber"/>
      </w:rPr>
      <w:t>(</w:t>
    </w:r>
    <w:proofErr w:type="spellStart"/>
    <w:r>
      <w:rPr>
        <w:rStyle w:val="PageNumber"/>
      </w:rPr>
      <w:fldChar w:fldCharType="begin"/>
    </w:r>
    <w:r>
      <w:rPr>
        <w:rStyle w:val="PageNumber"/>
      </w:rPr>
      <w:instrText xml:space="preserve">PAGE  </w:instrText>
    </w:r>
    <w:r>
      <w:rPr>
        <w:rStyle w:val="PageNumber"/>
      </w:rPr>
      <w:fldChar w:fldCharType="separate"/>
    </w:r>
    <w:r w:rsidR="00C6241B">
      <w:rPr>
        <w:rStyle w:val="PageNumber"/>
        <w:noProof/>
      </w:rPr>
      <w:t>i</w:t>
    </w:r>
    <w:proofErr w:type="spellEnd"/>
    <w:r>
      <w:rPr>
        <w:rStyle w:val="PageNumber"/>
      </w:rPr>
      <w:fldChar w:fldCharType="end"/>
    </w:r>
    <w:r>
      <w:rPr>
        <w:rStyle w:val="PageNumber"/>
      </w:rPr>
      <w:t>)</w:t>
    </w:r>
  </w:p>
  <w:p w14:paraId="74E0B063" w14:textId="77777777" w:rsidR="006B2CC1" w:rsidRDefault="006B2CC1" w:rsidP="00D13EB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1397811"/>
      <w:docPartObj>
        <w:docPartGallery w:val="Page Numbers (Bottom of Page)"/>
        <w:docPartUnique/>
      </w:docPartObj>
    </w:sdtPr>
    <w:sdtEndPr>
      <w:rPr>
        <w:rStyle w:val="PageNumber"/>
      </w:rPr>
    </w:sdtEndPr>
    <w:sdtContent>
      <w:p w14:paraId="7E2DBF21" w14:textId="05329EC4" w:rsidR="006B2CC1" w:rsidRDefault="006B2CC1" w:rsidP="008A0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241B">
          <w:rPr>
            <w:rStyle w:val="PageNumber"/>
            <w:noProof/>
          </w:rPr>
          <w:t>20</w:t>
        </w:r>
        <w:r>
          <w:rPr>
            <w:rStyle w:val="PageNumber"/>
          </w:rPr>
          <w:fldChar w:fldCharType="end"/>
        </w:r>
      </w:p>
    </w:sdtContent>
  </w:sdt>
  <w:p w14:paraId="6D5B4654" w14:textId="244309EA" w:rsidR="006B2CC1" w:rsidRDefault="006B2CC1" w:rsidP="00DC69F1">
    <w:pPr>
      <w:pStyle w:val="Footer"/>
      <w:pBdr>
        <w:top w:val="single" w:sz="4" w:space="1" w:color="D9D9D9" w:themeColor="background1" w:themeShade="D9"/>
      </w:pBdr>
      <w:ind w:right="360"/>
      <w:rPr>
        <w:b/>
        <w:bCs/>
      </w:rPr>
    </w:pPr>
  </w:p>
  <w:p w14:paraId="61A6016B" w14:textId="77777777" w:rsidR="006B2CC1" w:rsidRDefault="006B2C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777A" w14:textId="1173B36D" w:rsidR="006B2CC1" w:rsidRDefault="006B2CC1" w:rsidP="00416A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241B">
      <w:rPr>
        <w:rStyle w:val="PageNumber"/>
        <w:noProof/>
      </w:rPr>
      <w:t>84</w:t>
    </w:r>
    <w:r>
      <w:rPr>
        <w:rStyle w:val="PageNumber"/>
      </w:rPr>
      <w:fldChar w:fldCharType="end"/>
    </w:r>
  </w:p>
  <w:p w14:paraId="393258E4" w14:textId="77777777" w:rsidR="006B2CC1" w:rsidRPr="00D13EBE" w:rsidRDefault="006B2CC1" w:rsidP="002A14A3">
    <w:pPr>
      <w:pStyle w:val="Footer"/>
      <w:tabs>
        <w:tab w:val="clear" w:pos="4536"/>
        <w:tab w:val="left" w:pos="0"/>
      </w:tabs>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529C" w14:textId="77777777" w:rsidR="006B2CC1" w:rsidRDefault="006B2CC1" w:rsidP="00576E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51EA6F" w14:textId="77777777" w:rsidR="006B2CC1" w:rsidRDefault="006B2CC1" w:rsidP="00576E45">
    <w:pPr>
      <w:pStyle w:val="Footer"/>
      <w:ind w:right="360"/>
      <w:jc w:val="center"/>
    </w:pPr>
  </w:p>
  <w:p w14:paraId="379B9445" w14:textId="77777777" w:rsidR="006B2CC1" w:rsidRDefault="006B2C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5FC1" w14:textId="77777777" w:rsidR="00BE6F97" w:rsidRDefault="00BE6F97" w:rsidP="00D91552">
      <w:r>
        <w:separator/>
      </w:r>
    </w:p>
    <w:p w14:paraId="16F22CC8" w14:textId="77777777" w:rsidR="00BE6F97" w:rsidRDefault="00BE6F97"/>
  </w:footnote>
  <w:footnote w:type="continuationSeparator" w:id="0">
    <w:p w14:paraId="748C718F" w14:textId="77777777" w:rsidR="00BE6F97" w:rsidRDefault="00BE6F97" w:rsidP="00D91552">
      <w:r>
        <w:continuationSeparator/>
      </w:r>
    </w:p>
    <w:p w14:paraId="4AED7C20" w14:textId="77777777" w:rsidR="00BE6F97" w:rsidRDefault="00BE6F97"/>
  </w:footnote>
  <w:footnote w:id="1">
    <w:p w14:paraId="03F0CE27" w14:textId="5508EDAB" w:rsidR="006B2CC1" w:rsidRPr="008D3947" w:rsidRDefault="006B2CC1">
      <w:pPr>
        <w:pStyle w:val="FootnoteText"/>
        <w:rPr>
          <w:lang w:val="en-US"/>
        </w:rPr>
      </w:pPr>
      <w:r>
        <w:rPr>
          <w:rStyle w:val="FootnoteReference"/>
        </w:rPr>
        <w:footnoteRef/>
      </w:r>
      <w:r>
        <w:t xml:space="preserve"> </w:t>
      </w:r>
      <w:r w:rsidRPr="008D3947">
        <w:rPr>
          <w:rFonts w:ascii="Times New Roman" w:hAnsi="Times New Roman"/>
          <w:sz w:val="20"/>
          <w:szCs w:val="20"/>
          <w:lang w:val="en-US"/>
        </w:rPr>
        <w:t>For instance, through the environment and natural resource sector’s results-based monitoring and evaluation system.</w:t>
      </w:r>
      <w:r>
        <w:rPr>
          <w:lang w:val="en-US"/>
        </w:rPr>
        <w:t xml:space="preserve"> </w:t>
      </w:r>
    </w:p>
  </w:footnote>
  <w:footnote w:id="2">
    <w:p w14:paraId="0B374420" w14:textId="5D865EE6" w:rsidR="006B2CC1" w:rsidRPr="00F8286F" w:rsidRDefault="006B2CC1">
      <w:pPr>
        <w:pStyle w:val="FootnoteText"/>
        <w:rPr>
          <w:lang w:val="en-US"/>
        </w:rPr>
      </w:pPr>
      <w:r>
        <w:rPr>
          <w:rStyle w:val="FootnoteReference"/>
        </w:rPr>
        <w:footnoteRef/>
      </w:r>
      <w:r>
        <w:t xml:space="preserve"> </w:t>
      </w:r>
      <w:r w:rsidRPr="00425113">
        <w:rPr>
          <w:rFonts w:ascii="Times New Roman" w:hAnsi="Times New Roman"/>
          <w:sz w:val="20"/>
          <w:szCs w:val="20"/>
          <w:lang w:val="en-US"/>
        </w:rPr>
        <w:t xml:space="preserve">This finance solution will depend on engagement from government and non-government (e.g.ARCOS) entities currently engaged in wetland assessments, which will inform management and decision-making in wetland ecosystems. </w:t>
      </w:r>
    </w:p>
  </w:footnote>
  <w:footnote w:id="3">
    <w:p w14:paraId="4784B4F2" w14:textId="77777777" w:rsidR="006B2CC1" w:rsidRPr="007F0ED0" w:rsidRDefault="006B2CC1" w:rsidP="00F966CD">
      <w:pPr>
        <w:pStyle w:val="FootnoteText"/>
        <w:rPr>
          <w:lang w:val="en-US"/>
        </w:rPr>
      </w:pPr>
      <w:r>
        <w:rPr>
          <w:rStyle w:val="FootnoteReference"/>
        </w:rPr>
        <w:footnoteRef/>
      </w:r>
      <w:r>
        <w:t xml:space="preserve"> </w:t>
      </w:r>
      <w:r w:rsidRPr="009128B6">
        <w:rPr>
          <w:rFonts w:ascii="Times New Roman" w:hAnsi="Times New Roman"/>
          <w:sz w:val="20"/>
          <w:szCs w:val="20"/>
        </w:rPr>
        <w:t>http://www.statistics.gov.rw/publication/statistical-yearbook-2017</w:t>
      </w:r>
    </w:p>
  </w:footnote>
  <w:footnote w:id="4">
    <w:p w14:paraId="71713F11" w14:textId="77777777" w:rsidR="006B2CC1" w:rsidRPr="00134CAC" w:rsidRDefault="006B2CC1" w:rsidP="001B3705">
      <w:pPr>
        <w:pStyle w:val="FootnoteText"/>
        <w:rPr>
          <w:lang w:val="en-CA"/>
        </w:rPr>
      </w:pPr>
      <w:r>
        <w:rPr>
          <w:rStyle w:val="FootnoteReference"/>
        </w:rPr>
        <w:footnoteRef/>
      </w:r>
      <w:r>
        <w:t xml:space="preserve"> </w:t>
      </w:r>
      <w:r w:rsidRPr="000B5333">
        <w:rPr>
          <w:rFonts w:ascii="Times New Roman" w:hAnsi="Times New Roman"/>
          <w:sz w:val="20"/>
          <w:szCs w:val="20"/>
          <w:lang w:val="en-CA"/>
        </w:rPr>
        <w:t>This is the conservative estimate of annual contributions from domestic sources, part of which is the fees and fines</w:t>
      </w:r>
      <w:r>
        <w:rPr>
          <w:rFonts w:ascii="Times New Roman" w:hAnsi="Times New Roman"/>
          <w:sz w:val="20"/>
          <w:szCs w:val="20"/>
          <w:lang w:val="en-CA"/>
        </w:rPr>
        <w:t xml:space="preserve"> including water User fees and the ‘green economy”</w:t>
      </w:r>
      <w:r w:rsidRPr="000B5333">
        <w:rPr>
          <w:rFonts w:ascii="Times New Roman" w:hAnsi="Times New Roman"/>
          <w:sz w:val="20"/>
          <w:szCs w:val="20"/>
          <w:lang w:val="en-CA"/>
        </w:rPr>
        <w:t xml:space="preserve"> </w:t>
      </w:r>
      <w:r>
        <w:rPr>
          <w:rFonts w:ascii="Times New Roman" w:hAnsi="Times New Roman"/>
          <w:sz w:val="20"/>
          <w:szCs w:val="20"/>
          <w:lang w:val="en-CA"/>
        </w:rPr>
        <w:t>as well as</w:t>
      </w:r>
      <w:r w:rsidRPr="000B5333">
        <w:rPr>
          <w:rFonts w:ascii="Times New Roman" w:hAnsi="Times New Roman"/>
          <w:sz w:val="20"/>
          <w:szCs w:val="20"/>
          <w:lang w:val="en-CA"/>
        </w:rPr>
        <w:t xml:space="preserve"> the 2.6% of total resources mobilized by FONERWA as a direct contribution to the Biodiversity window. The potential contributions from private sector and other external sources are not included.</w:t>
      </w:r>
    </w:p>
  </w:footnote>
  <w:footnote w:id="5">
    <w:p w14:paraId="3DBAEFE4" w14:textId="77777777" w:rsidR="006B2CC1" w:rsidRPr="00B75A5E" w:rsidRDefault="006B2CC1" w:rsidP="001B3705">
      <w:pPr>
        <w:pStyle w:val="FootnoteText"/>
        <w:rPr>
          <w:rFonts w:ascii="Times New Roman" w:hAnsi="Times New Roman"/>
          <w:sz w:val="20"/>
          <w:szCs w:val="20"/>
          <w:lang w:val="en-CA"/>
        </w:rPr>
      </w:pPr>
      <w:r>
        <w:rPr>
          <w:rStyle w:val="FootnoteReference"/>
        </w:rPr>
        <w:footnoteRef/>
      </w:r>
      <w:r>
        <w:t xml:space="preserve"> </w:t>
      </w:r>
      <w:r w:rsidRPr="00B75A5E">
        <w:rPr>
          <w:rFonts w:ascii="Times New Roman" w:hAnsi="Times New Roman"/>
          <w:sz w:val="20"/>
          <w:szCs w:val="20"/>
          <w:lang w:val="en-CA"/>
        </w:rPr>
        <w:t>NDC funds (deep dive) will provide technical assistance to FONERWA to design and capitalize the Incubator/accelerator window of FONERWA to catalyze private green investments.</w:t>
      </w:r>
    </w:p>
  </w:footnote>
  <w:footnote w:id="6">
    <w:p w14:paraId="4791C6E2" w14:textId="4B0970FE" w:rsidR="006B2CC1" w:rsidRPr="00134CAC" w:rsidRDefault="006B2CC1" w:rsidP="001B3705">
      <w:pPr>
        <w:pStyle w:val="FootnoteText"/>
        <w:rPr>
          <w:lang w:val="en-CA"/>
        </w:rPr>
      </w:pPr>
      <w:r w:rsidRPr="00B75A5E">
        <w:rPr>
          <w:rStyle w:val="FootnoteReference"/>
          <w:rFonts w:ascii="Times New Roman" w:hAnsi="Times New Roman"/>
          <w:sz w:val="20"/>
          <w:szCs w:val="20"/>
        </w:rPr>
        <w:footnoteRef/>
      </w:r>
      <w:r w:rsidRPr="00B75A5E">
        <w:rPr>
          <w:rFonts w:ascii="Times New Roman" w:hAnsi="Times New Roman"/>
          <w:sz w:val="20"/>
          <w:szCs w:val="20"/>
        </w:rPr>
        <w:t xml:space="preserve"> </w:t>
      </w:r>
      <w:r w:rsidRPr="00B75A5E">
        <w:rPr>
          <w:rFonts w:ascii="Times New Roman" w:hAnsi="Times New Roman"/>
          <w:sz w:val="20"/>
          <w:szCs w:val="20"/>
          <w:lang w:val="en-CA"/>
        </w:rPr>
        <w:t>KFW/DFID/SIDA funding to provide TA support towards resources mobilization with focus on private sector driven green investments</w:t>
      </w:r>
      <w:r>
        <w:rPr>
          <w:rFonts w:ascii="Times New Roman" w:hAnsi="Times New Roman"/>
          <w:sz w:val="20"/>
          <w:szCs w:val="20"/>
          <w:lang w:val="en-CA"/>
        </w:rPr>
        <w:t>.</w:t>
      </w:r>
    </w:p>
  </w:footnote>
  <w:footnote w:id="7">
    <w:p w14:paraId="606AC36A" w14:textId="04077174" w:rsidR="006B2CC1" w:rsidRPr="00432821" w:rsidRDefault="006B2CC1" w:rsidP="004C6D5D">
      <w:pPr>
        <w:pStyle w:val="FootnoteText"/>
        <w:rPr>
          <w:sz w:val="20"/>
          <w:szCs w:val="20"/>
        </w:rPr>
      </w:pPr>
      <w:r>
        <w:rPr>
          <w:rStyle w:val="FootnoteReference"/>
        </w:rPr>
        <w:footnoteRef/>
      </w:r>
      <w:r>
        <w:t xml:space="preserve"> </w:t>
      </w:r>
      <w:r w:rsidRPr="00A65CAB">
        <w:rPr>
          <w:rFonts w:ascii="Times New Roman" w:hAnsi="Times New Roman"/>
          <w:sz w:val="20"/>
          <w:szCs w:val="20"/>
        </w:rPr>
        <w:t xml:space="preserve">Note: although the percentage of the population reliant on these natural resource sectors </w:t>
      </w:r>
      <w:r>
        <w:rPr>
          <w:rFonts w:ascii="Times New Roman" w:hAnsi="Times New Roman"/>
          <w:sz w:val="20"/>
          <w:szCs w:val="20"/>
        </w:rPr>
        <w:t xml:space="preserve">has dropped since the EICV3 (73 </w:t>
      </w:r>
      <w:r>
        <w:rPr>
          <w:rFonts w:ascii="Times New Roman" w:hAnsi="Times New Roman"/>
          <w:sz w:val="20"/>
          <w:szCs w:val="20"/>
          <w:lang w:val="en-US"/>
        </w:rPr>
        <w:t>%</w:t>
      </w:r>
      <w:r w:rsidRPr="00A65CAB">
        <w:rPr>
          <w:rFonts w:ascii="Times New Roman" w:hAnsi="Times New Roman"/>
          <w:sz w:val="20"/>
          <w:szCs w:val="20"/>
        </w:rPr>
        <w:t>), due to population growth, the number of people in these sectors has not decreased substantially.</w:t>
      </w:r>
      <w:r>
        <w:rPr>
          <w:sz w:val="20"/>
          <w:szCs w:val="20"/>
        </w:rPr>
        <w:t xml:space="preserve"> </w:t>
      </w:r>
    </w:p>
    <w:p w14:paraId="7AD79332" w14:textId="77777777" w:rsidR="006B2CC1" w:rsidRDefault="006B2CC1" w:rsidP="004C6D5D">
      <w:pPr>
        <w:pStyle w:val="FootnoteText"/>
      </w:pPr>
    </w:p>
  </w:footnote>
  <w:footnote w:id="8">
    <w:p w14:paraId="4237B39A" w14:textId="51CDF32E" w:rsidR="006B2CC1" w:rsidRPr="003D1942" w:rsidRDefault="006B2CC1" w:rsidP="00255276">
      <w:pPr>
        <w:pStyle w:val="FootnoteText"/>
        <w:rPr>
          <w:rFonts w:asciiTheme="majorHAnsi" w:hAnsiTheme="majorHAnsi" w:cstheme="majorHAnsi"/>
          <w:sz w:val="20"/>
          <w:szCs w:val="20"/>
          <w:lang w:val="en-US"/>
        </w:rPr>
      </w:pPr>
      <w:r w:rsidRPr="00621D01">
        <w:rPr>
          <w:rStyle w:val="FootnoteReference"/>
          <w:rFonts w:asciiTheme="minorHAnsi" w:hAnsiTheme="minorHAnsi" w:cstheme="minorHAnsi"/>
          <w:sz w:val="20"/>
          <w:szCs w:val="20"/>
        </w:rPr>
        <w:footnoteRef/>
      </w:r>
      <w:r w:rsidRPr="00621D01">
        <w:rPr>
          <w:rFonts w:asciiTheme="minorHAnsi" w:hAnsiTheme="minorHAnsi" w:cstheme="minorHAnsi"/>
          <w:sz w:val="20"/>
          <w:szCs w:val="20"/>
        </w:rPr>
        <w:t xml:space="preserve"> </w:t>
      </w:r>
      <w:r w:rsidRPr="003D1942">
        <w:rPr>
          <w:rFonts w:asciiTheme="majorHAnsi" w:hAnsiTheme="majorHAnsi" w:cstheme="majorHAnsi"/>
          <w:sz w:val="20"/>
          <w:szCs w:val="20"/>
          <w:lang w:val="en-US"/>
        </w:rPr>
        <w:t xml:space="preserve">Cited at </w:t>
      </w:r>
      <w:hyperlink r:id="rId1" w:history="1">
        <w:r w:rsidRPr="003D1942">
          <w:rPr>
            <w:rStyle w:val="Hyperlink"/>
            <w:rFonts w:asciiTheme="majorHAnsi" w:hAnsiTheme="majorHAnsi" w:cstheme="majorHAnsi"/>
            <w:sz w:val="20"/>
            <w:szCs w:val="20"/>
            <w:lang w:val="en-US"/>
          </w:rPr>
          <w:t>https://www.statista.com/statistics/452199/share-of-economic-sectors-in-the-gdp-in-rwanda/</w:t>
        </w:r>
      </w:hyperlink>
    </w:p>
  </w:footnote>
  <w:footnote w:id="9">
    <w:p w14:paraId="1C471DBB" w14:textId="77777777" w:rsidR="006B2CC1" w:rsidRPr="003D1942" w:rsidRDefault="006B2CC1" w:rsidP="00341A00">
      <w:pPr>
        <w:pStyle w:val="FootnoteText"/>
        <w:rPr>
          <w:rFonts w:asciiTheme="majorHAnsi" w:hAnsiTheme="majorHAnsi" w:cstheme="majorHAnsi"/>
          <w:sz w:val="20"/>
          <w:szCs w:val="20"/>
        </w:rPr>
      </w:pPr>
      <w:r w:rsidRPr="003D1942">
        <w:rPr>
          <w:rStyle w:val="FootnoteReference"/>
          <w:rFonts w:asciiTheme="majorHAnsi" w:hAnsiTheme="majorHAnsi" w:cstheme="majorHAnsi"/>
          <w:sz w:val="20"/>
          <w:szCs w:val="20"/>
        </w:rPr>
        <w:footnoteRef/>
      </w:r>
      <w:r w:rsidRPr="003D1942">
        <w:rPr>
          <w:rFonts w:asciiTheme="majorHAnsi" w:hAnsiTheme="majorHAnsi" w:cstheme="majorHAnsi"/>
          <w:sz w:val="20"/>
          <w:szCs w:val="20"/>
        </w:rPr>
        <w:t xml:space="preserve"> Forest Investment Program for Rwanda, MINILAF.  Data drawn from WISDOM Rwanda and Woodfuels value chain analysis. Rwanda Supply Master Plan for fuelwood and charcoal, RWFA.</w:t>
      </w:r>
    </w:p>
  </w:footnote>
  <w:footnote w:id="10">
    <w:p w14:paraId="5217D12F" w14:textId="192DA925" w:rsidR="006B2CC1" w:rsidRPr="00621D01" w:rsidRDefault="006B2CC1" w:rsidP="00621D01">
      <w:pPr>
        <w:pStyle w:val="MediumShading1-Accent11"/>
        <w:rPr>
          <w:rFonts w:eastAsia="Arial" w:cs="Arial"/>
          <w:sz w:val="20"/>
          <w:szCs w:val="20"/>
        </w:rPr>
      </w:pPr>
      <w:r w:rsidRPr="003D1942">
        <w:rPr>
          <w:rStyle w:val="FootnoteReference"/>
          <w:rFonts w:asciiTheme="majorHAnsi" w:hAnsiTheme="majorHAnsi" w:cstheme="majorHAnsi"/>
          <w:sz w:val="20"/>
          <w:szCs w:val="20"/>
        </w:rPr>
        <w:footnoteRef/>
      </w:r>
      <w:r w:rsidRPr="003D1942">
        <w:rPr>
          <w:rFonts w:asciiTheme="majorHAnsi" w:hAnsiTheme="majorHAnsi" w:cstheme="majorHAnsi"/>
          <w:sz w:val="20"/>
          <w:szCs w:val="20"/>
        </w:rPr>
        <w:t xml:space="preserve"> See:</w:t>
      </w:r>
      <w:hyperlink r:id="rId2" w:history="1">
        <w:r w:rsidRPr="003D1942">
          <w:rPr>
            <w:rStyle w:val="Hyperlink"/>
            <w:rFonts w:asciiTheme="majorHAnsi" w:eastAsia="Arial" w:hAnsiTheme="majorHAnsi" w:cstheme="majorHAnsi"/>
            <w:sz w:val="20"/>
            <w:szCs w:val="20"/>
          </w:rPr>
          <w:t>https://www.awf.org/blog/mountain-gorilla-tourism-drives-economic-growth-and-conservation</w:t>
        </w:r>
      </w:hyperlink>
    </w:p>
  </w:footnote>
  <w:footnote w:id="11">
    <w:p w14:paraId="34C769D9" w14:textId="77777777" w:rsidR="006B2CC1" w:rsidRPr="00134CAC" w:rsidRDefault="006B2CC1">
      <w:pPr>
        <w:pStyle w:val="FootnoteText"/>
        <w:rPr>
          <w:lang w:val="en-CA"/>
        </w:rPr>
      </w:pPr>
      <w:r w:rsidRPr="00F57E71">
        <w:rPr>
          <w:rStyle w:val="FootnoteReference"/>
          <w:rFonts w:ascii="Times New Roman" w:hAnsi="Times New Roman"/>
          <w:sz w:val="20"/>
          <w:szCs w:val="20"/>
        </w:rPr>
        <w:footnoteRef/>
      </w:r>
      <w:r w:rsidRPr="00F57E71">
        <w:rPr>
          <w:rFonts w:ascii="Times New Roman" w:hAnsi="Times New Roman"/>
          <w:sz w:val="20"/>
          <w:szCs w:val="20"/>
        </w:rPr>
        <w:t xml:space="preserve"> </w:t>
      </w:r>
      <w:r w:rsidRPr="002214A2">
        <w:rPr>
          <w:rFonts w:ascii="Times New Roman" w:hAnsi="Times New Roman"/>
          <w:sz w:val="20"/>
          <w:szCs w:val="20"/>
          <w:lang w:val="en-CA"/>
        </w:rPr>
        <w:t>This is the conservative estimate of annual contributions from domestic sources, part of which is the fees and fines and the other part is 2.6% of total resources mobilized by FONERWA as a direct contribution to the Biodiversity window. The potential contributions from private sector and other external sources are not included.</w:t>
      </w:r>
    </w:p>
  </w:footnote>
  <w:footnote w:id="12">
    <w:p w14:paraId="38269CCA" w14:textId="3BC7879C" w:rsidR="006B2CC1" w:rsidRPr="002014FC" w:rsidRDefault="006B2CC1">
      <w:pPr>
        <w:pStyle w:val="FootnoteText"/>
        <w:rPr>
          <w:lang w:val="en-US"/>
        </w:rPr>
      </w:pPr>
      <w:r>
        <w:rPr>
          <w:rStyle w:val="FootnoteReference"/>
        </w:rPr>
        <w:footnoteRef/>
      </w:r>
      <w:r>
        <w:t xml:space="preserve"> </w:t>
      </w:r>
      <w:r w:rsidRPr="002014FC">
        <w:rPr>
          <w:rFonts w:ascii="Times New Roman" w:hAnsi="Times New Roman"/>
          <w:sz w:val="20"/>
          <w:szCs w:val="20"/>
          <w:lang w:val="en-CA"/>
        </w:rPr>
        <w:t>The additional resource generated through this finance solution is included in the Biodiversity Conservation Basket</w:t>
      </w:r>
      <w:r>
        <w:rPr>
          <w:lang w:val="en-US"/>
        </w:rPr>
        <w:t xml:space="preserve"> </w:t>
      </w:r>
    </w:p>
  </w:footnote>
  <w:footnote w:id="13">
    <w:p w14:paraId="54EFD286" w14:textId="283A2A6D" w:rsidR="006B2CC1" w:rsidRPr="008F0E38" w:rsidRDefault="006B2CC1" w:rsidP="00CB441E">
      <w:pPr>
        <w:pStyle w:val="FootnoteText"/>
        <w:rPr>
          <w:rFonts w:ascii="Times New Roman" w:hAnsi="Times New Roman"/>
          <w:sz w:val="20"/>
          <w:szCs w:val="20"/>
          <w:lang w:val="en-CA"/>
        </w:rPr>
      </w:pPr>
      <w:r>
        <w:rPr>
          <w:rStyle w:val="FootnoteReference"/>
        </w:rPr>
        <w:footnoteRef/>
      </w:r>
      <w:r>
        <w:t xml:space="preserve"> </w:t>
      </w:r>
      <w:r w:rsidRPr="00CB441E">
        <w:rPr>
          <w:rFonts w:ascii="Times New Roman" w:eastAsia="Times New Roman" w:hAnsi="Times New Roman"/>
          <w:sz w:val="20"/>
          <w:szCs w:val="20"/>
          <w:lang w:val="en-CA" w:eastAsia="en-US"/>
        </w:rPr>
        <w:t>KFW/DFID/SIDA funding to provide TA support towards resources mobilization with focus on private</w:t>
      </w:r>
      <w:r>
        <w:rPr>
          <w:rFonts w:ascii="Times New Roman" w:eastAsia="Times New Roman" w:hAnsi="Times New Roman"/>
          <w:sz w:val="20"/>
          <w:szCs w:val="20"/>
          <w:lang w:val="en-CA" w:eastAsia="en-US"/>
        </w:rPr>
        <w:t xml:space="preserve"> sector driven green investments. This will be used over a 3-year period. </w:t>
      </w:r>
      <w:r w:rsidRPr="00CB441E">
        <w:rPr>
          <w:rFonts w:ascii="Times New Roman" w:hAnsi="Times New Roman"/>
          <w:sz w:val="20"/>
          <w:szCs w:val="20"/>
          <w:lang w:val="en-CA"/>
        </w:rPr>
        <w:t>NDC funds (deep dive) will provide technical assistance to FONERWA to design and capitalize the Incubator/accelerator window of FONERWA to catalyze private green investments</w:t>
      </w:r>
      <w:r>
        <w:rPr>
          <w:rFonts w:ascii="Times New Roman" w:hAnsi="Times New Roman"/>
          <w:sz w:val="20"/>
          <w:szCs w:val="20"/>
          <w:lang w:val="en-CA"/>
        </w:rPr>
        <w:t xml:space="preserve"> over a two year period (2019/20 – 2020/2021)</w:t>
      </w:r>
      <w:r w:rsidRPr="00CB441E">
        <w:rPr>
          <w:rFonts w:ascii="Times New Roman" w:hAnsi="Times New Roman"/>
          <w:sz w:val="20"/>
          <w:szCs w:val="20"/>
          <w:lang w:val="en-CA"/>
        </w:rPr>
        <w:t>.</w:t>
      </w:r>
      <w:r>
        <w:rPr>
          <w:rFonts w:ascii="Times New Roman" w:hAnsi="Times New Roman"/>
          <w:sz w:val="20"/>
          <w:szCs w:val="20"/>
          <w:lang w:val="en-CA"/>
        </w:rPr>
        <w:t xml:space="preserve"> Through the logframe exercise, FONERWA will project resources to allocate to the green economy window that will be allocated to Biodiversity conservation window.</w:t>
      </w:r>
    </w:p>
  </w:footnote>
  <w:footnote w:id="14">
    <w:p w14:paraId="711AAEE2" w14:textId="2C982A43" w:rsidR="006B2CC1" w:rsidRPr="00FE20E2" w:rsidRDefault="006B2CC1">
      <w:pPr>
        <w:pStyle w:val="FootnoteText"/>
        <w:rPr>
          <w:lang w:val="en-CA"/>
        </w:rPr>
      </w:pPr>
      <w:r>
        <w:rPr>
          <w:rStyle w:val="FootnoteReference"/>
        </w:rPr>
        <w:footnoteRef/>
      </w:r>
      <w:r>
        <w:t xml:space="preserve"> </w:t>
      </w:r>
      <w:r w:rsidRPr="002014FC">
        <w:rPr>
          <w:rFonts w:ascii="Times New Roman" w:hAnsi="Times New Roman"/>
          <w:sz w:val="20"/>
          <w:szCs w:val="20"/>
          <w:lang w:val="en-CA"/>
        </w:rPr>
        <w:t>www.fonerwa.org</w:t>
      </w:r>
      <w:r w:rsidRPr="002014FC">
        <w:rPr>
          <w:rFonts w:ascii="Times New Roman" w:hAnsi="Times New Roman"/>
          <w:sz w:val="20"/>
          <w:szCs w:val="20"/>
          <w:lang w:val="en-CA"/>
        </w:rPr>
        <w:cr/>
      </w:r>
    </w:p>
  </w:footnote>
  <w:footnote w:id="15">
    <w:p w14:paraId="2DB1DA91" w14:textId="77777777" w:rsidR="006B2CC1" w:rsidRPr="00563D92" w:rsidRDefault="006B2CC1" w:rsidP="00072C4B">
      <w:pPr>
        <w:rPr>
          <w:sz w:val="20"/>
          <w:szCs w:val="20"/>
        </w:rPr>
      </w:pPr>
      <w:r w:rsidRPr="00563D92">
        <w:rPr>
          <w:rStyle w:val="FootnoteReference"/>
          <w:sz w:val="20"/>
          <w:szCs w:val="20"/>
        </w:rPr>
        <w:footnoteRef/>
      </w:r>
      <w:r w:rsidRPr="00563D92">
        <w:rPr>
          <w:sz w:val="20"/>
          <w:szCs w:val="20"/>
        </w:rPr>
        <w:t xml:space="preserve"> Nº 39/2017 of 16/08/2017 Law establishing the National Fund for Environment and determining its mission, organization and functioning.</w:t>
      </w:r>
    </w:p>
    <w:p w14:paraId="1B1AC744" w14:textId="77777777" w:rsidR="006B2CC1" w:rsidRPr="00874DEF" w:rsidRDefault="006B2CC1" w:rsidP="00072C4B">
      <w:pPr>
        <w:pStyle w:val="FootnoteText"/>
        <w:rPr>
          <w:lang w:val="en-US"/>
        </w:rPr>
      </w:pPr>
    </w:p>
  </w:footnote>
  <w:footnote w:id="16">
    <w:p w14:paraId="59361B17" w14:textId="5D03AEC5" w:rsidR="006B2CC1" w:rsidRPr="00832962" w:rsidRDefault="006B2CC1">
      <w:pPr>
        <w:pStyle w:val="FootnoteText"/>
        <w:rPr>
          <w:rFonts w:ascii="Times New Roman" w:hAnsi="Times New Roman"/>
          <w:sz w:val="20"/>
          <w:szCs w:val="20"/>
          <w:lang w:val="en-CA"/>
        </w:rPr>
      </w:pPr>
      <w:r>
        <w:rPr>
          <w:rStyle w:val="FootnoteReference"/>
        </w:rPr>
        <w:footnoteRef/>
      </w:r>
      <w:hyperlink r:id="rId3" w:history="1">
        <w:r w:rsidRPr="00832962">
          <w:rPr>
            <w:rFonts w:ascii="Times New Roman" w:hAnsi="Times New Roman"/>
            <w:sz w:val="20"/>
            <w:szCs w:val="20"/>
          </w:rPr>
          <w:t>https://www.waterpermit.rwfa.rw/login</w:t>
        </w:r>
      </w:hyperlink>
      <w:r w:rsidRPr="00832962">
        <w:rPr>
          <w:rFonts w:ascii="Times New Roman" w:hAnsi="Times New Roman"/>
          <w:sz w:val="20"/>
          <w:szCs w:val="20"/>
        </w:rPr>
        <w:t xml:space="preserve"> </w:t>
      </w:r>
    </w:p>
  </w:footnote>
  <w:footnote w:id="17">
    <w:p w14:paraId="7F0C39D8" w14:textId="657C5A2A" w:rsidR="006B2CC1" w:rsidRPr="00832962" w:rsidRDefault="006B2CC1">
      <w:pPr>
        <w:pStyle w:val="FootnoteText"/>
        <w:rPr>
          <w:lang w:val="en-US"/>
        </w:rPr>
      </w:pPr>
      <w:r w:rsidRPr="00832962">
        <w:rPr>
          <w:rStyle w:val="FootnoteReference"/>
          <w:rFonts w:ascii="Times New Roman" w:hAnsi="Times New Roman"/>
          <w:sz w:val="20"/>
          <w:szCs w:val="20"/>
        </w:rPr>
        <w:footnoteRef/>
      </w:r>
      <w:r w:rsidRPr="00832962">
        <w:rPr>
          <w:rFonts w:ascii="Times New Roman" w:hAnsi="Times New Roman"/>
          <w:sz w:val="20"/>
          <w:szCs w:val="20"/>
        </w:rPr>
        <w:t xml:space="preserve"> Draft Ministerial Order N°…Of …. Fixing Fees </w:t>
      </w:r>
      <w:r w:rsidRPr="00832962">
        <w:rPr>
          <w:rFonts w:ascii="Times New Roman" w:hAnsi="Times New Roman"/>
          <w:sz w:val="20"/>
          <w:szCs w:val="20"/>
          <w:lang w:val="en-CA"/>
        </w:rPr>
        <w:t>f</w:t>
      </w:r>
      <w:r w:rsidRPr="00832962">
        <w:rPr>
          <w:rFonts w:ascii="Times New Roman" w:hAnsi="Times New Roman"/>
          <w:sz w:val="20"/>
          <w:szCs w:val="20"/>
        </w:rPr>
        <w:t xml:space="preserve">or Cutting </w:t>
      </w:r>
      <w:r w:rsidRPr="00832962">
        <w:rPr>
          <w:rFonts w:ascii="Times New Roman" w:hAnsi="Times New Roman"/>
          <w:sz w:val="20"/>
          <w:szCs w:val="20"/>
          <w:lang w:val="en-CA"/>
        </w:rPr>
        <w:t>o</w:t>
      </w:r>
      <w:r w:rsidRPr="00832962">
        <w:rPr>
          <w:rFonts w:ascii="Times New Roman" w:hAnsi="Times New Roman"/>
          <w:sz w:val="20"/>
          <w:szCs w:val="20"/>
        </w:rPr>
        <w:t xml:space="preserve">r Exploiting Forest </w:t>
      </w:r>
      <w:r w:rsidRPr="00832962">
        <w:rPr>
          <w:rFonts w:ascii="Times New Roman" w:hAnsi="Times New Roman"/>
          <w:sz w:val="20"/>
          <w:szCs w:val="20"/>
          <w:lang w:val="en-CA"/>
        </w:rPr>
        <w:t>a</w:t>
      </w:r>
      <w:r w:rsidRPr="00832962">
        <w:rPr>
          <w:rFonts w:ascii="Times New Roman" w:hAnsi="Times New Roman"/>
          <w:sz w:val="20"/>
          <w:szCs w:val="20"/>
        </w:rPr>
        <w:t xml:space="preserve">nd determining Modalities </w:t>
      </w:r>
      <w:r w:rsidRPr="00832962">
        <w:rPr>
          <w:rFonts w:ascii="Times New Roman" w:hAnsi="Times New Roman"/>
          <w:sz w:val="20"/>
          <w:szCs w:val="20"/>
          <w:lang w:val="en-CA"/>
        </w:rPr>
        <w:t>o</w:t>
      </w:r>
      <w:r w:rsidRPr="00832962">
        <w:rPr>
          <w:rFonts w:ascii="Times New Roman" w:hAnsi="Times New Roman"/>
          <w:sz w:val="20"/>
          <w:szCs w:val="20"/>
        </w:rPr>
        <w:t xml:space="preserve">f </w:t>
      </w:r>
      <w:r w:rsidRPr="00832962">
        <w:rPr>
          <w:rFonts w:ascii="Times New Roman" w:hAnsi="Times New Roman"/>
          <w:sz w:val="20"/>
          <w:szCs w:val="20"/>
          <w:lang w:val="en-CA"/>
        </w:rPr>
        <w:t>t</w:t>
      </w:r>
      <w:r w:rsidRPr="00832962">
        <w:rPr>
          <w:rFonts w:ascii="Times New Roman" w:hAnsi="Times New Roman"/>
          <w:sz w:val="20"/>
          <w:szCs w:val="20"/>
        </w:rPr>
        <w:t xml:space="preserve">heir </w:t>
      </w:r>
      <w:r w:rsidRPr="00832962">
        <w:rPr>
          <w:rFonts w:ascii="Times New Roman" w:hAnsi="Times New Roman"/>
          <w:sz w:val="20"/>
          <w:szCs w:val="20"/>
          <w:lang w:val="en-CA"/>
        </w:rPr>
        <w:t>p</w:t>
      </w:r>
      <w:r w:rsidRPr="00832962">
        <w:rPr>
          <w:rFonts w:ascii="Times New Roman" w:hAnsi="Times New Roman"/>
          <w:sz w:val="20"/>
          <w:szCs w:val="20"/>
        </w:rPr>
        <w:t>ayment</w:t>
      </w:r>
      <w:r>
        <w:rPr>
          <w:rFonts w:ascii="Times New Roman" w:hAnsi="Times New Roman"/>
          <w:sz w:val="20"/>
          <w:szCs w:val="20"/>
          <w:lang w:val="en-US"/>
        </w:rPr>
        <w:t>.</w:t>
      </w:r>
    </w:p>
  </w:footnote>
  <w:footnote w:id="18">
    <w:p w14:paraId="1D9B6DD6" w14:textId="01EB36DD" w:rsidR="006B2CC1" w:rsidRPr="00832962" w:rsidRDefault="006B2CC1">
      <w:pPr>
        <w:pStyle w:val="FootnoteText"/>
        <w:rPr>
          <w:rFonts w:ascii="Times New Roman" w:hAnsi="Times New Roman"/>
          <w:sz w:val="20"/>
          <w:szCs w:val="20"/>
          <w:lang w:val="en-CA"/>
        </w:rPr>
      </w:pPr>
      <w:r>
        <w:rPr>
          <w:rStyle w:val="FootnoteReference"/>
        </w:rPr>
        <w:footnoteRef/>
      </w:r>
      <w:r>
        <w:t xml:space="preserve"> </w:t>
      </w:r>
      <w:r w:rsidRPr="00832962">
        <w:rPr>
          <w:rFonts w:ascii="Times New Roman" w:hAnsi="Times New Roman"/>
          <w:sz w:val="20"/>
          <w:szCs w:val="20"/>
          <w:lang w:val="en-CA"/>
        </w:rPr>
        <w:t xml:space="preserve">Projections based on FONERWA business plan in table 8.  </w:t>
      </w:r>
    </w:p>
  </w:footnote>
  <w:footnote w:id="19">
    <w:p w14:paraId="25F0D742" w14:textId="361CA98D" w:rsidR="006B2CC1" w:rsidRPr="00832962" w:rsidRDefault="006B2CC1">
      <w:pPr>
        <w:pStyle w:val="FootnoteText"/>
        <w:rPr>
          <w:rFonts w:ascii="Times New Roman" w:hAnsi="Times New Roman"/>
          <w:sz w:val="20"/>
          <w:szCs w:val="20"/>
          <w:lang w:val="en-CA"/>
        </w:rPr>
      </w:pPr>
      <w:r w:rsidRPr="00832962">
        <w:rPr>
          <w:rStyle w:val="FootnoteReference"/>
          <w:rFonts w:ascii="Times New Roman" w:hAnsi="Times New Roman"/>
          <w:sz w:val="20"/>
          <w:szCs w:val="20"/>
        </w:rPr>
        <w:footnoteRef/>
      </w:r>
      <w:r w:rsidRPr="00832962">
        <w:rPr>
          <w:rFonts w:ascii="Times New Roman" w:hAnsi="Times New Roman"/>
          <w:sz w:val="20"/>
          <w:szCs w:val="20"/>
        </w:rPr>
        <w:t xml:space="preserve"> </w:t>
      </w:r>
      <w:r w:rsidRPr="00832962">
        <w:rPr>
          <w:rFonts w:ascii="Times New Roman" w:hAnsi="Times New Roman"/>
          <w:sz w:val="20"/>
          <w:szCs w:val="20"/>
          <w:lang w:val="en-CA"/>
        </w:rPr>
        <w:t>Projections based on current discussions between MoE and RDB with the flat fee which is the minimum offer from RDB.</w:t>
      </w:r>
    </w:p>
  </w:footnote>
  <w:footnote w:id="20">
    <w:p w14:paraId="7BC0DB6A" w14:textId="54FC7FA4" w:rsidR="006B2CC1" w:rsidRPr="002F728B" w:rsidRDefault="006B2CC1">
      <w:pPr>
        <w:pStyle w:val="FootnoteText"/>
        <w:rPr>
          <w:lang w:val="en-CA"/>
        </w:rPr>
      </w:pPr>
      <w:r w:rsidRPr="00832962">
        <w:rPr>
          <w:rStyle w:val="FootnoteReference"/>
          <w:rFonts w:ascii="Times New Roman" w:hAnsi="Times New Roman"/>
          <w:sz w:val="20"/>
          <w:szCs w:val="20"/>
        </w:rPr>
        <w:footnoteRef/>
      </w:r>
      <w:r w:rsidRPr="00832962">
        <w:rPr>
          <w:rFonts w:ascii="Times New Roman" w:hAnsi="Times New Roman"/>
          <w:sz w:val="20"/>
          <w:szCs w:val="20"/>
        </w:rPr>
        <w:t xml:space="preserve"> </w:t>
      </w:r>
      <w:r w:rsidRPr="00832962">
        <w:rPr>
          <w:rFonts w:ascii="Times New Roman" w:hAnsi="Times New Roman"/>
          <w:sz w:val="20"/>
          <w:szCs w:val="20"/>
          <w:lang w:val="en-CA"/>
        </w:rPr>
        <w:t>Conservative estimates based on past collections of 300 Million Frw on a quarterly basis.</w:t>
      </w:r>
    </w:p>
  </w:footnote>
  <w:footnote w:id="21">
    <w:p w14:paraId="74F40392" w14:textId="77777777" w:rsidR="006B2CC1" w:rsidRPr="00973FA0" w:rsidRDefault="006B2CC1" w:rsidP="00E73F38">
      <w:pPr>
        <w:pStyle w:val="FootnoteText"/>
        <w:rPr>
          <w:rFonts w:ascii="Times New Roman" w:hAnsi="Times New Roman"/>
          <w:sz w:val="20"/>
          <w:szCs w:val="20"/>
          <w:lang w:val="en-US"/>
        </w:rPr>
      </w:pPr>
      <w:r w:rsidRPr="00D4253B">
        <w:rPr>
          <w:rStyle w:val="FootnoteReference"/>
          <w:sz w:val="20"/>
          <w:szCs w:val="20"/>
        </w:rPr>
        <w:footnoteRef/>
      </w:r>
      <w:r w:rsidRPr="00D4253B">
        <w:rPr>
          <w:sz w:val="20"/>
          <w:szCs w:val="20"/>
        </w:rPr>
        <w:t xml:space="preserve"> </w:t>
      </w:r>
      <w:r w:rsidRPr="00973FA0">
        <w:rPr>
          <w:rFonts w:ascii="Times New Roman" w:hAnsi="Times New Roman"/>
          <w:sz w:val="20"/>
          <w:szCs w:val="20"/>
          <w:lang w:val="en-US"/>
        </w:rPr>
        <w:t xml:space="preserve">Law N°62/2008 OF 10/09/2008 putting in place the use, conservation, protection and management of water resources regulations. </w:t>
      </w:r>
    </w:p>
  </w:footnote>
  <w:footnote w:id="22">
    <w:p w14:paraId="5039FCF6" w14:textId="77777777" w:rsidR="006B2CC1" w:rsidRPr="00973FA0" w:rsidRDefault="006B2CC1" w:rsidP="00E73F38">
      <w:pPr>
        <w:pStyle w:val="FootnoteText"/>
        <w:rPr>
          <w:rFonts w:ascii="Times New Roman" w:hAnsi="Times New Roman"/>
          <w:sz w:val="20"/>
          <w:szCs w:val="20"/>
          <w:lang w:val="en-US"/>
        </w:rPr>
      </w:pPr>
      <w:r w:rsidRPr="00973FA0">
        <w:rPr>
          <w:rStyle w:val="FootnoteReference"/>
          <w:rFonts w:ascii="Times New Roman" w:hAnsi="Times New Roman"/>
          <w:sz w:val="20"/>
          <w:szCs w:val="20"/>
        </w:rPr>
        <w:footnoteRef/>
      </w:r>
      <w:r w:rsidRPr="00973FA0">
        <w:rPr>
          <w:rFonts w:ascii="Times New Roman" w:hAnsi="Times New Roman"/>
          <w:sz w:val="20"/>
          <w:szCs w:val="20"/>
        </w:rPr>
        <w:t xml:space="preserve"> </w:t>
      </w:r>
      <w:r w:rsidRPr="00973FA0">
        <w:rPr>
          <w:rFonts w:ascii="Times New Roman" w:hAnsi="Times New Roman"/>
          <w:sz w:val="20"/>
          <w:szCs w:val="20"/>
          <w:lang w:val="en-US"/>
        </w:rPr>
        <w:t>Law Nº 49/2018 of 13/08/2018 determining the use and management of water resources in Rwanda</w:t>
      </w:r>
    </w:p>
  </w:footnote>
  <w:footnote w:id="23">
    <w:p w14:paraId="5BAA4C32" w14:textId="10F1C6AE" w:rsidR="006B2CC1" w:rsidRPr="00D4253B" w:rsidRDefault="006B2CC1" w:rsidP="00E73F38">
      <w:pPr>
        <w:pStyle w:val="FootnoteText"/>
        <w:rPr>
          <w:sz w:val="20"/>
          <w:szCs w:val="20"/>
          <w:lang w:val="en-US"/>
        </w:rPr>
      </w:pPr>
      <w:r w:rsidRPr="00973FA0">
        <w:rPr>
          <w:rStyle w:val="FootnoteReference"/>
          <w:rFonts w:ascii="Times New Roman" w:hAnsi="Times New Roman"/>
          <w:sz w:val="20"/>
          <w:szCs w:val="20"/>
        </w:rPr>
        <w:footnoteRef/>
      </w:r>
      <w:r w:rsidRPr="00973FA0">
        <w:rPr>
          <w:rFonts w:ascii="Times New Roman" w:hAnsi="Times New Roman"/>
          <w:sz w:val="20"/>
          <w:szCs w:val="20"/>
        </w:rPr>
        <w:t xml:space="preserve"> </w:t>
      </w:r>
      <w:r w:rsidRPr="00973FA0">
        <w:rPr>
          <w:rFonts w:ascii="Times New Roman" w:hAnsi="Times New Roman"/>
          <w:sz w:val="20"/>
          <w:szCs w:val="20"/>
          <w:lang w:val="en-US"/>
        </w:rPr>
        <w:t>Annex 1 to the draft Ministerial Order Establishing the List of Activities and Installations Subject to a Water Use Permit and Determining Conditions, Procedures of Acquiring the Water Use Permit.</w:t>
      </w:r>
    </w:p>
  </w:footnote>
  <w:footnote w:id="24">
    <w:p w14:paraId="733E00D6" w14:textId="505E0F74" w:rsidR="006B2CC1" w:rsidRPr="001A77E3" w:rsidRDefault="006B2CC1">
      <w:pPr>
        <w:pStyle w:val="FootnoteText"/>
        <w:rPr>
          <w:lang w:val="en-US"/>
        </w:rPr>
      </w:pPr>
      <w:r>
        <w:rPr>
          <w:rStyle w:val="FootnoteReference"/>
        </w:rPr>
        <w:footnoteRef/>
      </w:r>
      <w:r>
        <w:t xml:space="preserve"> </w:t>
      </w:r>
      <w:r w:rsidRPr="006D20AA">
        <w:rPr>
          <w:rFonts w:ascii="Times New Roman" w:hAnsi="Times New Roman"/>
          <w:sz w:val="20"/>
          <w:szCs w:val="20"/>
          <w:lang w:val="en-US"/>
        </w:rPr>
        <w:t>Feasibility study conducted under the BIOFIN Phase-I program. See annexes attached to the Biodiversity Finance Plan.</w:t>
      </w:r>
      <w:r>
        <w:rPr>
          <w:lang w:val="en-US"/>
        </w:rPr>
        <w:t xml:space="preserve"> </w:t>
      </w:r>
    </w:p>
  </w:footnote>
  <w:footnote w:id="25">
    <w:p w14:paraId="18DE70FF" w14:textId="77777777" w:rsidR="006B2CC1" w:rsidRPr="00DA604E" w:rsidRDefault="006B2CC1" w:rsidP="00453514">
      <w:pPr>
        <w:pStyle w:val="FootnoteText"/>
        <w:rPr>
          <w:lang w:val="en-US"/>
        </w:rPr>
      </w:pPr>
      <w:r w:rsidRPr="00A21547">
        <w:rPr>
          <w:rStyle w:val="FootnoteReference"/>
          <w:rFonts w:ascii="Times New Roman" w:hAnsi="Times New Roman"/>
          <w:sz w:val="20"/>
          <w:szCs w:val="20"/>
        </w:rPr>
        <w:footnoteRef/>
      </w:r>
      <w:r w:rsidRPr="00A21547">
        <w:rPr>
          <w:rFonts w:ascii="Times New Roman" w:hAnsi="Times New Roman"/>
          <w:sz w:val="20"/>
          <w:szCs w:val="20"/>
        </w:rPr>
        <w:t xml:space="preserve"> </w:t>
      </w:r>
      <w:r w:rsidRPr="00A21547">
        <w:rPr>
          <w:rFonts w:ascii="Times New Roman" w:hAnsi="Times New Roman"/>
          <w:sz w:val="20"/>
          <w:szCs w:val="20"/>
          <w:lang w:val="en-US"/>
        </w:rPr>
        <w:t>This figure includes water suppliers, irrigated land (estimated to be 48,000 ha), aquaculture, hydropower (estimated to generate 98.5 MW), mining (estimated 9,000 tons of mineral production), beverage companies (tea, coffee, beer, soft drinks), and other industry (e.g. hotels).</w:t>
      </w:r>
      <w:r>
        <w:rPr>
          <w:lang w:val="en-US"/>
        </w:rPr>
        <w:t xml:space="preserve"> </w:t>
      </w:r>
    </w:p>
  </w:footnote>
  <w:footnote w:id="26">
    <w:p w14:paraId="1EE65FDD" w14:textId="77777777" w:rsidR="006B2CC1" w:rsidRPr="00D4253B" w:rsidRDefault="006B2CC1" w:rsidP="00782027">
      <w:pPr>
        <w:jc w:val="both"/>
        <w:rPr>
          <w:sz w:val="20"/>
          <w:szCs w:val="20"/>
        </w:rPr>
      </w:pPr>
      <w:r w:rsidRPr="00D4253B">
        <w:rPr>
          <w:rStyle w:val="FootnoteReference"/>
          <w:sz w:val="20"/>
          <w:szCs w:val="20"/>
        </w:rPr>
        <w:footnoteRef/>
      </w:r>
      <w:r w:rsidRPr="00D4253B">
        <w:rPr>
          <w:sz w:val="20"/>
          <w:szCs w:val="20"/>
        </w:rPr>
        <w:t xml:space="preserve"> </w:t>
      </w:r>
      <w:r w:rsidRPr="005855C7">
        <w:rPr>
          <w:sz w:val="20"/>
          <w:szCs w:val="20"/>
          <w:lang w:eastAsia="x-none" w:bidi="en-US"/>
        </w:rPr>
        <w:t>Prime Minister’s Order No 006/03 OF 30/01/2017 ESTABLISHING A LIST OF SWAMP LANDS, THEIR</w:t>
      </w:r>
      <w:r w:rsidRPr="005855C7">
        <w:rPr>
          <w:sz w:val="20"/>
          <w:szCs w:val="20"/>
        </w:rPr>
        <w:t xml:space="preserve"> </w:t>
      </w:r>
      <w:r w:rsidRPr="005855C7">
        <w:rPr>
          <w:sz w:val="20"/>
          <w:szCs w:val="20"/>
          <w:lang w:eastAsia="x-none" w:bidi="en-US"/>
        </w:rPr>
        <w:t>CHARACTERISTICS AND BOUNDARIES AND DETERMINING MODALITIES OF THEIR USE, DEVELOPMENT AND MANAGEMENT</w:t>
      </w:r>
      <w:r w:rsidRPr="00D4253B">
        <w:rPr>
          <w:sz w:val="20"/>
          <w:szCs w:val="20"/>
        </w:rPr>
        <w:t xml:space="preserve"> </w:t>
      </w:r>
    </w:p>
    <w:p w14:paraId="06F85FC7" w14:textId="77777777" w:rsidR="006B2CC1" w:rsidRPr="005F7A32" w:rsidRDefault="006B2CC1" w:rsidP="00782027">
      <w:pPr>
        <w:pStyle w:val="FootnoteText"/>
        <w:rPr>
          <w:lang w:val="en-US"/>
        </w:rPr>
      </w:pPr>
    </w:p>
  </w:footnote>
  <w:footnote w:id="27">
    <w:p w14:paraId="017F1B81" w14:textId="77777777" w:rsidR="006B2CC1" w:rsidRPr="000D51E0" w:rsidRDefault="006B2CC1" w:rsidP="00782027">
      <w:pPr>
        <w:pStyle w:val="FootnoteText"/>
        <w:rPr>
          <w:rFonts w:ascii="Times New Roman" w:hAnsi="Times New Roman"/>
          <w:sz w:val="20"/>
          <w:szCs w:val="20"/>
          <w:lang w:val="en-US"/>
        </w:rPr>
      </w:pPr>
      <w:r w:rsidRPr="000D51E0">
        <w:rPr>
          <w:rStyle w:val="FootnoteReference"/>
          <w:rFonts w:ascii="Times New Roman" w:hAnsi="Times New Roman"/>
          <w:sz w:val="20"/>
          <w:szCs w:val="20"/>
        </w:rPr>
        <w:footnoteRef/>
      </w:r>
      <w:r w:rsidRPr="000D51E0">
        <w:rPr>
          <w:rFonts w:ascii="Times New Roman" w:hAnsi="Times New Roman"/>
          <w:sz w:val="20"/>
          <w:szCs w:val="20"/>
        </w:rPr>
        <w:t xml:space="preserve"> </w:t>
      </w:r>
      <w:r w:rsidRPr="000D51E0">
        <w:rPr>
          <w:rFonts w:ascii="Times New Roman" w:hAnsi="Times New Roman"/>
          <w:sz w:val="20"/>
          <w:szCs w:val="20"/>
          <w:lang w:val="en-US"/>
        </w:rPr>
        <w:t>For more information on the GBIF and available data, visit: www.gbif.org</w:t>
      </w:r>
    </w:p>
  </w:footnote>
  <w:footnote w:id="28">
    <w:p w14:paraId="044EDEE9" w14:textId="77777777" w:rsidR="006B2CC1" w:rsidRPr="00A21547" w:rsidRDefault="006B2CC1" w:rsidP="00782027">
      <w:pPr>
        <w:pStyle w:val="FootnoteText"/>
        <w:rPr>
          <w:rFonts w:ascii="Times New Roman" w:hAnsi="Times New Roman"/>
          <w:sz w:val="20"/>
          <w:szCs w:val="20"/>
          <w:lang w:val="en-US"/>
        </w:rPr>
      </w:pPr>
      <w:r w:rsidRPr="00A21547">
        <w:rPr>
          <w:rStyle w:val="FootnoteReference"/>
          <w:rFonts w:ascii="Times New Roman" w:hAnsi="Times New Roman"/>
          <w:sz w:val="20"/>
          <w:szCs w:val="20"/>
        </w:rPr>
        <w:footnoteRef/>
      </w:r>
      <w:r w:rsidRPr="00A21547">
        <w:rPr>
          <w:rFonts w:ascii="Times New Roman" w:hAnsi="Times New Roman"/>
          <w:sz w:val="20"/>
          <w:szCs w:val="20"/>
        </w:rPr>
        <w:t xml:space="preserve"> </w:t>
      </w:r>
      <w:r w:rsidRPr="00A21547">
        <w:rPr>
          <w:rFonts w:ascii="Times New Roman" w:hAnsi="Times New Roman"/>
          <w:sz w:val="20"/>
          <w:szCs w:val="20"/>
          <w:lang w:val="en-US"/>
        </w:rPr>
        <w:t xml:space="preserve">ICRAF has expressed interest in supporting silvopastoralism systems around wetlands through their Trees on Farms project.  This project aims to address farmer preferences for agroforestry and index biodiversity in these farming systems.  A study through ICRAF could investigate the potential for increased tree cover in the grasslands surrounding wetland complexes.  </w:t>
      </w:r>
    </w:p>
  </w:footnote>
  <w:footnote w:id="29">
    <w:p w14:paraId="1F05C0F0" w14:textId="4F129086" w:rsidR="006B2CC1" w:rsidRPr="00F052B7" w:rsidRDefault="006B2CC1">
      <w:pPr>
        <w:pStyle w:val="FootnoteText"/>
        <w:rPr>
          <w:rFonts w:ascii="Times New Roman" w:hAnsi="Times New Roman"/>
          <w:sz w:val="20"/>
          <w:szCs w:val="20"/>
          <w:lang w:val="en-CA"/>
        </w:rPr>
      </w:pPr>
      <w:r w:rsidRPr="00F052B7">
        <w:rPr>
          <w:rStyle w:val="FootnoteReference"/>
          <w:rFonts w:ascii="Times New Roman" w:hAnsi="Times New Roman"/>
          <w:sz w:val="20"/>
          <w:szCs w:val="20"/>
        </w:rPr>
        <w:footnoteRef/>
      </w:r>
      <w:r w:rsidRPr="00F052B7">
        <w:rPr>
          <w:rFonts w:ascii="Times New Roman" w:hAnsi="Times New Roman"/>
          <w:sz w:val="20"/>
          <w:szCs w:val="20"/>
        </w:rPr>
        <w:t xml:space="preserve"> https://ec.europa.eu/europeaid/sectors/environment/environment-and-green-economy/green-economy_en</w:t>
      </w:r>
    </w:p>
  </w:footnote>
  <w:footnote w:id="30">
    <w:p w14:paraId="6D905EBD" w14:textId="25EA8F96" w:rsidR="006B2CC1" w:rsidRPr="00956E3D" w:rsidRDefault="006B2CC1">
      <w:pPr>
        <w:pStyle w:val="FootnoteText"/>
        <w:rPr>
          <w:rFonts w:ascii="Times New Roman" w:hAnsi="Times New Roman"/>
          <w:sz w:val="20"/>
          <w:szCs w:val="20"/>
          <w:lang w:val="en-CA"/>
        </w:rPr>
      </w:pPr>
      <w:r w:rsidRPr="00F052B7">
        <w:rPr>
          <w:rStyle w:val="FootnoteReference"/>
          <w:rFonts w:ascii="Times New Roman" w:hAnsi="Times New Roman"/>
          <w:sz w:val="20"/>
          <w:szCs w:val="20"/>
        </w:rPr>
        <w:footnoteRef/>
      </w:r>
      <w:r w:rsidRPr="00F052B7">
        <w:rPr>
          <w:rFonts w:ascii="Times New Roman" w:hAnsi="Times New Roman"/>
          <w:sz w:val="20"/>
          <w:szCs w:val="20"/>
        </w:rPr>
        <w:t xml:space="preserve"> </w:t>
      </w:r>
      <w:r w:rsidRPr="00956E3D">
        <w:rPr>
          <w:rFonts w:ascii="Times New Roman" w:eastAsia="Times New Roman" w:hAnsi="Times New Roman"/>
          <w:sz w:val="20"/>
          <w:szCs w:val="20"/>
          <w:lang w:val="en-GB" w:eastAsia="en-GB"/>
        </w:rPr>
        <w:t xml:space="preserve">Inserted in </w:t>
      </w:r>
      <w:r>
        <w:rPr>
          <w:rFonts w:ascii="Times New Roman" w:eastAsia="Times New Roman" w:hAnsi="Times New Roman"/>
          <w:sz w:val="20"/>
          <w:szCs w:val="20"/>
          <w:lang w:val="en-GB" w:eastAsia="en-GB"/>
        </w:rPr>
        <w:t>T</w:t>
      </w:r>
      <w:r w:rsidRPr="00956E3D">
        <w:rPr>
          <w:rFonts w:ascii="Times New Roman" w:eastAsia="Times New Roman" w:hAnsi="Times New Roman"/>
          <w:sz w:val="20"/>
          <w:szCs w:val="20"/>
          <w:lang w:val="en-GB" w:eastAsia="en-GB"/>
        </w:rPr>
        <w:t>able 4 above</w:t>
      </w:r>
    </w:p>
  </w:footnote>
  <w:footnote w:id="31">
    <w:p w14:paraId="2A4B9389" w14:textId="4AA45BC4" w:rsidR="006B2CC1" w:rsidRPr="00A06B49" w:rsidRDefault="006B2CC1">
      <w:pPr>
        <w:pStyle w:val="FootnoteText"/>
      </w:pPr>
      <w:r w:rsidRPr="00956E3D">
        <w:rPr>
          <w:rStyle w:val="FootnoteReference"/>
          <w:rFonts w:ascii="Times New Roman" w:hAnsi="Times New Roman"/>
          <w:sz w:val="20"/>
          <w:szCs w:val="20"/>
        </w:rPr>
        <w:footnoteRef/>
      </w:r>
      <w:r w:rsidRPr="00956E3D">
        <w:rPr>
          <w:rFonts w:ascii="Times New Roman" w:hAnsi="Times New Roman"/>
          <w:sz w:val="20"/>
          <w:szCs w:val="20"/>
        </w:rPr>
        <w:t xml:space="preserve"> </w:t>
      </w:r>
      <w:r w:rsidRPr="00956E3D">
        <w:rPr>
          <w:rFonts w:ascii="Times New Roman" w:eastAsia="Times New Roman" w:hAnsi="Times New Roman"/>
          <w:sz w:val="20"/>
          <w:szCs w:val="20"/>
          <w:lang w:val="en-GB" w:eastAsia="en-GB"/>
        </w:rPr>
        <w:t>Included in Table 4 above</w:t>
      </w:r>
    </w:p>
  </w:footnote>
  <w:footnote w:id="32">
    <w:p w14:paraId="3EC5CE76" w14:textId="1DFAAB0D" w:rsidR="006B2CC1" w:rsidRPr="00A11B6E" w:rsidRDefault="006B2CC1">
      <w:pPr>
        <w:pStyle w:val="FootnoteText"/>
        <w:rPr>
          <w:lang w:val="en-US"/>
        </w:rPr>
      </w:pPr>
      <w:r>
        <w:rPr>
          <w:rStyle w:val="FootnoteReference"/>
        </w:rPr>
        <w:footnoteRef/>
      </w:r>
      <w:r>
        <w:t xml:space="preserve"> </w:t>
      </w:r>
      <w:r w:rsidRPr="00A11B6E">
        <w:rPr>
          <w:rFonts w:ascii="Times New Roman" w:hAnsi="Times New Roman"/>
          <w:sz w:val="20"/>
          <w:szCs w:val="20"/>
          <w:lang w:val="en-US"/>
        </w:rPr>
        <w:t>More information about the Biodiversity Investment Fund can be found at: https://eadb.org/eadb-biodiversity-investment-fund/.</w:t>
      </w:r>
    </w:p>
  </w:footnote>
  <w:footnote w:id="33">
    <w:p w14:paraId="4CDBA3F5" w14:textId="42C73A84" w:rsidR="006B2CC1" w:rsidRPr="000B65EB" w:rsidRDefault="006B2CC1">
      <w:pPr>
        <w:pStyle w:val="FootnoteText"/>
        <w:rPr>
          <w:rFonts w:ascii="Times New Roman" w:hAnsi="Times New Roman"/>
          <w:lang w:val="en-US"/>
        </w:rPr>
      </w:pPr>
      <w:r w:rsidRPr="000B65EB">
        <w:rPr>
          <w:rStyle w:val="FootnoteReference"/>
          <w:rFonts w:ascii="Times New Roman" w:hAnsi="Times New Roman"/>
          <w:sz w:val="20"/>
          <w:szCs w:val="20"/>
        </w:rPr>
        <w:footnoteRef/>
      </w:r>
      <w:r w:rsidRPr="000B65EB">
        <w:rPr>
          <w:rFonts w:ascii="Times New Roman" w:hAnsi="Times New Roman"/>
          <w:sz w:val="20"/>
          <w:szCs w:val="20"/>
        </w:rPr>
        <w:t xml:space="preserve"> </w:t>
      </w:r>
      <w:r w:rsidRPr="000B65EB">
        <w:rPr>
          <w:rFonts w:ascii="Times New Roman" w:hAnsi="Times New Roman"/>
          <w:sz w:val="20"/>
          <w:szCs w:val="20"/>
          <w:lang w:val="en-US"/>
        </w:rPr>
        <w:t>RDB Communications</w:t>
      </w:r>
    </w:p>
  </w:footnote>
  <w:footnote w:id="34">
    <w:p w14:paraId="26794A69" w14:textId="77777777" w:rsidR="006B2CC1" w:rsidRPr="00DC6E94" w:rsidRDefault="006B2CC1" w:rsidP="00B7458B">
      <w:pPr>
        <w:pStyle w:val="FootnoteText"/>
        <w:rPr>
          <w:rFonts w:ascii="Times New Roman" w:hAnsi="Times New Roman"/>
          <w:sz w:val="20"/>
          <w:szCs w:val="20"/>
        </w:rPr>
      </w:pPr>
      <w:r w:rsidRPr="00DC6E94">
        <w:rPr>
          <w:rStyle w:val="FootnoteReference"/>
          <w:rFonts w:ascii="Times New Roman" w:hAnsi="Times New Roman"/>
          <w:sz w:val="20"/>
          <w:szCs w:val="20"/>
        </w:rPr>
        <w:footnoteRef/>
      </w:r>
      <w:r w:rsidRPr="00DC6E94">
        <w:rPr>
          <w:rFonts w:ascii="Times New Roman" w:hAnsi="Times New Roman"/>
          <w:sz w:val="20"/>
          <w:szCs w:val="20"/>
        </w:rPr>
        <w:t xml:space="preserve"> $40 passenger service fee; $10 aviation security charge</w:t>
      </w:r>
    </w:p>
  </w:footnote>
  <w:footnote w:id="35">
    <w:p w14:paraId="14078EBF" w14:textId="7832D0D3" w:rsidR="006B2CC1" w:rsidRPr="007F0ED0" w:rsidRDefault="006B2CC1">
      <w:pPr>
        <w:pStyle w:val="FootnoteText"/>
        <w:rPr>
          <w:lang w:val="en-US"/>
        </w:rPr>
      </w:pPr>
      <w:r>
        <w:rPr>
          <w:rStyle w:val="FootnoteReference"/>
        </w:rPr>
        <w:footnoteRef/>
      </w:r>
      <w:r>
        <w:t xml:space="preserve"> </w:t>
      </w:r>
      <w:r w:rsidRPr="007F0ED0">
        <w:rPr>
          <w:rFonts w:asciiTheme="majorHAnsi" w:hAnsiTheme="majorHAnsi" w:cstheme="majorHAnsi"/>
          <w:sz w:val="20"/>
          <w:szCs w:val="20"/>
        </w:rPr>
        <w:t>http://www.statistics.gov.rw/publication/statistical-yearbook-2017</w:t>
      </w:r>
    </w:p>
  </w:footnote>
  <w:footnote w:id="36">
    <w:p w14:paraId="7F0FDD4C" w14:textId="77777777" w:rsidR="006B2CC1" w:rsidRPr="00DC6E94" w:rsidRDefault="006B2CC1" w:rsidP="006058BB">
      <w:pPr>
        <w:pStyle w:val="FootnoteText"/>
        <w:rPr>
          <w:rFonts w:ascii="Times New Roman" w:hAnsi="Times New Roman"/>
          <w:sz w:val="20"/>
          <w:szCs w:val="20"/>
        </w:rPr>
      </w:pPr>
      <w:r w:rsidRPr="00DC6E94">
        <w:rPr>
          <w:rStyle w:val="FootnoteReference"/>
          <w:rFonts w:ascii="Times New Roman" w:hAnsi="Times New Roman"/>
          <w:sz w:val="20"/>
          <w:szCs w:val="20"/>
        </w:rPr>
        <w:footnoteRef/>
      </w:r>
      <w:r w:rsidRPr="00DC6E94">
        <w:rPr>
          <w:rFonts w:ascii="Times New Roman" w:hAnsi="Times New Roman"/>
          <w:sz w:val="20"/>
          <w:szCs w:val="20"/>
        </w:rPr>
        <w:t xml:space="preserve"> http://environment.gov.rw/rbme_portal/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52E87" w14:textId="77777777" w:rsidR="006B2CC1" w:rsidRDefault="006B2CC1" w:rsidP="00762E59">
    <w:pPr>
      <w:pStyle w:val="Header"/>
      <w:rPr>
        <w:i/>
        <w:sz w:val="22"/>
      </w:rPr>
    </w:pPr>
    <w:r w:rsidRPr="005A2854">
      <w:rPr>
        <w:i/>
        <w:sz w:val="22"/>
      </w:rPr>
      <w:t>Rwanda BIOFIN Inception Report</w:t>
    </w:r>
  </w:p>
  <w:p w14:paraId="7BC6A018" w14:textId="77777777" w:rsidR="006B2CC1" w:rsidRPr="00762E59" w:rsidRDefault="006B2CC1" w:rsidP="00B81CAC">
    <w:pPr>
      <w:pStyle w:val="Header"/>
      <w:pBdr>
        <w:top w:val="single" w:sz="4" w:space="1" w:color="auto"/>
      </w:pBdr>
      <w:rPr>
        <w:i/>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ED6B" w14:textId="34604BEA" w:rsidR="006B2CC1" w:rsidRDefault="006B2CC1" w:rsidP="00933D8C">
    <w:pPr>
      <w:rPr>
        <w:b/>
        <w:color w:val="2E74B5"/>
        <w:sz w:val="44"/>
        <w:szCs w:val="36"/>
      </w:rPr>
    </w:pPr>
    <w:r>
      <w:rPr>
        <w:noProof/>
      </w:rPr>
      <w:drawing>
        <wp:anchor distT="0" distB="0" distL="114300" distR="114300" simplePos="0" relativeHeight="251657728" behindDoc="0" locked="0" layoutInCell="1" allowOverlap="1" wp14:anchorId="57E3BF09" wp14:editId="2D3BBCFF">
          <wp:simplePos x="0" y="0"/>
          <wp:positionH relativeFrom="margin">
            <wp:posOffset>5499735</wp:posOffset>
          </wp:positionH>
          <wp:positionV relativeFrom="paragraph">
            <wp:posOffset>-236855</wp:posOffset>
          </wp:positionV>
          <wp:extent cx="531495" cy="945515"/>
          <wp:effectExtent l="0" t="0" r="0" b="0"/>
          <wp:wrapNone/>
          <wp:docPr id="1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495" cy="945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89D7AC" wp14:editId="01D5B610">
          <wp:extent cx="1536700" cy="457200"/>
          <wp:effectExtent l="0" t="0" r="0" b="0"/>
          <wp:docPr id="11" name="Picture 5" descr="C:\Users\marco\Desktop\BIOF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arco\Desktop\BIOFIN.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457200"/>
                  </a:xfrm>
                  <a:prstGeom prst="rect">
                    <a:avLst/>
                  </a:prstGeom>
                  <a:noFill/>
                  <a:ln>
                    <a:noFill/>
                  </a:ln>
                </pic:spPr>
              </pic:pic>
            </a:graphicData>
          </a:graphic>
        </wp:inline>
      </w:drawing>
    </w:r>
    <w:r>
      <w:rPr>
        <w:b/>
        <w:color w:val="2E74B5"/>
        <w:sz w:val="44"/>
        <w:szCs w:val="36"/>
      </w:rPr>
      <w:t xml:space="preserve">             </w:t>
    </w:r>
    <w:r>
      <w:rPr>
        <w:noProof/>
      </w:rPr>
      <w:drawing>
        <wp:inline distT="0" distB="0" distL="0" distR="0" wp14:anchorId="3B592FA1" wp14:editId="4FC39C7D">
          <wp:extent cx="1244600" cy="508000"/>
          <wp:effectExtent l="0" t="0" r="0" b="0"/>
          <wp:docPr id="10" name="Picture 4" descr="../Presentations/REMA%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resentations/REMA%20logo.jp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4600" cy="508000"/>
                  </a:xfrm>
                  <a:prstGeom prst="rect">
                    <a:avLst/>
                  </a:prstGeom>
                  <a:noFill/>
                  <a:ln>
                    <a:noFill/>
                  </a:ln>
                </pic:spPr>
              </pic:pic>
            </a:graphicData>
          </a:graphic>
        </wp:inline>
      </w:drawing>
    </w:r>
    <w:r>
      <w:rPr>
        <w:b/>
        <w:color w:val="2E74B5"/>
        <w:sz w:val="44"/>
        <w:szCs w:val="36"/>
      </w:rPr>
      <w:t xml:space="preserve">               </w:t>
    </w:r>
  </w:p>
  <w:p w14:paraId="6266E0F5" w14:textId="77777777" w:rsidR="006B2CC1" w:rsidRDefault="006B2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B18E" w14:textId="5854C77B" w:rsidR="006B2CC1" w:rsidRPr="00CB54C9" w:rsidRDefault="006B2CC1" w:rsidP="00762E59">
    <w:pPr>
      <w:pStyle w:val="Header"/>
      <w:rPr>
        <w:i/>
        <w:sz w:val="22"/>
      </w:rPr>
    </w:pPr>
    <w:r w:rsidRPr="00F73E9E">
      <w:rPr>
        <w:b/>
        <w:i/>
        <w:color w:val="2E74B5" w:themeColor="accent5" w:themeShade="BF"/>
        <w:sz w:val="22"/>
      </w:rPr>
      <w:t>BIOFIN Rwanda</w:t>
    </w:r>
    <w:r>
      <w:rPr>
        <w:i/>
        <w:sz w:val="22"/>
      </w:rPr>
      <w:t xml:space="preserve"> - </w:t>
    </w:r>
    <w:r w:rsidRPr="00F73E9E">
      <w:rPr>
        <w:b/>
        <w:i/>
        <w:color w:val="2E74B5" w:themeColor="accent5" w:themeShade="BF"/>
        <w:sz w:val="22"/>
      </w:rPr>
      <w:t>Biodiversity Finance Plan</w:t>
    </w:r>
    <w:r w:rsidRPr="00F73E9E">
      <w:rPr>
        <w:i/>
        <w:color w:val="2E74B5" w:themeColor="accent5" w:themeShade="BF"/>
        <w:sz w:val="22"/>
      </w:rPr>
      <w:t xml:space="preserve"> </w:t>
    </w:r>
  </w:p>
  <w:p w14:paraId="6CA556E5" w14:textId="77777777" w:rsidR="006B2CC1" w:rsidRDefault="006B2CC1" w:rsidP="00B81CAC">
    <w:pPr>
      <w:pStyle w:val="Header"/>
      <w:pBdr>
        <w:top w:val="single" w:sz="4" w:space="1" w:color="auto"/>
      </w:pBdr>
      <w:rPr>
        <w:i/>
        <w:sz w:val="22"/>
      </w:rPr>
    </w:pPr>
  </w:p>
  <w:p w14:paraId="1E0385E1" w14:textId="77777777" w:rsidR="006B2CC1" w:rsidRPr="00762E59" w:rsidRDefault="006B2CC1" w:rsidP="00B81CAC">
    <w:pPr>
      <w:pStyle w:val="Header"/>
      <w:pBdr>
        <w:top w:val="single" w:sz="4" w:space="1" w:color="auto"/>
      </w:pBdr>
      <w:rPr>
        <w:i/>
        <w:sz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2C0F" w14:textId="77777777" w:rsidR="006B2CC1" w:rsidRPr="00D23AF5" w:rsidRDefault="006B2CC1" w:rsidP="00FA40E8">
    <w:pPr>
      <w:pStyle w:val="Header"/>
      <w:pBdr>
        <w:bottom w:val="single" w:sz="4" w:space="1" w:color="auto"/>
      </w:pBdr>
      <w:rPr>
        <w:i/>
        <w:sz w:val="22"/>
      </w:rPr>
    </w:pPr>
    <w:r w:rsidRPr="00D23AF5">
      <w:rPr>
        <w:i/>
        <w:sz w:val="22"/>
      </w:rPr>
      <w:t>Rwanda BIOFIN Financial Policy and Institutional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1F23"/>
    <w:multiLevelType w:val="multilevel"/>
    <w:tmpl w:val="6CC2CF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301D7E"/>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A71E8"/>
    <w:multiLevelType w:val="hybridMultilevel"/>
    <w:tmpl w:val="E4C264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BD693C"/>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C7FF0"/>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C332E"/>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65FFC"/>
    <w:multiLevelType w:val="hybridMultilevel"/>
    <w:tmpl w:val="E4C264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C155E66"/>
    <w:multiLevelType w:val="hybridMultilevel"/>
    <w:tmpl w:val="25F47B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2FEC36FD"/>
    <w:multiLevelType w:val="hybridMultilevel"/>
    <w:tmpl w:val="E64A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13503"/>
    <w:multiLevelType w:val="hybridMultilevel"/>
    <w:tmpl w:val="B748F6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2DC58F7"/>
    <w:multiLevelType w:val="hybridMultilevel"/>
    <w:tmpl w:val="08B0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B1083"/>
    <w:multiLevelType w:val="hybridMultilevel"/>
    <w:tmpl w:val="1CE03F26"/>
    <w:lvl w:ilvl="0" w:tplc="8A16E9A6">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177ED"/>
    <w:multiLevelType w:val="hybridMultilevel"/>
    <w:tmpl w:val="3CECAFF8"/>
    <w:lvl w:ilvl="0" w:tplc="6B1A36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870EB"/>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42059"/>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16B5"/>
    <w:multiLevelType w:val="hybridMultilevel"/>
    <w:tmpl w:val="C0CCE626"/>
    <w:lvl w:ilvl="0" w:tplc="6B1A36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B1B3D"/>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D01F3"/>
    <w:multiLevelType w:val="hybridMultilevel"/>
    <w:tmpl w:val="FF94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92071"/>
    <w:multiLevelType w:val="hybridMultilevel"/>
    <w:tmpl w:val="86E8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00ED1"/>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83257"/>
    <w:multiLevelType w:val="hybridMultilevel"/>
    <w:tmpl w:val="E6365344"/>
    <w:lvl w:ilvl="0" w:tplc="F07AF84C">
      <w:start w:val="1"/>
      <w:numFmt w:val="bullet"/>
      <w:lvlText w:val="•"/>
      <w:lvlJc w:val="left"/>
      <w:pPr>
        <w:tabs>
          <w:tab w:val="num" w:pos="720"/>
        </w:tabs>
        <w:ind w:left="720" w:hanging="360"/>
      </w:pPr>
      <w:rPr>
        <w:rFonts w:ascii="Arial" w:hAnsi="Arial" w:hint="default"/>
      </w:rPr>
    </w:lvl>
    <w:lvl w:ilvl="1" w:tplc="41F028C6">
      <w:start w:val="1"/>
      <w:numFmt w:val="bullet"/>
      <w:lvlText w:val="•"/>
      <w:lvlJc w:val="left"/>
      <w:pPr>
        <w:tabs>
          <w:tab w:val="num" w:pos="1440"/>
        </w:tabs>
        <w:ind w:left="1440" w:hanging="360"/>
      </w:pPr>
      <w:rPr>
        <w:rFonts w:ascii="Arial" w:hAnsi="Arial" w:hint="default"/>
      </w:rPr>
    </w:lvl>
    <w:lvl w:ilvl="2" w:tplc="AE28D57C" w:tentative="1">
      <w:start w:val="1"/>
      <w:numFmt w:val="bullet"/>
      <w:lvlText w:val="•"/>
      <w:lvlJc w:val="left"/>
      <w:pPr>
        <w:tabs>
          <w:tab w:val="num" w:pos="2160"/>
        </w:tabs>
        <w:ind w:left="2160" w:hanging="360"/>
      </w:pPr>
      <w:rPr>
        <w:rFonts w:ascii="Arial" w:hAnsi="Arial" w:hint="default"/>
      </w:rPr>
    </w:lvl>
    <w:lvl w:ilvl="3" w:tplc="AB1AB2E8" w:tentative="1">
      <w:start w:val="1"/>
      <w:numFmt w:val="bullet"/>
      <w:lvlText w:val="•"/>
      <w:lvlJc w:val="left"/>
      <w:pPr>
        <w:tabs>
          <w:tab w:val="num" w:pos="2880"/>
        </w:tabs>
        <w:ind w:left="2880" w:hanging="360"/>
      </w:pPr>
      <w:rPr>
        <w:rFonts w:ascii="Arial" w:hAnsi="Arial" w:hint="default"/>
      </w:rPr>
    </w:lvl>
    <w:lvl w:ilvl="4" w:tplc="0C7087EA" w:tentative="1">
      <w:start w:val="1"/>
      <w:numFmt w:val="bullet"/>
      <w:lvlText w:val="•"/>
      <w:lvlJc w:val="left"/>
      <w:pPr>
        <w:tabs>
          <w:tab w:val="num" w:pos="3600"/>
        </w:tabs>
        <w:ind w:left="3600" w:hanging="360"/>
      </w:pPr>
      <w:rPr>
        <w:rFonts w:ascii="Arial" w:hAnsi="Arial" w:hint="default"/>
      </w:rPr>
    </w:lvl>
    <w:lvl w:ilvl="5" w:tplc="87204BBA" w:tentative="1">
      <w:start w:val="1"/>
      <w:numFmt w:val="bullet"/>
      <w:lvlText w:val="•"/>
      <w:lvlJc w:val="left"/>
      <w:pPr>
        <w:tabs>
          <w:tab w:val="num" w:pos="4320"/>
        </w:tabs>
        <w:ind w:left="4320" w:hanging="360"/>
      </w:pPr>
      <w:rPr>
        <w:rFonts w:ascii="Arial" w:hAnsi="Arial" w:hint="default"/>
      </w:rPr>
    </w:lvl>
    <w:lvl w:ilvl="6" w:tplc="9ECEC91A" w:tentative="1">
      <w:start w:val="1"/>
      <w:numFmt w:val="bullet"/>
      <w:lvlText w:val="•"/>
      <w:lvlJc w:val="left"/>
      <w:pPr>
        <w:tabs>
          <w:tab w:val="num" w:pos="5040"/>
        </w:tabs>
        <w:ind w:left="5040" w:hanging="360"/>
      </w:pPr>
      <w:rPr>
        <w:rFonts w:ascii="Arial" w:hAnsi="Arial" w:hint="default"/>
      </w:rPr>
    </w:lvl>
    <w:lvl w:ilvl="7" w:tplc="6E063B76" w:tentative="1">
      <w:start w:val="1"/>
      <w:numFmt w:val="bullet"/>
      <w:lvlText w:val="•"/>
      <w:lvlJc w:val="left"/>
      <w:pPr>
        <w:tabs>
          <w:tab w:val="num" w:pos="5760"/>
        </w:tabs>
        <w:ind w:left="5760" w:hanging="360"/>
      </w:pPr>
      <w:rPr>
        <w:rFonts w:ascii="Arial" w:hAnsi="Arial" w:hint="default"/>
      </w:rPr>
    </w:lvl>
    <w:lvl w:ilvl="8" w:tplc="96641B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C224CD"/>
    <w:multiLevelType w:val="hybridMultilevel"/>
    <w:tmpl w:val="018246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E31A3C"/>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35009"/>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C1F03"/>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B7006"/>
    <w:multiLevelType w:val="hybridMultilevel"/>
    <w:tmpl w:val="288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273289"/>
    <w:multiLevelType w:val="hybridMultilevel"/>
    <w:tmpl w:val="D42C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161270"/>
    <w:multiLevelType w:val="hybridMultilevel"/>
    <w:tmpl w:val="EC8C5A56"/>
    <w:lvl w:ilvl="0" w:tplc="8A16E9A6">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D64059"/>
    <w:multiLevelType w:val="hybridMultilevel"/>
    <w:tmpl w:val="864C74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13B4F49"/>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744D67"/>
    <w:multiLevelType w:val="hybridMultilevel"/>
    <w:tmpl w:val="55EA5F96"/>
    <w:lvl w:ilvl="0" w:tplc="6B1A36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910EA"/>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BE7E94"/>
    <w:multiLevelType w:val="hybridMultilevel"/>
    <w:tmpl w:val="79D42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8A449D"/>
    <w:multiLevelType w:val="hybridMultilevel"/>
    <w:tmpl w:val="26D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84383"/>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A379C3"/>
    <w:multiLevelType w:val="multilevel"/>
    <w:tmpl w:val="607E293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764D21"/>
    <w:multiLevelType w:val="multilevel"/>
    <w:tmpl w:val="0E845E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4357A3"/>
    <w:multiLevelType w:val="hybridMultilevel"/>
    <w:tmpl w:val="5F60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F52477"/>
    <w:multiLevelType w:val="hybridMultilevel"/>
    <w:tmpl w:val="48D0DE36"/>
    <w:lvl w:ilvl="0" w:tplc="6B1A360A">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7DEC0F05"/>
    <w:multiLevelType w:val="hybridMultilevel"/>
    <w:tmpl w:val="01C2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560055">
    <w:abstractNumId w:val="13"/>
  </w:num>
  <w:num w:numId="2" w16cid:durableId="1341934912">
    <w:abstractNumId w:val="14"/>
  </w:num>
  <w:num w:numId="3" w16cid:durableId="1576475011">
    <w:abstractNumId w:val="32"/>
  </w:num>
  <w:num w:numId="4" w16cid:durableId="1165627864">
    <w:abstractNumId w:val="31"/>
  </w:num>
  <w:num w:numId="5" w16cid:durableId="1147627771">
    <w:abstractNumId w:val="4"/>
  </w:num>
  <w:num w:numId="6" w16cid:durableId="1681197082">
    <w:abstractNumId w:val="5"/>
  </w:num>
  <w:num w:numId="7" w16cid:durableId="1625426328">
    <w:abstractNumId w:val="29"/>
  </w:num>
  <w:num w:numId="8" w16cid:durableId="900094971">
    <w:abstractNumId w:val="26"/>
  </w:num>
  <w:num w:numId="9" w16cid:durableId="1426460230">
    <w:abstractNumId w:val="36"/>
  </w:num>
  <w:num w:numId="10" w16cid:durableId="26178622">
    <w:abstractNumId w:val="34"/>
  </w:num>
  <w:num w:numId="11" w16cid:durableId="168255886">
    <w:abstractNumId w:val="24"/>
  </w:num>
  <w:num w:numId="12" w16cid:durableId="958537330">
    <w:abstractNumId w:val="19"/>
  </w:num>
  <w:num w:numId="13" w16cid:durableId="1912807461">
    <w:abstractNumId w:val="16"/>
  </w:num>
  <w:num w:numId="14" w16cid:durableId="1938752301">
    <w:abstractNumId w:val="35"/>
  </w:num>
  <w:num w:numId="15" w16cid:durableId="1330790167">
    <w:abstractNumId w:val="1"/>
  </w:num>
  <w:num w:numId="16" w16cid:durableId="381487754">
    <w:abstractNumId w:val="22"/>
  </w:num>
  <w:num w:numId="17" w16cid:durableId="1971737863">
    <w:abstractNumId w:val="3"/>
  </w:num>
  <w:num w:numId="18" w16cid:durableId="623922935">
    <w:abstractNumId w:val="23"/>
  </w:num>
  <w:num w:numId="19" w16cid:durableId="2126728843">
    <w:abstractNumId w:val="28"/>
  </w:num>
  <w:num w:numId="20" w16cid:durableId="615790422">
    <w:abstractNumId w:val="18"/>
  </w:num>
  <w:num w:numId="21" w16cid:durableId="1145397389">
    <w:abstractNumId w:val="2"/>
  </w:num>
  <w:num w:numId="22" w16cid:durableId="356010855">
    <w:abstractNumId w:val="9"/>
  </w:num>
  <w:num w:numId="23" w16cid:durableId="1066807715">
    <w:abstractNumId w:val="21"/>
  </w:num>
  <w:num w:numId="24" w16cid:durableId="990478235">
    <w:abstractNumId w:val="17"/>
  </w:num>
  <w:num w:numId="25" w16cid:durableId="875384252">
    <w:abstractNumId w:val="33"/>
  </w:num>
  <w:num w:numId="26" w16cid:durableId="2111506088">
    <w:abstractNumId w:val="7"/>
  </w:num>
  <w:num w:numId="27" w16cid:durableId="1994992440">
    <w:abstractNumId w:val="37"/>
  </w:num>
  <w:num w:numId="28" w16cid:durableId="223494131">
    <w:abstractNumId w:val="39"/>
  </w:num>
  <w:num w:numId="29" w16cid:durableId="632564959">
    <w:abstractNumId w:val="8"/>
  </w:num>
  <w:num w:numId="30" w16cid:durableId="892079358">
    <w:abstractNumId w:val="10"/>
  </w:num>
  <w:num w:numId="31" w16cid:durableId="1093359710">
    <w:abstractNumId w:val="38"/>
  </w:num>
  <w:num w:numId="32" w16cid:durableId="314995789">
    <w:abstractNumId w:val="30"/>
  </w:num>
  <w:num w:numId="33" w16cid:durableId="415634036">
    <w:abstractNumId w:val="12"/>
  </w:num>
  <w:num w:numId="34" w16cid:durableId="216404023">
    <w:abstractNumId w:val="15"/>
  </w:num>
  <w:num w:numId="35" w16cid:durableId="1082722117">
    <w:abstractNumId w:val="20"/>
  </w:num>
  <w:num w:numId="36" w16cid:durableId="172959137">
    <w:abstractNumId w:val="25"/>
  </w:num>
  <w:num w:numId="37" w16cid:durableId="383338684">
    <w:abstractNumId w:val="11"/>
  </w:num>
  <w:num w:numId="38" w16cid:durableId="732045964">
    <w:abstractNumId w:val="27"/>
  </w:num>
  <w:num w:numId="39" w16cid:durableId="1415854941">
    <w:abstractNumId w:val="0"/>
  </w:num>
  <w:num w:numId="40" w16cid:durableId="1698507703">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AU" w:vendorID="64" w:dllVersion="6" w:nlCheck="1" w:checkStyle="1"/>
  <w:activeWritingStyle w:appName="MSWord" w:lang="fr-FR" w:vendorID="64" w:dllVersion="6" w:nlCheck="1" w:checkStyle="1"/>
  <w:activeWritingStyle w:appName="MSWord" w:lang="en-CA" w:vendorID="64" w:dllVersion="6" w:nlCheck="1" w:checkStyle="1"/>
  <w:activeWritingStyle w:appName="MSWord" w:lang="en-CA" w:vendorID="64" w:dllVersion="4096" w:nlCheck="1" w:checkStyle="0"/>
  <w:activeWritingStyle w:appName="MSWord" w:lang="it-IT" w:vendorID="64" w:dllVersion="4096" w:nlCheck="1" w:checkStyle="0"/>
  <w:activeWritingStyle w:appName="MSWord" w:lang="fr-BE" w:vendorID="64" w:dllVersion="0" w:nlCheck="1" w:checkStyle="0"/>
  <w:activeWritingStyle w:appName="MSWord" w:lang="en-CA" w:vendorID="64" w:dllVersion="0" w:nlCheck="1" w:checkStyle="0"/>
  <w:proofState w:spelling="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BB"/>
    <w:rsid w:val="0000000A"/>
    <w:rsid w:val="00000741"/>
    <w:rsid w:val="000008A9"/>
    <w:rsid w:val="00000A58"/>
    <w:rsid w:val="000013CD"/>
    <w:rsid w:val="00001418"/>
    <w:rsid w:val="0000167B"/>
    <w:rsid w:val="00001728"/>
    <w:rsid w:val="000018F0"/>
    <w:rsid w:val="000019D4"/>
    <w:rsid w:val="0000214D"/>
    <w:rsid w:val="00002359"/>
    <w:rsid w:val="000024D4"/>
    <w:rsid w:val="00002635"/>
    <w:rsid w:val="00002A7B"/>
    <w:rsid w:val="000032EA"/>
    <w:rsid w:val="000035E2"/>
    <w:rsid w:val="000038CE"/>
    <w:rsid w:val="00003954"/>
    <w:rsid w:val="00004791"/>
    <w:rsid w:val="000047DD"/>
    <w:rsid w:val="00005069"/>
    <w:rsid w:val="000051FA"/>
    <w:rsid w:val="00005BD2"/>
    <w:rsid w:val="0000613E"/>
    <w:rsid w:val="00006FD1"/>
    <w:rsid w:val="00007712"/>
    <w:rsid w:val="000078DC"/>
    <w:rsid w:val="0000790D"/>
    <w:rsid w:val="000108FD"/>
    <w:rsid w:val="00010E55"/>
    <w:rsid w:val="00011656"/>
    <w:rsid w:val="00011A45"/>
    <w:rsid w:val="00011D61"/>
    <w:rsid w:val="00011EF9"/>
    <w:rsid w:val="0001264E"/>
    <w:rsid w:val="00012CA9"/>
    <w:rsid w:val="00012CD2"/>
    <w:rsid w:val="00013055"/>
    <w:rsid w:val="00013C87"/>
    <w:rsid w:val="0001468F"/>
    <w:rsid w:val="00014DBF"/>
    <w:rsid w:val="00014F01"/>
    <w:rsid w:val="000150CE"/>
    <w:rsid w:val="000158FC"/>
    <w:rsid w:val="00015AA9"/>
    <w:rsid w:val="00016556"/>
    <w:rsid w:val="0001671E"/>
    <w:rsid w:val="0001694B"/>
    <w:rsid w:val="0001699F"/>
    <w:rsid w:val="000175A7"/>
    <w:rsid w:val="000202CD"/>
    <w:rsid w:val="0002075E"/>
    <w:rsid w:val="000209AE"/>
    <w:rsid w:val="000215D3"/>
    <w:rsid w:val="00022217"/>
    <w:rsid w:val="00022390"/>
    <w:rsid w:val="00022D0F"/>
    <w:rsid w:val="00022E39"/>
    <w:rsid w:val="0002363E"/>
    <w:rsid w:val="00023A6E"/>
    <w:rsid w:val="00023D3E"/>
    <w:rsid w:val="00023D84"/>
    <w:rsid w:val="00023DEF"/>
    <w:rsid w:val="000249B3"/>
    <w:rsid w:val="0002584E"/>
    <w:rsid w:val="00025A23"/>
    <w:rsid w:val="00025C35"/>
    <w:rsid w:val="0002660B"/>
    <w:rsid w:val="000266DC"/>
    <w:rsid w:val="000275FF"/>
    <w:rsid w:val="00030341"/>
    <w:rsid w:val="0003096A"/>
    <w:rsid w:val="00030BE4"/>
    <w:rsid w:val="00030F27"/>
    <w:rsid w:val="0003107E"/>
    <w:rsid w:val="00031A1F"/>
    <w:rsid w:val="00031CC9"/>
    <w:rsid w:val="0003219B"/>
    <w:rsid w:val="000321D4"/>
    <w:rsid w:val="0003252C"/>
    <w:rsid w:val="00032609"/>
    <w:rsid w:val="00032729"/>
    <w:rsid w:val="00032E95"/>
    <w:rsid w:val="00033299"/>
    <w:rsid w:val="00033CEB"/>
    <w:rsid w:val="0003400A"/>
    <w:rsid w:val="00035828"/>
    <w:rsid w:val="00035AF3"/>
    <w:rsid w:val="00035DDD"/>
    <w:rsid w:val="00036EC3"/>
    <w:rsid w:val="00037103"/>
    <w:rsid w:val="00037189"/>
    <w:rsid w:val="00037A6C"/>
    <w:rsid w:val="00037E7C"/>
    <w:rsid w:val="00040760"/>
    <w:rsid w:val="00040C91"/>
    <w:rsid w:val="00040D0B"/>
    <w:rsid w:val="00041546"/>
    <w:rsid w:val="00041B2D"/>
    <w:rsid w:val="00042134"/>
    <w:rsid w:val="00042606"/>
    <w:rsid w:val="00043306"/>
    <w:rsid w:val="000438B2"/>
    <w:rsid w:val="00044141"/>
    <w:rsid w:val="00044613"/>
    <w:rsid w:val="00044764"/>
    <w:rsid w:val="00044828"/>
    <w:rsid w:val="000448B0"/>
    <w:rsid w:val="00044E4E"/>
    <w:rsid w:val="000450FF"/>
    <w:rsid w:val="00045347"/>
    <w:rsid w:val="000459CD"/>
    <w:rsid w:val="00045B53"/>
    <w:rsid w:val="00045C3A"/>
    <w:rsid w:val="00045C72"/>
    <w:rsid w:val="00046258"/>
    <w:rsid w:val="0004720A"/>
    <w:rsid w:val="0004735F"/>
    <w:rsid w:val="00047951"/>
    <w:rsid w:val="00047C76"/>
    <w:rsid w:val="00047E9D"/>
    <w:rsid w:val="00050739"/>
    <w:rsid w:val="000507E2"/>
    <w:rsid w:val="000508A4"/>
    <w:rsid w:val="00050BB1"/>
    <w:rsid w:val="000514A6"/>
    <w:rsid w:val="000518EC"/>
    <w:rsid w:val="00051973"/>
    <w:rsid w:val="000519B6"/>
    <w:rsid w:val="00051D47"/>
    <w:rsid w:val="00052229"/>
    <w:rsid w:val="000530CF"/>
    <w:rsid w:val="00053377"/>
    <w:rsid w:val="0005345E"/>
    <w:rsid w:val="00053A05"/>
    <w:rsid w:val="00053AED"/>
    <w:rsid w:val="00053B85"/>
    <w:rsid w:val="00054375"/>
    <w:rsid w:val="000551E9"/>
    <w:rsid w:val="00055882"/>
    <w:rsid w:val="00055A5B"/>
    <w:rsid w:val="00055D2C"/>
    <w:rsid w:val="000562E7"/>
    <w:rsid w:val="00057427"/>
    <w:rsid w:val="000575DA"/>
    <w:rsid w:val="00057C40"/>
    <w:rsid w:val="00057C49"/>
    <w:rsid w:val="00057FC1"/>
    <w:rsid w:val="00060393"/>
    <w:rsid w:val="00060B0A"/>
    <w:rsid w:val="00060B95"/>
    <w:rsid w:val="00060E71"/>
    <w:rsid w:val="00061352"/>
    <w:rsid w:val="000614B0"/>
    <w:rsid w:val="00061FDD"/>
    <w:rsid w:val="00061FEF"/>
    <w:rsid w:val="0006208D"/>
    <w:rsid w:val="000625B3"/>
    <w:rsid w:val="0006271C"/>
    <w:rsid w:val="00062C40"/>
    <w:rsid w:val="0006440D"/>
    <w:rsid w:val="000646D8"/>
    <w:rsid w:val="00064742"/>
    <w:rsid w:val="00064C6F"/>
    <w:rsid w:val="00064CBA"/>
    <w:rsid w:val="00064D2B"/>
    <w:rsid w:val="0006527F"/>
    <w:rsid w:val="00065B73"/>
    <w:rsid w:val="00065DDC"/>
    <w:rsid w:val="0006619C"/>
    <w:rsid w:val="00066FF1"/>
    <w:rsid w:val="000677E0"/>
    <w:rsid w:val="00067B0A"/>
    <w:rsid w:val="00067B5C"/>
    <w:rsid w:val="00067C86"/>
    <w:rsid w:val="00067DC5"/>
    <w:rsid w:val="00070786"/>
    <w:rsid w:val="000707CE"/>
    <w:rsid w:val="00070B22"/>
    <w:rsid w:val="000711FF"/>
    <w:rsid w:val="00071296"/>
    <w:rsid w:val="00071378"/>
    <w:rsid w:val="0007149B"/>
    <w:rsid w:val="0007158E"/>
    <w:rsid w:val="00071797"/>
    <w:rsid w:val="000719F5"/>
    <w:rsid w:val="00071F1B"/>
    <w:rsid w:val="00072925"/>
    <w:rsid w:val="00072C4B"/>
    <w:rsid w:val="000736AE"/>
    <w:rsid w:val="00073F2B"/>
    <w:rsid w:val="000749B6"/>
    <w:rsid w:val="0007533D"/>
    <w:rsid w:val="00075B62"/>
    <w:rsid w:val="00075D50"/>
    <w:rsid w:val="0007630C"/>
    <w:rsid w:val="0007669F"/>
    <w:rsid w:val="00077441"/>
    <w:rsid w:val="0007795C"/>
    <w:rsid w:val="00077B46"/>
    <w:rsid w:val="00077DFF"/>
    <w:rsid w:val="000801BD"/>
    <w:rsid w:val="00080239"/>
    <w:rsid w:val="000803C0"/>
    <w:rsid w:val="00080BE4"/>
    <w:rsid w:val="00080F40"/>
    <w:rsid w:val="00081012"/>
    <w:rsid w:val="00081112"/>
    <w:rsid w:val="0008111C"/>
    <w:rsid w:val="00081DA0"/>
    <w:rsid w:val="00082A80"/>
    <w:rsid w:val="00082B5E"/>
    <w:rsid w:val="00082FB4"/>
    <w:rsid w:val="000835D2"/>
    <w:rsid w:val="00083802"/>
    <w:rsid w:val="00083DB6"/>
    <w:rsid w:val="00083E44"/>
    <w:rsid w:val="0008501D"/>
    <w:rsid w:val="000851C2"/>
    <w:rsid w:val="00085287"/>
    <w:rsid w:val="0008544C"/>
    <w:rsid w:val="00085EC7"/>
    <w:rsid w:val="000860EC"/>
    <w:rsid w:val="00086270"/>
    <w:rsid w:val="0008638C"/>
    <w:rsid w:val="00086420"/>
    <w:rsid w:val="00086648"/>
    <w:rsid w:val="000866FD"/>
    <w:rsid w:val="00086774"/>
    <w:rsid w:val="00086808"/>
    <w:rsid w:val="00087446"/>
    <w:rsid w:val="0008756A"/>
    <w:rsid w:val="00087615"/>
    <w:rsid w:val="00087BC2"/>
    <w:rsid w:val="00087CA7"/>
    <w:rsid w:val="00087E07"/>
    <w:rsid w:val="000900B9"/>
    <w:rsid w:val="0009130E"/>
    <w:rsid w:val="0009170E"/>
    <w:rsid w:val="00091CA6"/>
    <w:rsid w:val="00091D99"/>
    <w:rsid w:val="0009222C"/>
    <w:rsid w:val="00092CE1"/>
    <w:rsid w:val="00093198"/>
    <w:rsid w:val="00094221"/>
    <w:rsid w:val="00094248"/>
    <w:rsid w:val="0009467F"/>
    <w:rsid w:val="00094A0B"/>
    <w:rsid w:val="00094A39"/>
    <w:rsid w:val="000950A8"/>
    <w:rsid w:val="0009575A"/>
    <w:rsid w:val="0009598D"/>
    <w:rsid w:val="0009650A"/>
    <w:rsid w:val="0009671A"/>
    <w:rsid w:val="00096CCF"/>
    <w:rsid w:val="000972A1"/>
    <w:rsid w:val="0009778E"/>
    <w:rsid w:val="00097BFD"/>
    <w:rsid w:val="000A095A"/>
    <w:rsid w:val="000A09F1"/>
    <w:rsid w:val="000A0CD4"/>
    <w:rsid w:val="000A1555"/>
    <w:rsid w:val="000A1BDA"/>
    <w:rsid w:val="000A258E"/>
    <w:rsid w:val="000A2AF0"/>
    <w:rsid w:val="000A2C54"/>
    <w:rsid w:val="000A2CD1"/>
    <w:rsid w:val="000A30AC"/>
    <w:rsid w:val="000A319B"/>
    <w:rsid w:val="000A324F"/>
    <w:rsid w:val="000A40F0"/>
    <w:rsid w:val="000A47C4"/>
    <w:rsid w:val="000A49B9"/>
    <w:rsid w:val="000A54A9"/>
    <w:rsid w:val="000A6228"/>
    <w:rsid w:val="000A6247"/>
    <w:rsid w:val="000A6D08"/>
    <w:rsid w:val="000A6E83"/>
    <w:rsid w:val="000A7726"/>
    <w:rsid w:val="000A797B"/>
    <w:rsid w:val="000B00BA"/>
    <w:rsid w:val="000B0900"/>
    <w:rsid w:val="000B0CC9"/>
    <w:rsid w:val="000B1617"/>
    <w:rsid w:val="000B1724"/>
    <w:rsid w:val="000B1ACB"/>
    <w:rsid w:val="000B1BF0"/>
    <w:rsid w:val="000B27C9"/>
    <w:rsid w:val="000B30FA"/>
    <w:rsid w:val="000B3489"/>
    <w:rsid w:val="000B379E"/>
    <w:rsid w:val="000B3802"/>
    <w:rsid w:val="000B3E7D"/>
    <w:rsid w:val="000B414D"/>
    <w:rsid w:val="000B431E"/>
    <w:rsid w:val="000B456E"/>
    <w:rsid w:val="000B4987"/>
    <w:rsid w:val="000B4A21"/>
    <w:rsid w:val="000B5005"/>
    <w:rsid w:val="000B5293"/>
    <w:rsid w:val="000B5333"/>
    <w:rsid w:val="000B574B"/>
    <w:rsid w:val="000B60BA"/>
    <w:rsid w:val="000B63FA"/>
    <w:rsid w:val="000B65EB"/>
    <w:rsid w:val="000B6978"/>
    <w:rsid w:val="000B6B6C"/>
    <w:rsid w:val="000B7A91"/>
    <w:rsid w:val="000B7F9F"/>
    <w:rsid w:val="000C0654"/>
    <w:rsid w:val="000C074D"/>
    <w:rsid w:val="000C0DAA"/>
    <w:rsid w:val="000C1282"/>
    <w:rsid w:val="000C12F5"/>
    <w:rsid w:val="000C16F1"/>
    <w:rsid w:val="000C1F29"/>
    <w:rsid w:val="000C33AA"/>
    <w:rsid w:val="000C3640"/>
    <w:rsid w:val="000C3E41"/>
    <w:rsid w:val="000C47F7"/>
    <w:rsid w:val="000C4A9E"/>
    <w:rsid w:val="000C4C80"/>
    <w:rsid w:val="000C50A1"/>
    <w:rsid w:val="000C5229"/>
    <w:rsid w:val="000C57F3"/>
    <w:rsid w:val="000C5A78"/>
    <w:rsid w:val="000C5D50"/>
    <w:rsid w:val="000C6562"/>
    <w:rsid w:val="000C6AC2"/>
    <w:rsid w:val="000C6E02"/>
    <w:rsid w:val="000C7199"/>
    <w:rsid w:val="000C7739"/>
    <w:rsid w:val="000C798F"/>
    <w:rsid w:val="000C7E3E"/>
    <w:rsid w:val="000D03AB"/>
    <w:rsid w:val="000D09AF"/>
    <w:rsid w:val="000D10B1"/>
    <w:rsid w:val="000D2484"/>
    <w:rsid w:val="000D267A"/>
    <w:rsid w:val="000D26A0"/>
    <w:rsid w:val="000D346B"/>
    <w:rsid w:val="000D3651"/>
    <w:rsid w:val="000D3AC9"/>
    <w:rsid w:val="000D3FE5"/>
    <w:rsid w:val="000D4429"/>
    <w:rsid w:val="000D44F0"/>
    <w:rsid w:val="000D4617"/>
    <w:rsid w:val="000D46AB"/>
    <w:rsid w:val="000D51E0"/>
    <w:rsid w:val="000D6164"/>
    <w:rsid w:val="000D63C5"/>
    <w:rsid w:val="000D66AB"/>
    <w:rsid w:val="000D695E"/>
    <w:rsid w:val="000D6EC7"/>
    <w:rsid w:val="000D71C1"/>
    <w:rsid w:val="000D7275"/>
    <w:rsid w:val="000D7567"/>
    <w:rsid w:val="000D7B7A"/>
    <w:rsid w:val="000D7DF9"/>
    <w:rsid w:val="000D7E76"/>
    <w:rsid w:val="000E0473"/>
    <w:rsid w:val="000E07D3"/>
    <w:rsid w:val="000E0A28"/>
    <w:rsid w:val="000E10C3"/>
    <w:rsid w:val="000E181C"/>
    <w:rsid w:val="000E1A55"/>
    <w:rsid w:val="000E22C0"/>
    <w:rsid w:val="000E243F"/>
    <w:rsid w:val="000E296F"/>
    <w:rsid w:val="000E29F4"/>
    <w:rsid w:val="000E2F57"/>
    <w:rsid w:val="000E31BE"/>
    <w:rsid w:val="000E3AC2"/>
    <w:rsid w:val="000E3B84"/>
    <w:rsid w:val="000E4021"/>
    <w:rsid w:val="000E4546"/>
    <w:rsid w:val="000E4C5F"/>
    <w:rsid w:val="000E51B7"/>
    <w:rsid w:val="000E55DA"/>
    <w:rsid w:val="000E56DB"/>
    <w:rsid w:val="000E57DA"/>
    <w:rsid w:val="000E58B5"/>
    <w:rsid w:val="000E5964"/>
    <w:rsid w:val="000E65A9"/>
    <w:rsid w:val="000E6EAC"/>
    <w:rsid w:val="000E7353"/>
    <w:rsid w:val="000E737B"/>
    <w:rsid w:val="000E7F29"/>
    <w:rsid w:val="000F0582"/>
    <w:rsid w:val="000F1264"/>
    <w:rsid w:val="000F13C8"/>
    <w:rsid w:val="000F1411"/>
    <w:rsid w:val="000F14E1"/>
    <w:rsid w:val="000F1748"/>
    <w:rsid w:val="000F2A26"/>
    <w:rsid w:val="000F3195"/>
    <w:rsid w:val="000F3351"/>
    <w:rsid w:val="000F3394"/>
    <w:rsid w:val="000F33DA"/>
    <w:rsid w:val="000F3A14"/>
    <w:rsid w:val="000F492B"/>
    <w:rsid w:val="000F4A0E"/>
    <w:rsid w:val="000F4E76"/>
    <w:rsid w:val="000F50B0"/>
    <w:rsid w:val="000F515D"/>
    <w:rsid w:val="000F5448"/>
    <w:rsid w:val="000F5F24"/>
    <w:rsid w:val="000F747F"/>
    <w:rsid w:val="001000B8"/>
    <w:rsid w:val="001005AC"/>
    <w:rsid w:val="001006AE"/>
    <w:rsid w:val="001007C4"/>
    <w:rsid w:val="00100A6E"/>
    <w:rsid w:val="00100B74"/>
    <w:rsid w:val="00100BE0"/>
    <w:rsid w:val="00100CC2"/>
    <w:rsid w:val="00100F45"/>
    <w:rsid w:val="001015A8"/>
    <w:rsid w:val="00101B07"/>
    <w:rsid w:val="00101B16"/>
    <w:rsid w:val="00102081"/>
    <w:rsid w:val="0010231D"/>
    <w:rsid w:val="001028A2"/>
    <w:rsid w:val="00102C8D"/>
    <w:rsid w:val="00102D23"/>
    <w:rsid w:val="00102F9A"/>
    <w:rsid w:val="001037A5"/>
    <w:rsid w:val="001037BC"/>
    <w:rsid w:val="00103827"/>
    <w:rsid w:val="0010394D"/>
    <w:rsid w:val="00103EA7"/>
    <w:rsid w:val="00103EB6"/>
    <w:rsid w:val="001041EB"/>
    <w:rsid w:val="00104823"/>
    <w:rsid w:val="001056BB"/>
    <w:rsid w:val="00105A3B"/>
    <w:rsid w:val="0010649B"/>
    <w:rsid w:val="00106B95"/>
    <w:rsid w:val="00106C0D"/>
    <w:rsid w:val="00106C47"/>
    <w:rsid w:val="00106E86"/>
    <w:rsid w:val="00107462"/>
    <w:rsid w:val="00107904"/>
    <w:rsid w:val="00107E04"/>
    <w:rsid w:val="001102F5"/>
    <w:rsid w:val="00110466"/>
    <w:rsid w:val="00110A83"/>
    <w:rsid w:val="00111761"/>
    <w:rsid w:val="00111867"/>
    <w:rsid w:val="001118C8"/>
    <w:rsid w:val="00111A69"/>
    <w:rsid w:val="00111AF0"/>
    <w:rsid w:val="00111B06"/>
    <w:rsid w:val="00111E4C"/>
    <w:rsid w:val="001134A6"/>
    <w:rsid w:val="00113831"/>
    <w:rsid w:val="00113C50"/>
    <w:rsid w:val="00113FC7"/>
    <w:rsid w:val="00114B09"/>
    <w:rsid w:val="00114B14"/>
    <w:rsid w:val="00114CC8"/>
    <w:rsid w:val="001152B0"/>
    <w:rsid w:val="00115E39"/>
    <w:rsid w:val="001163C1"/>
    <w:rsid w:val="00116987"/>
    <w:rsid w:val="0011712E"/>
    <w:rsid w:val="00117134"/>
    <w:rsid w:val="0011768D"/>
    <w:rsid w:val="00117D36"/>
    <w:rsid w:val="00117D8B"/>
    <w:rsid w:val="00117F43"/>
    <w:rsid w:val="00117F74"/>
    <w:rsid w:val="001202E3"/>
    <w:rsid w:val="00120986"/>
    <w:rsid w:val="00120DC2"/>
    <w:rsid w:val="00121577"/>
    <w:rsid w:val="00121F46"/>
    <w:rsid w:val="00122C8B"/>
    <w:rsid w:val="00123278"/>
    <w:rsid w:val="0012392C"/>
    <w:rsid w:val="00123D45"/>
    <w:rsid w:val="00123F2A"/>
    <w:rsid w:val="0012430C"/>
    <w:rsid w:val="00124374"/>
    <w:rsid w:val="0012443E"/>
    <w:rsid w:val="001248AC"/>
    <w:rsid w:val="0012498A"/>
    <w:rsid w:val="001255CB"/>
    <w:rsid w:val="0012585A"/>
    <w:rsid w:val="00125C11"/>
    <w:rsid w:val="0012625A"/>
    <w:rsid w:val="00127081"/>
    <w:rsid w:val="0012719F"/>
    <w:rsid w:val="001275B0"/>
    <w:rsid w:val="00127B4C"/>
    <w:rsid w:val="00127BF6"/>
    <w:rsid w:val="001301E1"/>
    <w:rsid w:val="00130715"/>
    <w:rsid w:val="001308DE"/>
    <w:rsid w:val="00130FA9"/>
    <w:rsid w:val="001317CA"/>
    <w:rsid w:val="001326DF"/>
    <w:rsid w:val="00132CB7"/>
    <w:rsid w:val="00133252"/>
    <w:rsid w:val="001332A3"/>
    <w:rsid w:val="00133528"/>
    <w:rsid w:val="00133D9D"/>
    <w:rsid w:val="00133E2F"/>
    <w:rsid w:val="00134CAC"/>
    <w:rsid w:val="00134DFC"/>
    <w:rsid w:val="00134E0B"/>
    <w:rsid w:val="00135104"/>
    <w:rsid w:val="00135808"/>
    <w:rsid w:val="00135E40"/>
    <w:rsid w:val="001363AF"/>
    <w:rsid w:val="0013640F"/>
    <w:rsid w:val="00136B5D"/>
    <w:rsid w:val="00137111"/>
    <w:rsid w:val="0013755C"/>
    <w:rsid w:val="00137BDC"/>
    <w:rsid w:val="0014072F"/>
    <w:rsid w:val="001407C9"/>
    <w:rsid w:val="00140EC7"/>
    <w:rsid w:val="001413EF"/>
    <w:rsid w:val="001414D2"/>
    <w:rsid w:val="00141D49"/>
    <w:rsid w:val="00142653"/>
    <w:rsid w:val="00142F10"/>
    <w:rsid w:val="0014311B"/>
    <w:rsid w:val="001433C0"/>
    <w:rsid w:val="001437D3"/>
    <w:rsid w:val="00143FA5"/>
    <w:rsid w:val="00144239"/>
    <w:rsid w:val="00144288"/>
    <w:rsid w:val="0014451D"/>
    <w:rsid w:val="00144897"/>
    <w:rsid w:val="00144DFB"/>
    <w:rsid w:val="00145C5D"/>
    <w:rsid w:val="001460A9"/>
    <w:rsid w:val="00146137"/>
    <w:rsid w:val="001465DD"/>
    <w:rsid w:val="001469AF"/>
    <w:rsid w:val="00146FFD"/>
    <w:rsid w:val="0014708B"/>
    <w:rsid w:val="00147549"/>
    <w:rsid w:val="001476F3"/>
    <w:rsid w:val="0014782C"/>
    <w:rsid w:val="00147C1C"/>
    <w:rsid w:val="0015010F"/>
    <w:rsid w:val="001501B0"/>
    <w:rsid w:val="00150518"/>
    <w:rsid w:val="001508F6"/>
    <w:rsid w:val="0015106F"/>
    <w:rsid w:val="0015177C"/>
    <w:rsid w:val="00152D36"/>
    <w:rsid w:val="001534C6"/>
    <w:rsid w:val="0015470E"/>
    <w:rsid w:val="00154783"/>
    <w:rsid w:val="00154796"/>
    <w:rsid w:val="0015496E"/>
    <w:rsid w:val="00154BBD"/>
    <w:rsid w:val="0015524D"/>
    <w:rsid w:val="001555F3"/>
    <w:rsid w:val="00155691"/>
    <w:rsid w:val="001558E6"/>
    <w:rsid w:val="00156052"/>
    <w:rsid w:val="001560E9"/>
    <w:rsid w:val="00156606"/>
    <w:rsid w:val="00156707"/>
    <w:rsid w:val="00156F52"/>
    <w:rsid w:val="00157BE3"/>
    <w:rsid w:val="00157E18"/>
    <w:rsid w:val="00161107"/>
    <w:rsid w:val="00161576"/>
    <w:rsid w:val="00161D63"/>
    <w:rsid w:val="00161DB3"/>
    <w:rsid w:val="00161DC7"/>
    <w:rsid w:val="00161FE5"/>
    <w:rsid w:val="001623BB"/>
    <w:rsid w:val="0016245F"/>
    <w:rsid w:val="001624BA"/>
    <w:rsid w:val="0016298E"/>
    <w:rsid w:val="001635B1"/>
    <w:rsid w:val="001635B7"/>
    <w:rsid w:val="00163DEF"/>
    <w:rsid w:val="00163E0F"/>
    <w:rsid w:val="001640EC"/>
    <w:rsid w:val="00164780"/>
    <w:rsid w:val="00164A37"/>
    <w:rsid w:val="00164E3E"/>
    <w:rsid w:val="00165110"/>
    <w:rsid w:val="001651D6"/>
    <w:rsid w:val="00165C6F"/>
    <w:rsid w:val="00165CF2"/>
    <w:rsid w:val="00166160"/>
    <w:rsid w:val="0016774E"/>
    <w:rsid w:val="0016787B"/>
    <w:rsid w:val="00167A45"/>
    <w:rsid w:val="00170EA9"/>
    <w:rsid w:val="00171E43"/>
    <w:rsid w:val="00171FC6"/>
    <w:rsid w:val="001720DD"/>
    <w:rsid w:val="00172940"/>
    <w:rsid w:val="00172A4D"/>
    <w:rsid w:val="00172ABE"/>
    <w:rsid w:val="00173918"/>
    <w:rsid w:val="00174176"/>
    <w:rsid w:val="00174857"/>
    <w:rsid w:val="001750B8"/>
    <w:rsid w:val="00175276"/>
    <w:rsid w:val="00175DDE"/>
    <w:rsid w:val="00176025"/>
    <w:rsid w:val="001770E4"/>
    <w:rsid w:val="001770E5"/>
    <w:rsid w:val="0017716B"/>
    <w:rsid w:val="001774B4"/>
    <w:rsid w:val="00180074"/>
    <w:rsid w:val="00180151"/>
    <w:rsid w:val="001809B1"/>
    <w:rsid w:val="00180AB1"/>
    <w:rsid w:val="00180BE4"/>
    <w:rsid w:val="00181630"/>
    <w:rsid w:val="00181914"/>
    <w:rsid w:val="00181EDE"/>
    <w:rsid w:val="00182D55"/>
    <w:rsid w:val="00183D0C"/>
    <w:rsid w:val="00183DB8"/>
    <w:rsid w:val="001845B4"/>
    <w:rsid w:val="0018494A"/>
    <w:rsid w:val="00184A71"/>
    <w:rsid w:val="00184F3E"/>
    <w:rsid w:val="001859FB"/>
    <w:rsid w:val="00185EE8"/>
    <w:rsid w:val="001860F6"/>
    <w:rsid w:val="001868CA"/>
    <w:rsid w:val="00186C5D"/>
    <w:rsid w:val="00186ED2"/>
    <w:rsid w:val="00187393"/>
    <w:rsid w:val="001877C0"/>
    <w:rsid w:val="00187AEA"/>
    <w:rsid w:val="00187CC4"/>
    <w:rsid w:val="00187CE3"/>
    <w:rsid w:val="00190154"/>
    <w:rsid w:val="00190417"/>
    <w:rsid w:val="001909F7"/>
    <w:rsid w:val="00190E38"/>
    <w:rsid w:val="001913AF"/>
    <w:rsid w:val="001917AE"/>
    <w:rsid w:val="001926C0"/>
    <w:rsid w:val="0019297D"/>
    <w:rsid w:val="00192F15"/>
    <w:rsid w:val="00192F9A"/>
    <w:rsid w:val="00193A41"/>
    <w:rsid w:val="001949B4"/>
    <w:rsid w:val="001955FD"/>
    <w:rsid w:val="001958AB"/>
    <w:rsid w:val="00195C2F"/>
    <w:rsid w:val="0019645B"/>
    <w:rsid w:val="0019656D"/>
    <w:rsid w:val="00196A62"/>
    <w:rsid w:val="0019727E"/>
    <w:rsid w:val="00197752"/>
    <w:rsid w:val="001A0A2A"/>
    <w:rsid w:val="001A0C7E"/>
    <w:rsid w:val="001A0CDA"/>
    <w:rsid w:val="001A1221"/>
    <w:rsid w:val="001A127C"/>
    <w:rsid w:val="001A1814"/>
    <w:rsid w:val="001A22D7"/>
    <w:rsid w:val="001A310C"/>
    <w:rsid w:val="001A3816"/>
    <w:rsid w:val="001A4CF4"/>
    <w:rsid w:val="001A4DB4"/>
    <w:rsid w:val="001A4EC1"/>
    <w:rsid w:val="001A5792"/>
    <w:rsid w:val="001A5B53"/>
    <w:rsid w:val="001A5B6E"/>
    <w:rsid w:val="001A6EF4"/>
    <w:rsid w:val="001A7423"/>
    <w:rsid w:val="001A77E3"/>
    <w:rsid w:val="001A7CB0"/>
    <w:rsid w:val="001A7D8A"/>
    <w:rsid w:val="001A7EC9"/>
    <w:rsid w:val="001B06AC"/>
    <w:rsid w:val="001B099C"/>
    <w:rsid w:val="001B1244"/>
    <w:rsid w:val="001B2268"/>
    <w:rsid w:val="001B2533"/>
    <w:rsid w:val="001B2826"/>
    <w:rsid w:val="001B2923"/>
    <w:rsid w:val="001B29E4"/>
    <w:rsid w:val="001B3705"/>
    <w:rsid w:val="001B3722"/>
    <w:rsid w:val="001B3A85"/>
    <w:rsid w:val="001B422B"/>
    <w:rsid w:val="001B43D4"/>
    <w:rsid w:val="001B441B"/>
    <w:rsid w:val="001B4AD6"/>
    <w:rsid w:val="001B516F"/>
    <w:rsid w:val="001B5816"/>
    <w:rsid w:val="001B5C6D"/>
    <w:rsid w:val="001B5DEC"/>
    <w:rsid w:val="001B6302"/>
    <w:rsid w:val="001B6A91"/>
    <w:rsid w:val="001B6CFD"/>
    <w:rsid w:val="001B72C7"/>
    <w:rsid w:val="001B7E79"/>
    <w:rsid w:val="001B7F78"/>
    <w:rsid w:val="001C11CB"/>
    <w:rsid w:val="001C1D06"/>
    <w:rsid w:val="001C1DB9"/>
    <w:rsid w:val="001C2570"/>
    <w:rsid w:val="001C2972"/>
    <w:rsid w:val="001C3623"/>
    <w:rsid w:val="001C3820"/>
    <w:rsid w:val="001C3F4D"/>
    <w:rsid w:val="001C40EE"/>
    <w:rsid w:val="001C4485"/>
    <w:rsid w:val="001C4532"/>
    <w:rsid w:val="001C4993"/>
    <w:rsid w:val="001C5204"/>
    <w:rsid w:val="001C520A"/>
    <w:rsid w:val="001C5CBD"/>
    <w:rsid w:val="001C6FB3"/>
    <w:rsid w:val="001C742B"/>
    <w:rsid w:val="001C7A41"/>
    <w:rsid w:val="001C7BB9"/>
    <w:rsid w:val="001D0211"/>
    <w:rsid w:val="001D043C"/>
    <w:rsid w:val="001D0471"/>
    <w:rsid w:val="001D0EAE"/>
    <w:rsid w:val="001D1719"/>
    <w:rsid w:val="001D1B59"/>
    <w:rsid w:val="001D1F1E"/>
    <w:rsid w:val="001D20A6"/>
    <w:rsid w:val="001D2BB6"/>
    <w:rsid w:val="001D2FCF"/>
    <w:rsid w:val="001D30AB"/>
    <w:rsid w:val="001D3260"/>
    <w:rsid w:val="001D3847"/>
    <w:rsid w:val="001D39BC"/>
    <w:rsid w:val="001D3B0F"/>
    <w:rsid w:val="001D4060"/>
    <w:rsid w:val="001D4194"/>
    <w:rsid w:val="001D45EF"/>
    <w:rsid w:val="001D479F"/>
    <w:rsid w:val="001D4970"/>
    <w:rsid w:val="001D4F02"/>
    <w:rsid w:val="001D55B0"/>
    <w:rsid w:val="001D57CD"/>
    <w:rsid w:val="001D5846"/>
    <w:rsid w:val="001D6CA3"/>
    <w:rsid w:val="001D7232"/>
    <w:rsid w:val="001D75B2"/>
    <w:rsid w:val="001D77B4"/>
    <w:rsid w:val="001E04E4"/>
    <w:rsid w:val="001E0E4E"/>
    <w:rsid w:val="001E0E5C"/>
    <w:rsid w:val="001E1859"/>
    <w:rsid w:val="001E24AC"/>
    <w:rsid w:val="001E24BB"/>
    <w:rsid w:val="001E2943"/>
    <w:rsid w:val="001E2B85"/>
    <w:rsid w:val="001E2D52"/>
    <w:rsid w:val="001E2FC4"/>
    <w:rsid w:val="001E3EDB"/>
    <w:rsid w:val="001E4C11"/>
    <w:rsid w:val="001E5C42"/>
    <w:rsid w:val="001E5E80"/>
    <w:rsid w:val="001E6563"/>
    <w:rsid w:val="001E69A0"/>
    <w:rsid w:val="001E7609"/>
    <w:rsid w:val="001E778C"/>
    <w:rsid w:val="001E78E0"/>
    <w:rsid w:val="001E7CA4"/>
    <w:rsid w:val="001F02C4"/>
    <w:rsid w:val="001F052E"/>
    <w:rsid w:val="001F139D"/>
    <w:rsid w:val="001F179B"/>
    <w:rsid w:val="001F203D"/>
    <w:rsid w:val="001F21B0"/>
    <w:rsid w:val="001F25E9"/>
    <w:rsid w:val="001F2C39"/>
    <w:rsid w:val="001F3094"/>
    <w:rsid w:val="001F3279"/>
    <w:rsid w:val="001F32C8"/>
    <w:rsid w:val="001F3379"/>
    <w:rsid w:val="001F33B9"/>
    <w:rsid w:val="001F38E0"/>
    <w:rsid w:val="001F39D1"/>
    <w:rsid w:val="001F3D3E"/>
    <w:rsid w:val="001F3F74"/>
    <w:rsid w:val="001F41D5"/>
    <w:rsid w:val="001F43E9"/>
    <w:rsid w:val="001F4C8F"/>
    <w:rsid w:val="001F4E22"/>
    <w:rsid w:val="001F5108"/>
    <w:rsid w:val="001F517F"/>
    <w:rsid w:val="001F554E"/>
    <w:rsid w:val="001F64E9"/>
    <w:rsid w:val="001F651B"/>
    <w:rsid w:val="001F6F06"/>
    <w:rsid w:val="001F7034"/>
    <w:rsid w:val="001F71E6"/>
    <w:rsid w:val="001F737A"/>
    <w:rsid w:val="001F76A5"/>
    <w:rsid w:val="002003C4"/>
    <w:rsid w:val="002004FF"/>
    <w:rsid w:val="00200582"/>
    <w:rsid w:val="002008D3"/>
    <w:rsid w:val="002014FC"/>
    <w:rsid w:val="00201A64"/>
    <w:rsid w:val="00201CDE"/>
    <w:rsid w:val="00202051"/>
    <w:rsid w:val="0020232E"/>
    <w:rsid w:val="0020264D"/>
    <w:rsid w:val="0020306C"/>
    <w:rsid w:val="0020307A"/>
    <w:rsid w:val="0020338B"/>
    <w:rsid w:val="00203582"/>
    <w:rsid w:val="00203890"/>
    <w:rsid w:val="002040AE"/>
    <w:rsid w:val="00204799"/>
    <w:rsid w:val="00204A04"/>
    <w:rsid w:val="00204F85"/>
    <w:rsid w:val="0020514E"/>
    <w:rsid w:val="002052FB"/>
    <w:rsid w:val="002058C3"/>
    <w:rsid w:val="00205AA4"/>
    <w:rsid w:val="00205E17"/>
    <w:rsid w:val="002062D1"/>
    <w:rsid w:val="0020658A"/>
    <w:rsid w:val="00206F49"/>
    <w:rsid w:val="002070EB"/>
    <w:rsid w:val="0020769B"/>
    <w:rsid w:val="00207AF7"/>
    <w:rsid w:val="00207D3B"/>
    <w:rsid w:val="00210058"/>
    <w:rsid w:val="002105FF"/>
    <w:rsid w:val="0021104C"/>
    <w:rsid w:val="002112A1"/>
    <w:rsid w:val="002112C0"/>
    <w:rsid w:val="00211477"/>
    <w:rsid w:val="0021152E"/>
    <w:rsid w:val="00211690"/>
    <w:rsid w:val="00211E48"/>
    <w:rsid w:val="0021220D"/>
    <w:rsid w:val="00212E54"/>
    <w:rsid w:val="002132A4"/>
    <w:rsid w:val="0021352B"/>
    <w:rsid w:val="002137DE"/>
    <w:rsid w:val="002139F0"/>
    <w:rsid w:val="002141B8"/>
    <w:rsid w:val="002142AE"/>
    <w:rsid w:val="002147F4"/>
    <w:rsid w:val="002149E9"/>
    <w:rsid w:val="00215041"/>
    <w:rsid w:val="00215198"/>
    <w:rsid w:val="00216071"/>
    <w:rsid w:val="002160EB"/>
    <w:rsid w:val="002170BF"/>
    <w:rsid w:val="00217141"/>
    <w:rsid w:val="00217398"/>
    <w:rsid w:val="002175A9"/>
    <w:rsid w:val="002200EA"/>
    <w:rsid w:val="00220B1B"/>
    <w:rsid w:val="00220F04"/>
    <w:rsid w:val="00221251"/>
    <w:rsid w:val="00221460"/>
    <w:rsid w:val="002214A2"/>
    <w:rsid w:val="002217BC"/>
    <w:rsid w:val="00221957"/>
    <w:rsid w:val="00221B1C"/>
    <w:rsid w:val="00221B3A"/>
    <w:rsid w:val="00221DE5"/>
    <w:rsid w:val="00222163"/>
    <w:rsid w:val="0022307D"/>
    <w:rsid w:val="002235C1"/>
    <w:rsid w:val="00223AB7"/>
    <w:rsid w:val="00224181"/>
    <w:rsid w:val="00224402"/>
    <w:rsid w:val="00224FBF"/>
    <w:rsid w:val="002251FC"/>
    <w:rsid w:val="00225A5E"/>
    <w:rsid w:val="00225B65"/>
    <w:rsid w:val="00225FB9"/>
    <w:rsid w:val="0022604C"/>
    <w:rsid w:val="002261B1"/>
    <w:rsid w:val="002261EF"/>
    <w:rsid w:val="002262B0"/>
    <w:rsid w:val="002262F0"/>
    <w:rsid w:val="00227F9C"/>
    <w:rsid w:val="002305D0"/>
    <w:rsid w:val="002308FE"/>
    <w:rsid w:val="002309BB"/>
    <w:rsid w:val="00230EFF"/>
    <w:rsid w:val="00231892"/>
    <w:rsid w:val="00231C8B"/>
    <w:rsid w:val="00231E53"/>
    <w:rsid w:val="00232E26"/>
    <w:rsid w:val="002335B4"/>
    <w:rsid w:val="002342B9"/>
    <w:rsid w:val="00234C08"/>
    <w:rsid w:val="00235A65"/>
    <w:rsid w:val="00235B7D"/>
    <w:rsid w:val="00235EF5"/>
    <w:rsid w:val="00236395"/>
    <w:rsid w:val="00237150"/>
    <w:rsid w:val="002376F7"/>
    <w:rsid w:val="00237ABC"/>
    <w:rsid w:val="00237E42"/>
    <w:rsid w:val="00240122"/>
    <w:rsid w:val="00240160"/>
    <w:rsid w:val="00240176"/>
    <w:rsid w:val="0024076D"/>
    <w:rsid w:val="00240E33"/>
    <w:rsid w:val="00241094"/>
    <w:rsid w:val="00241559"/>
    <w:rsid w:val="00241E9B"/>
    <w:rsid w:val="0024213B"/>
    <w:rsid w:val="00242991"/>
    <w:rsid w:val="00242A59"/>
    <w:rsid w:val="00242CC7"/>
    <w:rsid w:val="00242DF5"/>
    <w:rsid w:val="00242E8B"/>
    <w:rsid w:val="002432A8"/>
    <w:rsid w:val="00243FF9"/>
    <w:rsid w:val="00244437"/>
    <w:rsid w:val="002448E6"/>
    <w:rsid w:val="00244AB3"/>
    <w:rsid w:val="00244D9A"/>
    <w:rsid w:val="002452C0"/>
    <w:rsid w:val="00245511"/>
    <w:rsid w:val="00245842"/>
    <w:rsid w:val="00245DB0"/>
    <w:rsid w:val="00246151"/>
    <w:rsid w:val="0024638A"/>
    <w:rsid w:val="0024665A"/>
    <w:rsid w:val="00246E77"/>
    <w:rsid w:val="002472CD"/>
    <w:rsid w:val="00250381"/>
    <w:rsid w:val="00250752"/>
    <w:rsid w:val="00250AF1"/>
    <w:rsid w:val="00250B06"/>
    <w:rsid w:val="0025140D"/>
    <w:rsid w:val="00251768"/>
    <w:rsid w:val="002518E5"/>
    <w:rsid w:val="002520D6"/>
    <w:rsid w:val="002533E6"/>
    <w:rsid w:val="00253566"/>
    <w:rsid w:val="0025363E"/>
    <w:rsid w:val="00253903"/>
    <w:rsid w:val="00253FB3"/>
    <w:rsid w:val="0025453A"/>
    <w:rsid w:val="0025475B"/>
    <w:rsid w:val="00254EFD"/>
    <w:rsid w:val="00254FA3"/>
    <w:rsid w:val="00255276"/>
    <w:rsid w:val="00255A6E"/>
    <w:rsid w:val="00255A7D"/>
    <w:rsid w:val="00255F12"/>
    <w:rsid w:val="002565BF"/>
    <w:rsid w:val="0025670F"/>
    <w:rsid w:val="002569E8"/>
    <w:rsid w:val="00256F96"/>
    <w:rsid w:val="002570B6"/>
    <w:rsid w:val="002575F6"/>
    <w:rsid w:val="002606BB"/>
    <w:rsid w:val="00260809"/>
    <w:rsid w:val="002608A5"/>
    <w:rsid w:val="00260BAF"/>
    <w:rsid w:val="00261107"/>
    <w:rsid w:val="0026123F"/>
    <w:rsid w:val="002615F5"/>
    <w:rsid w:val="00261C19"/>
    <w:rsid w:val="002628C8"/>
    <w:rsid w:val="00263466"/>
    <w:rsid w:val="002634D2"/>
    <w:rsid w:val="002639C8"/>
    <w:rsid w:val="00264323"/>
    <w:rsid w:val="00264E7C"/>
    <w:rsid w:val="002651D2"/>
    <w:rsid w:val="002651FD"/>
    <w:rsid w:val="00265592"/>
    <w:rsid w:val="00265886"/>
    <w:rsid w:val="00265B32"/>
    <w:rsid w:val="002668A3"/>
    <w:rsid w:val="00266A7A"/>
    <w:rsid w:val="0026729D"/>
    <w:rsid w:val="00267830"/>
    <w:rsid w:val="00267B2B"/>
    <w:rsid w:val="00267C46"/>
    <w:rsid w:val="00270884"/>
    <w:rsid w:val="0027090D"/>
    <w:rsid w:val="00270921"/>
    <w:rsid w:val="0027144B"/>
    <w:rsid w:val="00271742"/>
    <w:rsid w:val="002717AD"/>
    <w:rsid w:val="0027191F"/>
    <w:rsid w:val="002721CA"/>
    <w:rsid w:val="002727BD"/>
    <w:rsid w:val="00272A2A"/>
    <w:rsid w:val="00272CA1"/>
    <w:rsid w:val="00272E1F"/>
    <w:rsid w:val="0027347F"/>
    <w:rsid w:val="00273670"/>
    <w:rsid w:val="002737A0"/>
    <w:rsid w:val="0027411C"/>
    <w:rsid w:val="0027420D"/>
    <w:rsid w:val="00274751"/>
    <w:rsid w:val="0027480F"/>
    <w:rsid w:val="00274F3D"/>
    <w:rsid w:val="00275195"/>
    <w:rsid w:val="00275559"/>
    <w:rsid w:val="002759F0"/>
    <w:rsid w:val="00275F60"/>
    <w:rsid w:val="00275F65"/>
    <w:rsid w:val="00276065"/>
    <w:rsid w:val="002767C1"/>
    <w:rsid w:val="0027723C"/>
    <w:rsid w:val="002777F2"/>
    <w:rsid w:val="00277A0C"/>
    <w:rsid w:val="00277BD6"/>
    <w:rsid w:val="00277E5A"/>
    <w:rsid w:val="00281047"/>
    <w:rsid w:val="002815C9"/>
    <w:rsid w:val="0028204C"/>
    <w:rsid w:val="002820FA"/>
    <w:rsid w:val="00282E52"/>
    <w:rsid w:val="00283228"/>
    <w:rsid w:val="00283D45"/>
    <w:rsid w:val="00284037"/>
    <w:rsid w:val="002844D4"/>
    <w:rsid w:val="0028500D"/>
    <w:rsid w:val="00285134"/>
    <w:rsid w:val="00285588"/>
    <w:rsid w:val="00285AEC"/>
    <w:rsid w:val="00285B1A"/>
    <w:rsid w:val="002861DD"/>
    <w:rsid w:val="00286697"/>
    <w:rsid w:val="002866C6"/>
    <w:rsid w:val="00286968"/>
    <w:rsid w:val="00286A07"/>
    <w:rsid w:val="00286C35"/>
    <w:rsid w:val="00287166"/>
    <w:rsid w:val="0028731A"/>
    <w:rsid w:val="00287D80"/>
    <w:rsid w:val="0029099A"/>
    <w:rsid w:val="00291515"/>
    <w:rsid w:val="00291636"/>
    <w:rsid w:val="002918C5"/>
    <w:rsid w:val="00292D9F"/>
    <w:rsid w:val="002933C0"/>
    <w:rsid w:val="0029340E"/>
    <w:rsid w:val="0029390A"/>
    <w:rsid w:val="00293B17"/>
    <w:rsid w:val="00293C30"/>
    <w:rsid w:val="00294872"/>
    <w:rsid w:val="00294B5C"/>
    <w:rsid w:val="00294CB4"/>
    <w:rsid w:val="00294E9C"/>
    <w:rsid w:val="002961E8"/>
    <w:rsid w:val="0029668C"/>
    <w:rsid w:val="0029676B"/>
    <w:rsid w:val="00296B10"/>
    <w:rsid w:val="002A0915"/>
    <w:rsid w:val="002A0922"/>
    <w:rsid w:val="002A0AE0"/>
    <w:rsid w:val="002A0B2D"/>
    <w:rsid w:val="002A0F1F"/>
    <w:rsid w:val="002A14A3"/>
    <w:rsid w:val="002A2233"/>
    <w:rsid w:val="002A22C7"/>
    <w:rsid w:val="002A294D"/>
    <w:rsid w:val="002A2B46"/>
    <w:rsid w:val="002A2BEE"/>
    <w:rsid w:val="002A2C08"/>
    <w:rsid w:val="002A31EB"/>
    <w:rsid w:val="002A3623"/>
    <w:rsid w:val="002A3D66"/>
    <w:rsid w:val="002A4183"/>
    <w:rsid w:val="002A5246"/>
    <w:rsid w:val="002A56CD"/>
    <w:rsid w:val="002A576D"/>
    <w:rsid w:val="002A5C5C"/>
    <w:rsid w:val="002A5DBF"/>
    <w:rsid w:val="002A6320"/>
    <w:rsid w:val="002A6623"/>
    <w:rsid w:val="002A7E3C"/>
    <w:rsid w:val="002B0868"/>
    <w:rsid w:val="002B10C8"/>
    <w:rsid w:val="002B111B"/>
    <w:rsid w:val="002B14E8"/>
    <w:rsid w:val="002B17BE"/>
    <w:rsid w:val="002B186A"/>
    <w:rsid w:val="002B1941"/>
    <w:rsid w:val="002B1D42"/>
    <w:rsid w:val="002B1E13"/>
    <w:rsid w:val="002B2775"/>
    <w:rsid w:val="002B27BC"/>
    <w:rsid w:val="002B27F2"/>
    <w:rsid w:val="002B2A3B"/>
    <w:rsid w:val="002B2E3E"/>
    <w:rsid w:val="002B2F21"/>
    <w:rsid w:val="002B309B"/>
    <w:rsid w:val="002B3487"/>
    <w:rsid w:val="002B370B"/>
    <w:rsid w:val="002B3F24"/>
    <w:rsid w:val="002B4138"/>
    <w:rsid w:val="002B420B"/>
    <w:rsid w:val="002B4369"/>
    <w:rsid w:val="002B47E1"/>
    <w:rsid w:val="002B4983"/>
    <w:rsid w:val="002B561E"/>
    <w:rsid w:val="002B5754"/>
    <w:rsid w:val="002B5C3B"/>
    <w:rsid w:val="002B5C94"/>
    <w:rsid w:val="002B5F6C"/>
    <w:rsid w:val="002B6A0B"/>
    <w:rsid w:val="002B6D1A"/>
    <w:rsid w:val="002B7689"/>
    <w:rsid w:val="002B7D0F"/>
    <w:rsid w:val="002C05C7"/>
    <w:rsid w:val="002C0CF1"/>
    <w:rsid w:val="002C1879"/>
    <w:rsid w:val="002C1D2E"/>
    <w:rsid w:val="002C1E8B"/>
    <w:rsid w:val="002C1E9A"/>
    <w:rsid w:val="002C20AF"/>
    <w:rsid w:val="002C28F9"/>
    <w:rsid w:val="002C2C2D"/>
    <w:rsid w:val="002C2E14"/>
    <w:rsid w:val="002C303D"/>
    <w:rsid w:val="002C3198"/>
    <w:rsid w:val="002C3A10"/>
    <w:rsid w:val="002C4260"/>
    <w:rsid w:val="002C4576"/>
    <w:rsid w:val="002C46B4"/>
    <w:rsid w:val="002C4AA7"/>
    <w:rsid w:val="002C4F7A"/>
    <w:rsid w:val="002C505D"/>
    <w:rsid w:val="002C6101"/>
    <w:rsid w:val="002C667C"/>
    <w:rsid w:val="002C6AA2"/>
    <w:rsid w:val="002C721C"/>
    <w:rsid w:val="002D0CE9"/>
    <w:rsid w:val="002D0EE6"/>
    <w:rsid w:val="002D11CD"/>
    <w:rsid w:val="002D160F"/>
    <w:rsid w:val="002D24B8"/>
    <w:rsid w:val="002D2816"/>
    <w:rsid w:val="002D36F0"/>
    <w:rsid w:val="002D3D0C"/>
    <w:rsid w:val="002D3EB3"/>
    <w:rsid w:val="002D444D"/>
    <w:rsid w:val="002D4826"/>
    <w:rsid w:val="002D4844"/>
    <w:rsid w:val="002D4974"/>
    <w:rsid w:val="002D504A"/>
    <w:rsid w:val="002D53C1"/>
    <w:rsid w:val="002D5FEC"/>
    <w:rsid w:val="002D6A0F"/>
    <w:rsid w:val="002D6B60"/>
    <w:rsid w:val="002D6C0B"/>
    <w:rsid w:val="002D6EAA"/>
    <w:rsid w:val="002E0803"/>
    <w:rsid w:val="002E0AAA"/>
    <w:rsid w:val="002E0D78"/>
    <w:rsid w:val="002E0F7B"/>
    <w:rsid w:val="002E133A"/>
    <w:rsid w:val="002E1345"/>
    <w:rsid w:val="002E13BA"/>
    <w:rsid w:val="002E17F6"/>
    <w:rsid w:val="002E189A"/>
    <w:rsid w:val="002E1986"/>
    <w:rsid w:val="002E2047"/>
    <w:rsid w:val="002E25D1"/>
    <w:rsid w:val="002E2C80"/>
    <w:rsid w:val="002E4406"/>
    <w:rsid w:val="002E48B3"/>
    <w:rsid w:val="002E4F9F"/>
    <w:rsid w:val="002E53E1"/>
    <w:rsid w:val="002E54AF"/>
    <w:rsid w:val="002E5559"/>
    <w:rsid w:val="002E561C"/>
    <w:rsid w:val="002E57C1"/>
    <w:rsid w:val="002E5F31"/>
    <w:rsid w:val="002E60AF"/>
    <w:rsid w:val="002E60D8"/>
    <w:rsid w:val="002E6140"/>
    <w:rsid w:val="002E61C6"/>
    <w:rsid w:val="002E6E3A"/>
    <w:rsid w:val="002E704B"/>
    <w:rsid w:val="002E7912"/>
    <w:rsid w:val="002F02C3"/>
    <w:rsid w:val="002F09A2"/>
    <w:rsid w:val="002F0DCA"/>
    <w:rsid w:val="002F104D"/>
    <w:rsid w:val="002F1180"/>
    <w:rsid w:val="002F1A11"/>
    <w:rsid w:val="002F36C3"/>
    <w:rsid w:val="002F3D9D"/>
    <w:rsid w:val="002F3EE7"/>
    <w:rsid w:val="002F41EF"/>
    <w:rsid w:val="002F5277"/>
    <w:rsid w:val="002F5721"/>
    <w:rsid w:val="002F5DAD"/>
    <w:rsid w:val="002F6053"/>
    <w:rsid w:val="002F6480"/>
    <w:rsid w:val="002F6571"/>
    <w:rsid w:val="002F67E3"/>
    <w:rsid w:val="002F689F"/>
    <w:rsid w:val="002F6DC2"/>
    <w:rsid w:val="002F728B"/>
    <w:rsid w:val="002F7336"/>
    <w:rsid w:val="002F754B"/>
    <w:rsid w:val="00300730"/>
    <w:rsid w:val="0030077D"/>
    <w:rsid w:val="00300943"/>
    <w:rsid w:val="003009D8"/>
    <w:rsid w:val="00300D27"/>
    <w:rsid w:val="00300DF8"/>
    <w:rsid w:val="00300E2C"/>
    <w:rsid w:val="00301C54"/>
    <w:rsid w:val="00302454"/>
    <w:rsid w:val="00302B18"/>
    <w:rsid w:val="00302F3B"/>
    <w:rsid w:val="00303228"/>
    <w:rsid w:val="003037E7"/>
    <w:rsid w:val="00303CF4"/>
    <w:rsid w:val="00303DCF"/>
    <w:rsid w:val="00303FE8"/>
    <w:rsid w:val="0030465F"/>
    <w:rsid w:val="003049BE"/>
    <w:rsid w:val="003051A9"/>
    <w:rsid w:val="003052BA"/>
    <w:rsid w:val="00305333"/>
    <w:rsid w:val="0030553D"/>
    <w:rsid w:val="00305AD8"/>
    <w:rsid w:val="00306A48"/>
    <w:rsid w:val="00306BDB"/>
    <w:rsid w:val="0030734C"/>
    <w:rsid w:val="0030776C"/>
    <w:rsid w:val="003102F1"/>
    <w:rsid w:val="0031032C"/>
    <w:rsid w:val="0031060E"/>
    <w:rsid w:val="003107DB"/>
    <w:rsid w:val="003109F9"/>
    <w:rsid w:val="00311265"/>
    <w:rsid w:val="00311B18"/>
    <w:rsid w:val="00311BAA"/>
    <w:rsid w:val="003122ED"/>
    <w:rsid w:val="00312F69"/>
    <w:rsid w:val="00313F78"/>
    <w:rsid w:val="0031434C"/>
    <w:rsid w:val="00315504"/>
    <w:rsid w:val="0031554F"/>
    <w:rsid w:val="003156CB"/>
    <w:rsid w:val="00315C7F"/>
    <w:rsid w:val="00315F9F"/>
    <w:rsid w:val="003160D7"/>
    <w:rsid w:val="003163FE"/>
    <w:rsid w:val="00316753"/>
    <w:rsid w:val="00316E23"/>
    <w:rsid w:val="003171AC"/>
    <w:rsid w:val="00317CAE"/>
    <w:rsid w:val="00317D1B"/>
    <w:rsid w:val="00317D87"/>
    <w:rsid w:val="00320204"/>
    <w:rsid w:val="003209D9"/>
    <w:rsid w:val="003213C8"/>
    <w:rsid w:val="00321A57"/>
    <w:rsid w:val="00322E92"/>
    <w:rsid w:val="0032357C"/>
    <w:rsid w:val="00324636"/>
    <w:rsid w:val="00325890"/>
    <w:rsid w:val="00325D3F"/>
    <w:rsid w:val="00326409"/>
    <w:rsid w:val="00326C29"/>
    <w:rsid w:val="00326D09"/>
    <w:rsid w:val="00326E1B"/>
    <w:rsid w:val="003270FE"/>
    <w:rsid w:val="003272DB"/>
    <w:rsid w:val="00327503"/>
    <w:rsid w:val="003275E1"/>
    <w:rsid w:val="00327CBC"/>
    <w:rsid w:val="00330CEE"/>
    <w:rsid w:val="00330F4C"/>
    <w:rsid w:val="00330F7C"/>
    <w:rsid w:val="00330FF0"/>
    <w:rsid w:val="0033112A"/>
    <w:rsid w:val="003313DB"/>
    <w:rsid w:val="003329BE"/>
    <w:rsid w:val="00332A64"/>
    <w:rsid w:val="0033315F"/>
    <w:rsid w:val="00333DB8"/>
    <w:rsid w:val="003347B9"/>
    <w:rsid w:val="0033532E"/>
    <w:rsid w:val="00335883"/>
    <w:rsid w:val="00335C98"/>
    <w:rsid w:val="0033601A"/>
    <w:rsid w:val="00336084"/>
    <w:rsid w:val="003364DA"/>
    <w:rsid w:val="003370D1"/>
    <w:rsid w:val="003371BE"/>
    <w:rsid w:val="003401BE"/>
    <w:rsid w:val="003402E6"/>
    <w:rsid w:val="00340676"/>
    <w:rsid w:val="00340C8A"/>
    <w:rsid w:val="00341678"/>
    <w:rsid w:val="00341A00"/>
    <w:rsid w:val="003421DC"/>
    <w:rsid w:val="00343002"/>
    <w:rsid w:val="00343379"/>
    <w:rsid w:val="0034391F"/>
    <w:rsid w:val="00343CAC"/>
    <w:rsid w:val="00343DD6"/>
    <w:rsid w:val="00343FDF"/>
    <w:rsid w:val="00344F8E"/>
    <w:rsid w:val="00344FAE"/>
    <w:rsid w:val="00345561"/>
    <w:rsid w:val="003455FD"/>
    <w:rsid w:val="00345DEC"/>
    <w:rsid w:val="00345F42"/>
    <w:rsid w:val="00346B0C"/>
    <w:rsid w:val="003477D7"/>
    <w:rsid w:val="003500CE"/>
    <w:rsid w:val="003510FF"/>
    <w:rsid w:val="0035138B"/>
    <w:rsid w:val="003513AF"/>
    <w:rsid w:val="0035143B"/>
    <w:rsid w:val="00351823"/>
    <w:rsid w:val="00351BFA"/>
    <w:rsid w:val="00351FB5"/>
    <w:rsid w:val="00352C19"/>
    <w:rsid w:val="00352D7B"/>
    <w:rsid w:val="00352DD2"/>
    <w:rsid w:val="00352F3D"/>
    <w:rsid w:val="00354099"/>
    <w:rsid w:val="003542A8"/>
    <w:rsid w:val="0035455F"/>
    <w:rsid w:val="00354D2F"/>
    <w:rsid w:val="00354EA0"/>
    <w:rsid w:val="003553CA"/>
    <w:rsid w:val="0035602F"/>
    <w:rsid w:val="003562D2"/>
    <w:rsid w:val="003563B5"/>
    <w:rsid w:val="00356BA8"/>
    <w:rsid w:val="003577E7"/>
    <w:rsid w:val="00357F2F"/>
    <w:rsid w:val="003608C7"/>
    <w:rsid w:val="00360F85"/>
    <w:rsid w:val="00361058"/>
    <w:rsid w:val="0036105D"/>
    <w:rsid w:val="00361066"/>
    <w:rsid w:val="003612C5"/>
    <w:rsid w:val="00361A24"/>
    <w:rsid w:val="00361D70"/>
    <w:rsid w:val="003621CC"/>
    <w:rsid w:val="003627F4"/>
    <w:rsid w:val="00363258"/>
    <w:rsid w:val="00363B9F"/>
    <w:rsid w:val="00363BD9"/>
    <w:rsid w:val="00363DBD"/>
    <w:rsid w:val="003642BC"/>
    <w:rsid w:val="00364439"/>
    <w:rsid w:val="00364479"/>
    <w:rsid w:val="00365DAD"/>
    <w:rsid w:val="00365F46"/>
    <w:rsid w:val="003660C1"/>
    <w:rsid w:val="00366206"/>
    <w:rsid w:val="003663D8"/>
    <w:rsid w:val="003679F2"/>
    <w:rsid w:val="00367A10"/>
    <w:rsid w:val="00367B68"/>
    <w:rsid w:val="00370C25"/>
    <w:rsid w:val="00370D9D"/>
    <w:rsid w:val="00370EF6"/>
    <w:rsid w:val="003713AA"/>
    <w:rsid w:val="003718A0"/>
    <w:rsid w:val="00371EFE"/>
    <w:rsid w:val="00372283"/>
    <w:rsid w:val="00372655"/>
    <w:rsid w:val="00372823"/>
    <w:rsid w:val="00373390"/>
    <w:rsid w:val="003734F2"/>
    <w:rsid w:val="003736D6"/>
    <w:rsid w:val="00373950"/>
    <w:rsid w:val="003739E0"/>
    <w:rsid w:val="00373F14"/>
    <w:rsid w:val="00373FE3"/>
    <w:rsid w:val="0037441E"/>
    <w:rsid w:val="00374755"/>
    <w:rsid w:val="00375149"/>
    <w:rsid w:val="003754BE"/>
    <w:rsid w:val="00375F1C"/>
    <w:rsid w:val="0037630B"/>
    <w:rsid w:val="0037668F"/>
    <w:rsid w:val="003766B9"/>
    <w:rsid w:val="00376AAF"/>
    <w:rsid w:val="003776D3"/>
    <w:rsid w:val="0037772F"/>
    <w:rsid w:val="0037774E"/>
    <w:rsid w:val="00377958"/>
    <w:rsid w:val="00377DEF"/>
    <w:rsid w:val="00380023"/>
    <w:rsid w:val="00381E89"/>
    <w:rsid w:val="00383646"/>
    <w:rsid w:val="00383660"/>
    <w:rsid w:val="0038366E"/>
    <w:rsid w:val="00383690"/>
    <w:rsid w:val="00383FB3"/>
    <w:rsid w:val="0038422A"/>
    <w:rsid w:val="003844AC"/>
    <w:rsid w:val="00384BD3"/>
    <w:rsid w:val="00384FDC"/>
    <w:rsid w:val="00385CC0"/>
    <w:rsid w:val="00385EBB"/>
    <w:rsid w:val="00385F32"/>
    <w:rsid w:val="00386790"/>
    <w:rsid w:val="00387C7C"/>
    <w:rsid w:val="00387D9B"/>
    <w:rsid w:val="00387DED"/>
    <w:rsid w:val="0039022A"/>
    <w:rsid w:val="003902B1"/>
    <w:rsid w:val="003908F2"/>
    <w:rsid w:val="00390930"/>
    <w:rsid w:val="00390BF3"/>
    <w:rsid w:val="003913B0"/>
    <w:rsid w:val="003922BE"/>
    <w:rsid w:val="003927EF"/>
    <w:rsid w:val="00392A6E"/>
    <w:rsid w:val="003935CB"/>
    <w:rsid w:val="00393BD3"/>
    <w:rsid w:val="00393EF7"/>
    <w:rsid w:val="00393FF3"/>
    <w:rsid w:val="00394BCD"/>
    <w:rsid w:val="00394C6C"/>
    <w:rsid w:val="00394FEE"/>
    <w:rsid w:val="003957D6"/>
    <w:rsid w:val="003969D5"/>
    <w:rsid w:val="00396A5C"/>
    <w:rsid w:val="0039707B"/>
    <w:rsid w:val="003970D1"/>
    <w:rsid w:val="00397270"/>
    <w:rsid w:val="00397301"/>
    <w:rsid w:val="003974D4"/>
    <w:rsid w:val="003A00B8"/>
    <w:rsid w:val="003A05A5"/>
    <w:rsid w:val="003A0665"/>
    <w:rsid w:val="003A0A0A"/>
    <w:rsid w:val="003A0F50"/>
    <w:rsid w:val="003A0F53"/>
    <w:rsid w:val="003A1457"/>
    <w:rsid w:val="003A1A95"/>
    <w:rsid w:val="003A1D58"/>
    <w:rsid w:val="003A1F4F"/>
    <w:rsid w:val="003A21D8"/>
    <w:rsid w:val="003A22FA"/>
    <w:rsid w:val="003A2A1E"/>
    <w:rsid w:val="003A30D5"/>
    <w:rsid w:val="003A31ED"/>
    <w:rsid w:val="003A35F3"/>
    <w:rsid w:val="003A3B10"/>
    <w:rsid w:val="003A425D"/>
    <w:rsid w:val="003A4986"/>
    <w:rsid w:val="003A4AAA"/>
    <w:rsid w:val="003A4B51"/>
    <w:rsid w:val="003A4F32"/>
    <w:rsid w:val="003A5225"/>
    <w:rsid w:val="003A5557"/>
    <w:rsid w:val="003A6651"/>
    <w:rsid w:val="003A6A96"/>
    <w:rsid w:val="003A6DDD"/>
    <w:rsid w:val="003A71A2"/>
    <w:rsid w:val="003A72B2"/>
    <w:rsid w:val="003A72EA"/>
    <w:rsid w:val="003A779A"/>
    <w:rsid w:val="003A7C25"/>
    <w:rsid w:val="003B0361"/>
    <w:rsid w:val="003B0373"/>
    <w:rsid w:val="003B0507"/>
    <w:rsid w:val="003B077B"/>
    <w:rsid w:val="003B0998"/>
    <w:rsid w:val="003B16B2"/>
    <w:rsid w:val="003B1A98"/>
    <w:rsid w:val="003B1D5C"/>
    <w:rsid w:val="003B2291"/>
    <w:rsid w:val="003B2672"/>
    <w:rsid w:val="003B34A4"/>
    <w:rsid w:val="003B3542"/>
    <w:rsid w:val="003B3567"/>
    <w:rsid w:val="003B372C"/>
    <w:rsid w:val="003B3A17"/>
    <w:rsid w:val="003B3AF7"/>
    <w:rsid w:val="003B4241"/>
    <w:rsid w:val="003B45DB"/>
    <w:rsid w:val="003B4A19"/>
    <w:rsid w:val="003B4EAA"/>
    <w:rsid w:val="003B4EF7"/>
    <w:rsid w:val="003B54E8"/>
    <w:rsid w:val="003B5646"/>
    <w:rsid w:val="003B59A9"/>
    <w:rsid w:val="003B5A31"/>
    <w:rsid w:val="003B5FFF"/>
    <w:rsid w:val="003B60D6"/>
    <w:rsid w:val="003B6351"/>
    <w:rsid w:val="003B6AA8"/>
    <w:rsid w:val="003B766E"/>
    <w:rsid w:val="003B7C59"/>
    <w:rsid w:val="003B7C8D"/>
    <w:rsid w:val="003B7F38"/>
    <w:rsid w:val="003C0356"/>
    <w:rsid w:val="003C050C"/>
    <w:rsid w:val="003C0BD8"/>
    <w:rsid w:val="003C0C0B"/>
    <w:rsid w:val="003C1581"/>
    <w:rsid w:val="003C176A"/>
    <w:rsid w:val="003C1B3A"/>
    <w:rsid w:val="003C223C"/>
    <w:rsid w:val="003C24C7"/>
    <w:rsid w:val="003C253B"/>
    <w:rsid w:val="003C2804"/>
    <w:rsid w:val="003C2D48"/>
    <w:rsid w:val="003C2E53"/>
    <w:rsid w:val="003C38CD"/>
    <w:rsid w:val="003C412E"/>
    <w:rsid w:val="003C4B91"/>
    <w:rsid w:val="003C4D19"/>
    <w:rsid w:val="003C5E77"/>
    <w:rsid w:val="003C6785"/>
    <w:rsid w:val="003C67A1"/>
    <w:rsid w:val="003C6C32"/>
    <w:rsid w:val="003C78E6"/>
    <w:rsid w:val="003D0107"/>
    <w:rsid w:val="003D11A7"/>
    <w:rsid w:val="003D127D"/>
    <w:rsid w:val="003D14E7"/>
    <w:rsid w:val="003D1942"/>
    <w:rsid w:val="003D1B99"/>
    <w:rsid w:val="003D26CF"/>
    <w:rsid w:val="003D272F"/>
    <w:rsid w:val="003D2B67"/>
    <w:rsid w:val="003D2D3D"/>
    <w:rsid w:val="003D2E84"/>
    <w:rsid w:val="003D30CF"/>
    <w:rsid w:val="003D443B"/>
    <w:rsid w:val="003D4453"/>
    <w:rsid w:val="003D48EC"/>
    <w:rsid w:val="003D4EB1"/>
    <w:rsid w:val="003D59D0"/>
    <w:rsid w:val="003D5B26"/>
    <w:rsid w:val="003D5C5F"/>
    <w:rsid w:val="003D63AD"/>
    <w:rsid w:val="003D6988"/>
    <w:rsid w:val="003D6CA4"/>
    <w:rsid w:val="003D6E83"/>
    <w:rsid w:val="003D7BA1"/>
    <w:rsid w:val="003D7FE3"/>
    <w:rsid w:val="003E00D0"/>
    <w:rsid w:val="003E1C21"/>
    <w:rsid w:val="003E242E"/>
    <w:rsid w:val="003E2A2D"/>
    <w:rsid w:val="003E38CD"/>
    <w:rsid w:val="003E3B48"/>
    <w:rsid w:val="003E3B9A"/>
    <w:rsid w:val="003E3E40"/>
    <w:rsid w:val="003E42FC"/>
    <w:rsid w:val="003E49B6"/>
    <w:rsid w:val="003E49FA"/>
    <w:rsid w:val="003E4A44"/>
    <w:rsid w:val="003E4E55"/>
    <w:rsid w:val="003E50D8"/>
    <w:rsid w:val="003E5717"/>
    <w:rsid w:val="003E5B3E"/>
    <w:rsid w:val="003E5BD9"/>
    <w:rsid w:val="003E5C1C"/>
    <w:rsid w:val="003E616F"/>
    <w:rsid w:val="003E67D4"/>
    <w:rsid w:val="003E6A79"/>
    <w:rsid w:val="003E7150"/>
    <w:rsid w:val="003E738D"/>
    <w:rsid w:val="003E7476"/>
    <w:rsid w:val="003F0122"/>
    <w:rsid w:val="003F0891"/>
    <w:rsid w:val="003F0A34"/>
    <w:rsid w:val="003F230A"/>
    <w:rsid w:val="003F25A4"/>
    <w:rsid w:val="003F2B24"/>
    <w:rsid w:val="003F2C71"/>
    <w:rsid w:val="003F349A"/>
    <w:rsid w:val="003F4B37"/>
    <w:rsid w:val="003F4E61"/>
    <w:rsid w:val="003F5009"/>
    <w:rsid w:val="003F5E54"/>
    <w:rsid w:val="003F63D0"/>
    <w:rsid w:val="003F6630"/>
    <w:rsid w:val="003F7461"/>
    <w:rsid w:val="003F7635"/>
    <w:rsid w:val="003F76E3"/>
    <w:rsid w:val="003F7BCA"/>
    <w:rsid w:val="00400655"/>
    <w:rsid w:val="004007DF"/>
    <w:rsid w:val="00400DBC"/>
    <w:rsid w:val="004017E9"/>
    <w:rsid w:val="00401815"/>
    <w:rsid w:val="004019BB"/>
    <w:rsid w:val="00402916"/>
    <w:rsid w:val="00402CA1"/>
    <w:rsid w:val="0040334B"/>
    <w:rsid w:val="00403BBF"/>
    <w:rsid w:val="0040402E"/>
    <w:rsid w:val="004043A9"/>
    <w:rsid w:val="00404795"/>
    <w:rsid w:val="00405042"/>
    <w:rsid w:val="004051F1"/>
    <w:rsid w:val="00405583"/>
    <w:rsid w:val="00405967"/>
    <w:rsid w:val="00405969"/>
    <w:rsid w:val="00405E84"/>
    <w:rsid w:val="00406046"/>
    <w:rsid w:val="00406148"/>
    <w:rsid w:val="0040746F"/>
    <w:rsid w:val="004075EB"/>
    <w:rsid w:val="00407942"/>
    <w:rsid w:val="00407B85"/>
    <w:rsid w:val="00410654"/>
    <w:rsid w:val="00410F4D"/>
    <w:rsid w:val="004112D7"/>
    <w:rsid w:val="0041133B"/>
    <w:rsid w:val="00411925"/>
    <w:rsid w:val="00411E61"/>
    <w:rsid w:val="00411F76"/>
    <w:rsid w:val="00411FE8"/>
    <w:rsid w:val="004120EF"/>
    <w:rsid w:val="004124C0"/>
    <w:rsid w:val="004128A1"/>
    <w:rsid w:val="00413481"/>
    <w:rsid w:val="00413C98"/>
    <w:rsid w:val="00413D4E"/>
    <w:rsid w:val="0041417B"/>
    <w:rsid w:val="00414658"/>
    <w:rsid w:val="004148FC"/>
    <w:rsid w:val="00414C80"/>
    <w:rsid w:val="004169A9"/>
    <w:rsid w:val="00416AD6"/>
    <w:rsid w:val="00416BF0"/>
    <w:rsid w:val="00416CBF"/>
    <w:rsid w:val="00417045"/>
    <w:rsid w:val="00420355"/>
    <w:rsid w:val="004203D2"/>
    <w:rsid w:val="0042064A"/>
    <w:rsid w:val="00421D38"/>
    <w:rsid w:val="00422DBC"/>
    <w:rsid w:val="0042341B"/>
    <w:rsid w:val="0042354B"/>
    <w:rsid w:val="0042362C"/>
    <w:rsid w:val="004240FF"/>
    <w:rsid w:val="0042438C"/>
    <w:rsid w:val="0042454C"/>
    <w:rsid w:val="004249A6"/>
    <w:rsid w:val="004249C7"/>
    <w:rsid w:val="00424B6A"/>
    <w:rsid w:val="00424C77"/>
    <w:rsid w:val="00424EBE"/>
    <w:rsid w:val="004250D5"/>
    <w:rsid w:val="00425113"/>
    <w:rsid w:val="00425B60"/>
    <w:rsid w:val="00425EF9"/>
    <w:rsid w:val="00426653"/>
    <w:rsid w:val="00427221"/>
    <w:rsid w:val="0042724B"/>
    <w:rsid w:val="0042737F"/>
    <w:rsid w:val="00427C05"/>
    <w:rsid w:val="00427E50"/>
    <w:rsid w:val="00430789"/>
    <w:rsid w:val="00430ACC"/>
    <w:rsid w:val="00430C80"/>
    <w:rsid w:val="004311E9"/>
    <w:rsid w:val="0043125C"/>
    <w:rsid w:val="004313C6"/>
    <w:rsid w:val="00432795"/>
    <w:rsid w:val="00432D42"/>
    <w:rsid w:val="00433000"/>
    <w:rsid w:val="004330C7"/>
    <w:rsid w:val="00433BE4"/>
    <w:rsid w:val="00433D45"/>
    <w:rsid w:val="00434770"/>
    <w:rsid w:val="004351B2"/>
    <w:rsid w:val="00435799"/>
    <w:rsid w:val="00435F01"/>
    <w:rsid w:val="00436121"/>
    <w:rsid w:val="004361BB"/>
    <w:rsid w:val="004361BC"/>
    <w:rsid w:val="004365DD"/>
    <w:rsid w:val="00437343"/>
    <w:rsid w:val="004417B9"/>
    <w:rsid w:val="0044381F"/>
    <w:rsid w:val="004440F7"/>
    <w:rsid w:val="0044515F"/>
    <w:rsid w:val="00445253"/>
    <w:rsid w:val="00445724"/>
    <w:rsid w:val="00445BD0"/>
    <w:rsid w:val="00445E23"/>
    <w:rsid w:val="00446212"/>
    <w:rsid w:val="00446398"/>
    <w:rsid w:val="00446620"/>
    <w:rsid w:val="004467F3"/>
    <w:rsid w:val="0044688B"/>
    <w:rsid w:val="00446AE9"/>
    <w:rsid w:val="00446AF6"/>
    <w:rsid w:val="00446F2C"/>
    <w:rsid w:val="00447AAB"/>
    <w:rsid w:val="00451416"/>
    <w:rsid w:val="00452804"/>
    <w:rsid w:val="004528E6"/>
    <w:rsid w:val="00453514"/>
    <w:rsid w:val="0045393E"/>
    <w:rsid w:val="00453DD0"/>
    <w:rsid w:val="004546F6"/>
    <w:rsid w:val="004554E1"/>
    <w:rsid w:val="00455AD9"/>
    <w:rsid w:val="0045611E"/>
    <w:rsid w:val="004566FD"/>
    <w:rsid w:val="00456AF4"/>
    <w:rsid w:val="0045730F"/>
    <w:rsid w:val="004579C7"/>
    <w:rsid w:val="00460018"/>
    <w:rsid w:val="00460371"/>
    <w:rsid w:val="004609EE"/>
    <w:rsid w:val="00460DCD"/>
    <w:rsid w:val="0046121B"/>
    <w:rsid w:val="00461E30"/>
    <w:rsid w:val="00461EAC"/>
    <w:rsid w:val="0046237F"/>
    <w:rsid w:val="00462847"/>
    <w:rsid w:val="00462F8C"/>
    <w:rsid w:val="0046380E"/>
    <w:rsid w:val="00463E5D"/>
    <w:rsid w:val="00464905"/>
    <w:rsid w:val="00464E63"/>
    <w:rsid w:val="00465108"/>
    <w:rsid w:val="00465DCB"/>
    <w:rsid w:val="0046609F"/>
    <w:rsid w:val="004662A2"/>
    <w:rsid w:val="004666CA"/>
    <w:rsid w:val="00466931"/>
    <w:rsid w:val="00466CC4"/>
    <w:rsid w:val="00466F86"/>
    <w:rsid w:val="0046775B"/>
    <w:rsid w:val="00467ABC"/>
    <w:rsid w:val="00467B65"/>
    <w:rsid w:val="00467E9C"/>
    <w:rsid w:val="004706FC"/>
    <w:rsid w:val="00470F36"/>
    <w:rsid w:val="0047113C"/>
    <w:rsid w:val="004713EB"/>
    <w:rsid w:val="0047141C"/>
    <w:rsid w:val="004715A6"/>
    <w:rsid w:val="00471711"/>
    <w:rsid w:val="0047198A"/>
    <w:rsid w:val="00471F03"/>
    <w:rsid w:val="004723FC"/>
    <w:rsid w:val="00472BF0"/>
    <w:rsid w:val="00472EC1"/>
    <w:rsid w:val="004744DE"/>
    <w:rsid w:val="0047484B"/>
    <w:rsid w:val="00474993"/>
    <w:rsid w:val="00474C1D"/>
    <w:rsid w:val="00474DBD"/>
    <w:rsid w:val="00474DBF"/>
    <w:rsid w:val="004756AA"/>
    <w:rsid w:val="004756E4"/>
    <w:rsid w:val="00475981"/>
    <w:rsid w:val="00475E27"/>
    <w:rsid w:val="00476448"/>
    <w:rsid w:val="0047663F"/>
    <w:rsid w:val="00476C07"/>
    <w:rsid w:val="004771F6"/>
    <w:rsid w:val="004804C1"/>
    <w:rsid w:val="004806E4"/>
    <w:rsid w:val="00480B22"/>
    <w:rsid w:val="00480BD4"/>
    <w:rsid w:val="00481675"/>
    <w:rsid w:val="00481F0C"/>
    <w:rsid w:val="00482762"/>
    <w:rsid w:val="00482819"/>
    <w:rsid w:val="00483327"/>
    <w:rsid w:val="004833B1"/>
    <w:rsid w:val="004836CB"/>
    <w:rsid w:val="00483830"/>
    <w:rsid w:val="00483995"/>
    <w:rsid w:val="00483FA8"/>
    <w:rsid w:val="00483FE2"/>
    <w:rsid w:val="00484771"/>
    <w:rsid w:val="00484FA1"/>
    <w:rsid w:val="004852A2"/>
    <w:rsid w:val="0048546A"/>
    <w:rsid w:val="00485796"/>
    <w:rsid w:val="004859F2"/>
    <w:rsid w:val="00485AB6"/>
    <w:rsid w:val="00485B56"/>
    <w:rsid w:val="004860A2"/>
    <w:rsid w:val="004860AB"/>
    <w:rsid w:val="004866BB"/>
    <w:rsid w:val="004869D9"/>
    <w:rsid w:val="00486C43"/>
    <w:rsid w:val="00487FDB"/>
    <w:rsid w:val="00490115"/>
    <w:rsid w:val="004903B3"/>
    <w:rsid w:val="004911FB"/>
    <w:rsid w:val="00491C82"/>
    <w:rsid w:val="00491E69"/>
    <w:rsid w:val="004925F6"/>
    <w:rsid w:val="00492A05"/>
    <w:rsid w:val="00492AFB"/>
    <w:rsid w:val="00492DD4"/>
    <w:rsid w:val="0049335C"/>
    <w:rsid w:val="00493413"/>
    <w:rsid w:val="00493538"/>
    <w:rsid w:val="00493C13"/>
    <w:rsid w:val="004944B8"/>
    <w:rsid w:val="00494655"/>
    <w:rsid w:val="00494BFE"/>
    <w:rsid w:val="0049599F"/>
    <w:rsid w:val="00495D7A"/>
    <w:rsid w:val="004965CF"/>
    <w:rsid w:val="004966AC"/>
    <w:rsid w:val="00496B40"/>
    <w:rsid w:val="004973E0"/>
    <w:rsid w:val="004976B7"/>
    <w:rsid w:val="004A007A"/>
    <w:rsid w:val="004A00EF"/>
    <w:rsid w:val="004A056E"/>
    <w:rsid w:val="004A1178"/>
    <w:rsid w:val="004A1673"/>
    <w:rsid w:val="004A1D00"/>
    <w:rsid w:val="004A1EF1"/>
    <w:rsid w:val="004A29E3"/>
    <w:rsid w:val="004A2A51"/>
    <w:rsid w:val="004A2AFF"/>
    <w:rsid w:val="004A2FF7"/>
    <w:rsid w:val="004A333B"/>
    <w:rsid w:val="004A3422"/>
    <w:rsid w:val="004A3958"/>
    <w:rsid w:val="004A3F6F"/>
    <w:rsid w:val="004A5216"/>
    <w:rsid w:val="004A5FF3"/>
    <w:rsid w:val="004A650D"/>
    <w:rsid w:val="004A655C"/>
    <w:rsid w:val="004A7791"/>
    <w:rsid w:val="004B12D3"/>
    <w:rsid w:val="004B1880"/>
    <w:rsid w:val="004B279C"/>
    <w:rsid w:val="004B2A5D"/>
    <w:rsid w:val="004B32BC"/>
    <w:rsid w:val="004B338C"/>
    <w:rsid w:val="004B353D"/>
    <w:rsid w:val="004B369A"/>
    <w:rsid w:val="004B4111"/>
    <w:rsid w:val="004B4380"/>
    <w:rsid w:val="004B444B"/>
    <w:rsid w:val="004B4617"/>
    <w:rsid w:val="004B4DAF"/>
    <w:rsid w:val="004B5970"/>
    <w:rsid w:val="004B6C69"/>
    <w:rsid w:val="004B71E0"/>
    <w:rsid w:val="004B7560"/>
    <w:rsid w:val="004B77D0"/>
    <w:rsid w:val="004B7CB8"/>
    <w:rsid w:val="004B7CC8"/>
    <w:rsid w:val="004B7DB4"/>
    <w:rsid w:val="004C0146"/>
    <w:rsid w:val="004C092D"/>
    <w:rsid w:val="004C0A00"/>
    <w:rsid w:val="004C0CE8"/>
    <w:rsid w:val="004C2196"/>
    <w:rsid w:val="004C28B6"/>
    <w:rsid w:val="004C3B06"/>
    <w:rsid w:val="004C3B28"/>
    <w:rsid w:val="004C3CA4"/>
    <w:rsid w:val="004C3D55"/>
    <w:rsid w:val="004C4800"/>
    <w:rsid w:val="004C4EFE"/>
    <w:rsid w:val="004C52C0"/>
    <w:rsid w:val="004C5380"/>
    <w:rsid w:val="004C5EC8"/>
    <w:rsid w:val="004C5EF8"/>
    <w:rsid w:val="004C5F4E"/>
    <w:rsid w:val="004C5F79"/>
    <w:rsid w:val="004C60F0"/>
    <w:rsid w:val="004C67EB"/>
    <w:rsid w:val="004C6D5D"/>
    <w:rsid w:val="004C6F76"/>
    <w:rsid w:val="004C7A15"/>
    <w:rsid w:val="004C7B9B"/>
    <w:rsid w:val="004C7C06"/>
    <w:rsid w:val="004C7C21"/>
    <w:rsid w:val="004D0A4D"/>
    <w:rsid w:val="004D0B07"/>
    <w:rsid w:val="004D1368"/>
    <w:rsid w:val="004D1AE0"/>
    <w:rsid w:val="004D26BA"/>
    <w:rsid w:val="004D2920"/>
    <w:rsid w:val="004D35D0"/>
    <w:rsid w:val="004D3FE5"/>
    <w:rsid w:val="004D4853"/>
    <w:rsid w:val="004D53D9"/>
    <w:rsid w:val="004D5671"/>
    <w:rsid w:val="004D5AF9"/>
    <w:rsid w:val="004D5E67"/>
    <w:rsid w:val="004D6E06"/>
    <w:rsid w:val="004D6FC4"/>
    <w:rsid w:val="004D7FF5"/>
    <w:rsid w:val="004E0B40"/>
    <w:rsid w:val="004E0ECD"/>
    <w:rsid w:val="004E10D9"/>
    <w:rsid w:val="004E163E"/>
    <w:rsid w:val="004E1B24"/>
    <w:rsid w:val="004E1E15"/>
    <w:rsid w:val="004E2123"/>
    <w:rsid w:val="004E27A4"/>
    <w:rsid w:val="004E2A3A"/>
    <w:rsid w:val="004E31C8"/>
    <w:rsid w:val="004E366E"/>
    <w:rsid w:val="004E5819"/>
    <w:rsid w:val="004E62B4"/>
    <w:rsid w:val="004E64A5"/>
    <w:rsid w:val="004E64F6"/>
    <w:rsid w:val="004E67E4"/>
    <w:rsid w:val="004E68AA"/>
    <w:rsid w:val="004E6A96"/>
    <w:rsid w:val="004E6D99"/>
    <w:rsid w:val="004E74A3"/>
    <w:rsid w:val="004E7568"/>
    <w:rsid w:val="004E759C"/>
    <w:rsid w:val="004E79F9"/>
    <w:rsid w:val="004E7A7E"/>
    <w:rsid w:val="004E7B37"/>
    <w:rsid w:val="004E7D22"/>
    <w:rsid w:val="004F0427"/>
    <w:rsid w:val="004F0674"/>
    <w:rsid w:val="004F076D"/>
    <w:rsid w:val="004F0C3D"/>
    <w:rsid w:val="004F0D4C"/>
    <w:rsid w:val="004F14E4"/>
    <w:rsid w:val="004F1931"/>
    <w:rsid w:val="004F1C55"/>
    <w:rsid w:val="004F1F82"/>
    <w:rsid w:val="004F2244"/>
    <w:rsid w:val="004F2F67"/>
    <w:rsid w:val="004F2F71"/>
    <w:rsid w:val="004F3554"/>
    <w:rsid w:val="004F38AA"/>
    <w:rsid w:val="004F3A50"/>
    <w:rsid w:val="004F3F6A"/>
    <w:rsid w:val="004F44C0"/>
    <w:rsid w:val="004F48FB"/>
    <w:rsid w:val="004F49E2"/>
    <w:rsid w:val="004F4BF6"/>
    <w:rsid w:val="004F4D27"/>
    <w:rsid w:val="004F56A1"/>
    <w:rsid w:val="004F5D89"/>
    <w:rsid w:val="004F5E2D"/>
    <w:rsid w:val="004F6415"/>
    <w:rsid w:val="004F67FA"/>
    <w:rsid w:val="004F68DD"/>
    <w:rsid w:val="004F715A"/>
    <w:rsid w:val="004F7752"/>
    <w:rsid w:val="004F79A9"/>
    <w:rsid w:val="004F7B12"/>
    <w:rsid w:val="005000B9"/>
    <w:rsid w:val="005003F6"/>
    <w:rsid w:val="005007BD"/>
    <w:rsid w:val="00500B9B"/>
    <w:rsid w:val="00500ECD"/>
    <w:rsid w:val="00501858"/>
    <w:rsid w:val="00501906"/>
    <w:rsid w:val="005026D2"/>
    <w:rsid w:val="00502904"/>
    <w:rsid w:val="0050300B"/>
    <w:rsid w:val="00503DD2"/>
    <w:rsid w:val="00503F4F"/>
    <w:rsid w:val="005040AA"/>
    <w:rsid w:val="00504646"/>
    <w:rsid w:val="005047D6"/>
    <w:rsid w:val="00504AEE"/>
    <w:rsid w:val="00504E9C"/>
    <w:rsid w:val="00505553"/>
    <w:rsid w:val="005059F0"/>
    <w:rsid w:val="00505BF7"/>
    <w:rsid w:val="00505F19"/>
    <w:rsid w:val="0050632C"/>
    <w:rsid w:val="0050639F"/>
    <w:rsid w:val="005069A8"/>
    <w:rsid w:val="00506A8A"/>
    <w:rsid w:val="00507037"/>
    <w:rsid w:val="005073A7"/>
    <w:rsid w:val="0050743F"/>
    <w:rsid w:val="005074FB"/>
    <w:rsid w:val="00507EDD"/>
    <w:rsid w:val="00510648"/>
    <w:rsid w:val="00511173"/>
    <w:rsid w:val="005111EE"/>
    <w:rsid w:val="00511589"/>
    <w:rsid w:val="005124D4"/>
    <w:rsid w:val="00512AD3"/>
    <w:rsid w:val="00512C3E"/>
    <w:rsid w:val="00513345"/>
    <w:rsid w:val="005133D3"/>
    <w:rsid w:val="00514488"/>
    <w:rsid w:val="005144C1"/>
    <w:rsid w:val="00514C49"/>
    <w:rsid w:val="005150B4"/>
    <w:rsid w:val="005150E7"/>
    <w:rsid w:val="0051524F"/>
    <w:rsid w:val="005163FA"/>
    <w:rsid w:val="005166F1"/>
    <w:rsid w:val="00516722"/>
    <w:rsid w:val="00516872"/>
    <w:rsid w:val="00516A01"/>
    <w:rsid w:val="00517734"/>
    <w:rsid w:val="0051792B"/>
    <w:rsid w:val="00517BCD"/>
    <w:rsid w:val="00520E0E"/>
    <w:rsid w:val="00521569"/>
    <w:rsid w:val="00521BBA"/>
    <w:rsid w:val="005226D5"/>
    <w:rsid w:val="00522C31"/>
    <w:rsid w:val="00522C43"/>
    <w:rsid w:val="00522DB4"/>
    <w:rsid w:val="005230E0"/>
    <w:rsid w:val="005236D0"/>
    <w:rsid w:val="00523D75"/>
    <w:rsid w:val="00524E41"/>
    <w:rsid w:val="00524F82"/>
    <w:rsid w:val="00525387"/>
    <w:rsid w:val="0052574C"/>
    <w:rsid w:val="00525B81"/>
    <w:rsid w:val="00525F7E"/>
    <w:rsid w:val="0052606C"/>
    <w:rsid w:val="00526679"/>
    <w:rsid w:val="0052667A"/>
    <w:rsid w:val="00526BDB"/>
    <w:rsid w:val="00526DD2"/>
    <w:rsid w:val="005270E6"/>
    <w:rsid w:val="005300FA"/>
    <w:rsid w:val="00530B9C"/>
    <w:rsid w:val="0053147D"/>
    <w:rsid w:val="00531BF0"/>
    <w:rsid w:val="00532126"/>
    <w:rsid w:val="00532768"/>
    <w:rsid w:val="005329AF"/>
    <w:rsid w:val="00532B10"/>
    <w:rsid w:val="00533A4D"/>
    <w:rsid w:val="00533CA6"/>
    <w:rsid w:val="00533DB1"/>
    <w:rsid w:val="005344DE"/>
    <w:rsid w:val="005346E2"/>
    <w:rsid w:val="00534EC9"/>
    <w:rsid w:val="00535282"/>
    <w:rsid w:val="005360E9"/>
    <w:rsid w:val="005364AF"/>
    <w:rsid w:val="00536616"/>
    <w:rsid w:val="0053679A"/>
    <w:rsid w:val="00536C2A"/>
    <w:rsid w:val="00537041"/>
    <w:rsid w:val="0053723C"/>
    <w:rsid w:val="0053744E"/>
    <w:rsid w:val="00537709"/>
    <w:rsid w:val="00537711"/>
    <w:rsid w:val="0053778B"/>
    <w:rsid w:val="005400CB"/>
    <w:rsid w:val="005402F6"/>
    <w:rsid w:val="0054033C"/>
    <w:rsid w:val="00540778"/>
    <w:rsid w:val="00540B2C"/>
    <w:rsid w:val="00540B4E"/>
    <w:rsid w:val="00542161"/>
    <w:rsid w:val="005428E5"/>
    <w:rsid w:val="00542998"/>
    <w:rsid w:val="005429EC"/>
    <w:rsid w:val="00543544"/>
    <w:rsid w:val="00543B64"/>
    <w:rsid w:val="00543F03"/>
    <w:rsid w:val="00545354"/>
    <w:rsid w:val="005456F6"/>
    <w:rsid w:val="00545D1E"/>
    <w:rsid w:val="00545D6A"/>
    <w:rsid w:val="00546369"/>
    <w:rsid w:val="0054676F"/>
    <w:rsid w:val="0054696F"/>
    <w:rsid w:val="0054747D"/>
    <w:rsid w:val="005475C8"/>
    <w:rsid w:val="00547647"/>
    <w:rsid w:val="00547947"/>
    <w:rsid w:val="00547C02"/>
    <w:rsid w:val="00547C39"/>
    <w:rsid w:val="00550130"/>
    <w:rsid w:val="00550CEA"/>
    <w:rsid w:val="00550E01"/>
    <w:rsid w:val="005516ED"/>
    <w:rsid w:val="00551A7F"/>
    <w:rsid w:val="0055219E"/>
    <w:rsid w:val="0055226E"/>
    <w:rsid w:val="0055235A"/>
    <w:rsid w:val="005523E6"/>
    <w:rsid w:val="005528E7"/>
    <w:rsid w:val="00552AC6"/>
    <w:rsid w:val="005549C9"/>
    <w:rsid w:val="00554AA9"/>
    <w:rsid w:val="00554C74"/>
    <w:rsid w:val="00554C82"/>
    <w:rsid w:val="00555042"/>
    <w:rsid w:val="005552B0"/>
    <w:rsid w:val="00555534"/>
    <w:rsid w:val="005557A3"/>
    <w:rsid w:val="005557F5"/>
    <w:rsid w:val="005562BB"/>
    <w:rsid w:val="00556DEB"/>
    <w:rsid w:val="005570B6"/>
    <w:rsid w:val="00557389"/>
    <w:rsid w:val="00557A51"/>
    <w:rsid w:val="00557A7A"/>
    <w:rsid w:val="00557D4C"/>
    <w:rsid w:val="00560116"/>
    <w:rsid w:val="005601F2"/>
    <w:rsid w:val="00560C95"/>
    <w:rsid w:val="00560CBC"/>
    <w:rsid w:val="00560F3D"/>
    <w:rsid w:val="005612E5"/>
    <w:rsid w:val="00561689"/>
    <w:rsid w:val="00561AC8"/>
    <w:rsid w:val="00561F4F"/>
    <w:rsid w:val="005620EE"/>
    <w:rsid w:val="005621FA"/>
    <w:rsid w:val="005635D3"/>
    <w:rsid w:val="00563D40"/>
    <w:rsid w:val="00563D92"/>
    <w:rsid w:val="00563DA9"/>
    <w:rsid w:val="005640CE"/>
    <w:rsid w:val="005649BA"/>
    <w:rsid w:val="00564EED"/>
    <w:rsid w:val="005651D7"/>
    <w:rsid w:val="00565811"/>
    <w:rsid w:val="00566180"/>
    <w:rsid w:val="00566477"/>
    <w:rsid w:val="00566ABE"/>
    <w:rsid w:val="00567950"/>
    <w:rsid w:val="00567AB5"/>
    <w:rsid w:val="00567D1E"/>
    <w:rsid w:val="00567F01"/>
    <w:rsid w:val="005700F9"/>
    <w:rsid w:val="00570162"/>
    <w:rsid w:val="005706A7"/>
    <w:rsid w:val="00570940"/>
    <w:rsid w:val="00570E5F"/>
    <w:rsid w:val="00571635"/>
    <w:rsid w:val="00572647"/>
    <w:rsid w:val="00572EE0"/>
    <w:rsid w:val="005748A5"/>
    <w:rsid w:val="00574973"/>
    <w:rsid w:val="00574ABB"/>
    <w:rsid w:val="00574DC7"/>
    <w:rsid w:val="005751BF"/>
    <w:rsid w:val="00575387"/>
    <w:rsid w:val="00575B07"/>
    <w:rsid w:val="005760A2"/>
    <w:rsid w:val="005766F9"/>
    <w:rsid w:val="00576B06"/>
    <w:rsid w:val="00576DD6"/>
    <w:rsid w:val="00576E45"/>
    <w:rsid w:val="00577184"/>
    <w:rsid w:val="0057727C"/>
    <w:rsid w:val="00577A19"/>
    <w:rsid w:val="00580124"/>
    <w:rsid w:val="005805DC"/>
    <w:rsid w:val="00580A24"/>
    <w:rsid w:val="00580ACF"/>
    <w:rsid w:val="0058118A"/>
    <w:rsid w:val="00582604"/>
    <w:rsid w:val="00582A1D"/>
    <w:rsid w:val="00582EEF"/>
    <w:rsid w:val="00583B45"/>
    <w:rsid w:val="00583D01"/>
    <w:rsid w:val="00584207"/>
    <w:rsid w:val="00584379"/>
    <w:rsid w:val="00584FE3"/>
    <w:rsid w:val="005852FE"/>
    <w:rsid w:val="005855C7"/>
    <w:rsid w:val="00585A27"/>
    <w:rsid w:val="00585BEC"/>
    <w:rsid w:val="00586304"/>
    <w:rsid w:val="00586B1E"/>
    <w:rsid w:val="00586B28"/>
    <w:rsid w:val="0058745B"/>
    <w:rsid w:val="0058764E"/>
    <w:rsid w:val="00587897"/>
    <w:rsid w:val="00587A16"/>
    <w:rsid w:val="00587DF6"/>
    <w:rsid w:val="00587DFE"/>
    <w:rsid w:val="00587FBC"/>
    <w:rsid w:val="005916F0"/>
    <w:rsid w:val="005918F1"/>
    <w:rsid w:val="00591D2C"/>
    <w:rsid w:val="00591DC3"/>
    <w:rsid w:val="00592B56"/>
    <w:rsid w:val="00592F25"/>
    <w:rsid w:val="00592FBF"/>
    <w:rsid w:val="005933AA"/>
    <w:rsid w:val="00593AF5"/>
    <w:rsid w:val="00593C63"/>
    <w:rsid w:val="00593CB5"/>
    <w:rsid w:val="00593F6F"/>
    <w:rsid w:val="00593FC7"/>
    <w:rsid w:val="00593FFE"/>
    <w:rsid w:val="00594509"/>
    <w:rsid w:val="00594688"/>
    <w:rsid w:val="005948C9"/>
    <w:rsid w:val="005948E6"/>
    <w:rsid w:val="00594F47"/>
    <w:rsid w:val="005951C4"/>
    <w:rsid w:val="005962BD"/>
    <w:rsid w:val="00596345"/>
    <w:rsid w:val="005965D9"/>
    <w:rsid w:val="00596741"/>
    <w:rsid w:val="00596821"/>
    <w:rsid w:val="00596B6D"/>
    <w:rsid w:val="00596BD9"/>
    <w:rsid w:val="0059729A"/>
    <w:rsid w:val="0059773F"/>
    <w:rsid w:val="005A04D6"/>
    <w:rsid w:val="005A0AF4"/>
    <w:rsid w:val="005A0D19"/>
    <w:rsid w:val="005A15B3"/>
    <w:rsid w:val="005A1CBB"/>
    <w:rsid w:val="005A23DD"/>
    <w:rsid w:val="005A2474"/>
    <w:rsid w:val="005A2854"/>
    <w:rsid w:val="005A2CB3"/>
    <w:rsid w:val="005A3848"/>
    <w:rsid w:val="005A3BAF"/>
    <w:rsid w:val="005A4633"/>
    <w:rsid w:val="005A57FA"/>
    <w:rsid w:val="005A5891"/>
    <w:rsid w:val="005A5FD6"/>
    <w:rsid w:val="005A6334"/>
    <w:rsid w:val="005A6356"/>
    <w:rsid w:val="005A78E4"/>
    <w:rsid w:val="005A7C57"/>
    <w:rsid w:val="005A7F2B"/>
    <w:rsid w:val="005B0967"/>
    <w:rsid w:val="005B0989"/>
    <w:rsid w:val="005B0E8D"/>
    <w:rsid w:val="005B128F"/>
    <w:rsid w:val="005B1D0C"/>
    <w:rsid w:val="005B2D45"/>
    <w:rsid w:val="005B3322"/>
    <w:rsid w:val="005B361B"/>
    <w:rsid w:val="005B45AA"/>
    <w:rsid w:val="005B48A6"/>
    <w:rsid w:val="005B49F4"/>
    <w:rsid w:val="005B4FB1"/>
    <w:rsid w:val="005B500D"/>
    <w:rsid w:val="005B50B8"/>
    <w:rsid w:val="005B50D1"/>
    <w:rsid w:val="005B5438"/>
    <w:rsid w:val="005B554C"/>
    <w:rsid w:val="005B58E2"/>
    <w:rsid w:val="005B5F33"/>
    <w:rsid w:val="005B61EF"/>
    <w:rsid w:val="005B69FF"/>
    <w:rsid w:val="005B6C17"/>
    <w:rsid w:val="005C008B"/>
    <w:rsid w:val="005C0E89"/>
    <w:rsid w:val="005C14A8"/>
    <w:rsid w:val="005C222F"/>
    <w:rsid w:val="005C2879"/>
    <w:rsid w:val="005C3440"/>
    <w:rsid w:val="005C3DC7"/>
    <w:rsid w:val="005C4847"/>
    <w:rsid w:val="005C4884"/>
    <w:rsid w:val="005C4A3F"/>
    <w:rsid w:val="005C6078"/>
    <w:rsid w:val="005C72DD"/>
    <w:rsid w:val="005C7687"/>
    <w:rsid w:val="005C7738"/>
    <w:rsid w:val="005C7A9A"/>
    <w:rsid w:val="005C7E20"/>
    <w:rsid w:val="005D269C"/>
    <w:rsid w:val="005D27FC"/>
    <w:rsid w:val="005D2807"/>
    <w:rsid w:val="005D2DDF"/>
    <w:rsid w:val="005D3250"/>
    <w:rsid w:val="005D3366"/>
    <w:rsid w:val="005D3763"/>
    <w:rsid w:val="005D39C6"/>
    <w:rsid w:val="005D40AD"/>
    <w:rsid w:val="005D4433"/>
    <w:rsid w:val="005D4722"/>
    <w:rsid w:val="005D48EA"/>
    <w:rsid w:val="005D4A48"/>
    <w:rsid w:val="005D4E96"/>
    <w:rsid w:val="005D5297"/>
    <w:rsid w:val="005D5907"/>
    <w:rsid w:val="005D5921"/>
    <w:rsid w:val="005D5C14"/>
    <w:rsid w:val="005D5CAA"/>
    <w:rsid w:val="005D5DDE"/>
    <w:rsid w:val="005E0589"/>
    <w:rsid w:val="005E082D"/>
    <w:rsid w:val="005E08EA"/>
    <w:rsid w:val="005E0DE7"/>
    <w:rsid w:val="005E1371"/>
    <w:rsid w:val="005E1771"/>
    <w:rsid w:val="005E1904"/>
    <w:rsid w:val="005E1D70"/>
    <w:rsid w:val="005E25E9"/>
    <w:rsid w:val="005E2BFA"/>
    <w:rsid w:val="005E2CB3"/>
    <w:rsid w:val="005E2D0B"/>
    <w:rsid w:val="005E305B"/>
    <w:rsid w:val="005E3898"/>
    <w:rsid w:val="005E38EE"/>
    <w:rsid w:val="005E3F5B"/>
    <w:rsid w:val="005E40A6"/>
    <w:rsid w:val="005E4A1C"/>
    <w:rsid w:val="005E5101"/>
    <w:rsid w:val="005E5311"/>
    <w:rsid w:val="005E55C4"/>
    <w:rsid w:val="005E5CB0"/>
    <w:rsid w:val="005E5CDA"/>
    <w:rsid w:val="005E6085"/>
    <w:rsid w:val="005E63F9"/>
    <w:rsid w:val="005E71B0"/>
    <w:rsid w:val="005F036F"/>
    <w:rsid w:val="005F0B79"/>
    <w:rsid w:val="005F2305"/>
    <w:rsid w:val="005F2443"/>
    <w:rsid w:val="005F36C9"/>
    <w:rsid w:val="005F3A09"/>
    <w:rsid w:val="005F3E72"/>
    <w:rsid w:val="005F3FCA"/>
    <w:rsid w:val="005F4092"/>
    <w:rsid w:val="005F41F8"/>
    <w:rsid w:val="005F43D3"/>
    <w:rsid w:val="005F468F"/>
    <w:rsid w:val="005F46C5"/>
    <w:rsid w:val="005F4725"/>
    <w:rsid w:val="005F4B4A"/>
    <w:rsid w:val="005F4B74"/>
    <w:rsid w:val="005F4C53"/>
    <w:rsid w:val="005F4E11"/>
    <w:rsid w:val="005F56E6"/>
    <w:rsid w:val="005F5E93"/>
    <w:rsid w:val="005F61DF"/>
    <w:rsid w:val="005F6357"/>
    <w:rsid w:val="005F6956"/>
    <w:rsid w:val="005F69F5"/>
    <w:rsid w:val="005F6A28"/>
    <w:rsid w:val="005F6C37"/>
    <w:rsid w:val="005F7DFF"/>
    <w:rsid w:val="00600669"/>
    <w:rsid w:val="0060133C"/>
    <w:rsid w:val="00601547"/>
    <w:rsid w:val="00601A16"/>
    <w:rsid w:val="0060269C"/>
    <w:rsid w:val="006026A4"/>
    <w:rsid w:val="00603144"/>
    <w:rsid w:val="00603158"/>
    <w:rsid w:val="006031A2"/>
    <w:rsid w:val="0060380C"/>
    <w:rsid w:val="006039B6"/>
    <w:rsid w:val="00603BD2"/>
    <w:rsid w:val="00603F17"/>
    <w:rsid w:val="00603F32"/>
    <w:rsid w:val="00604182"/>
    <w:rsid w:val="006041AA"/>
    <w:rsid w:val="0060554B"/>
    <w:rsid w:val="00605820"/>
    <w:rsid w:val="006058BB"/>
    <w:rsid w:val="00605942"/>
    <w:rsid w:val="006061D5"/>
    <w:rsid w:val="00606C59"/>
    <w:rsid w:val="00606FE6"/>
    <w:rsid w:val="006073EF"/>
    <w:rsid w:val="006079DC"/>
    <w:rsid w:val="00607E16"/>
    <w:rsid w:val="00607EBD"/>
    <w:rsid w:val="00607F5F"/>
    <w:rsid w:val="00610100"/>
    <w:rsid w:val="00610FEF"/>
    <w:rsid w:val="006112C3"/>
    <w:rsid w:val="00611798"/>
    <w:rsid w:val="00611C0C"/>
    <w:rsid w:val="006123D9"/>
    <w:rsid w:val="006128F8"/>
    <w:rsid w:val="00613297"/>
    <w:rsid w:val="00613301"/>
    <w:rsid w:val="0061342E"/>
    <w:rsid w:val="006137C9"/>
    <w:rsid w:val="00613A3C"/>
    <w:rsid w:val="00613B72"/>
    <w:rsid w:val="00613BD9"/>
    <w:rsid w:val="00614DC0"/>
    <w:rsid w:val="00614F10"/>
    <w:rsid w:val="00614F68"/>
    <w:rsid w:val="00615B6F"/>
    <w:rsid w:val="00615CF9"/>
    <w:rsid w:val="0061684E"/>
    <w:rsid w:val="00616E5A"/>
    <w:rsid w:val="0061797E"/>
    <w:rsid w:val="006207BB"/>
    <w:rsid w:val="00620970"/>
    <w:rsid w:val="00620C2D"/>
    <w:rsid w:val="00620C8B"/>
    <w:rsid w:val="00621840"/>
    <w:rsid w:val="00621C42"/>
    <w:rsid w:val="00621D01"/>
    <w:rsid w:val="00621E6E"/>
    <w:rsid w:val="00622052"/>
    <w:rsid w:val="0062249E"/>
    <w:rsid w:val="006226DD"/>
    <w:rsid w:val="00623C55"/>
    <w:rsid w:val="00624248"/>
    <w:rsid w:val="00624659"/>
    <w:rsid w:val="0062490B"/>
    <w:rsid w:val="0062588E"/>
    <w:rsid w:val="006258AD"/>
    <w:rsid w:val="00625FDA"/>
    <w:rsid w:val="0062624B"/>
    <w:rsid w:val="00626973"/>
    <w:rsid w:val="00626B24"/>
    <w:rsid w:val="00626ED4"/>
    <w:rsid w:val="00627294"/>
    <w:rsid w:val="00630284"/>
    <w:rsid w:val="006302BB"/>
    <w:rsid w:val="006305BD"/>
    <w:rsid w:val="00631FD8"/>
    <w:rsid w:val="00632110"/>
    <w:rsid w:val="006326A2"/>
    <w:rsid w:val="00632D9C"/>
    <w:rsid w:val="00632E86"/>
    <w:rsid w:val="00632EB9"/>
    <w:rsid w:val="006332CF"/>
    <w:rsid w:val="00633974"/>
    <w:rsid w:val="00633DB3"/>
    <w:rsid w:val="00634811"/>
    <w:rsid w:val="00634A00"/>
    <w:rsid w:val="00634A56"/>
    <w:rsid w:val="00635242"/>
    <w:rsid w:val="00635533"/>
    <w:rsid w:val="00635AE9"/>
    <w:rsid w:val="00635ED1"/>
    <w:rsid w:val="00635FD7"/>
    <w:rsid w:val="00636262"/>
    <w:rsid w:val="00637038"/>
    <w:rsid w:val="0063715B"/>
    <w:rsid w:val="006377F2"/>
    <w:rsid w:val="00637F9A"/>
    <w:rsid w:val="006407B2"/>
    <w:rsid w:val="0064081D"/>
    <w:rsid w:val="00640DAA"/>
    <w:rsid w:val="00640E01"/>
    <w:rsid w:val="0064101F"/>
    <w:rsid w:val="00641493"/>
    <w:rsid w:val="006416A9"/>
    <w:rsid w:val="0064192B"/>
    <w:rsid w:val="00641C9C"/>
    <w:rsid w:val="0064239A"/>
    <w:rsid w:val="006423C0"/>
    <w:rsid w:val="00642868"/>
    <w:rsid w:val="0064287A"/>
    <w:rsid w:val="00643394"/>
    <w:rsid w:val="006439A9"/>
    <w:rsid w:val="00643A9B"/>
    <w:rsid w:val="0064435F"/>
    <w:rsid w:val="006444D3"/>
    <w:rsid w:val="00644927"/>
    <w:rsid w:val="00644A3D"/>
    <w:rsid w:val="00644BE9"/>
    <w:rsid w:val="00645414"/>
    <w:rsid w:val="00645458"/>
    <w:rsid w:val="0064566B"/>
    <w:rsid w:val="0064587F"/>
    <w:rsid w:val="00645CF3"/>
    <w:rsid w:val="00645E71"/>
    <w:rsid w:val="00646294"/>
    <w:rsid w:val="006466A4"/>
    <w:rsid w:val="00650371"/>
    <w:rsid w:val="006506CD"/>
    <w:rsid w:val="00650AE6"/>
    <w:rsid w:val="00650D4E"/>
    <w:rsid w:val="00651B7A"/>
    <w:rsid w:val="00651DD9"/>
    <w:rsid w:val="006521A3"/>
    <w:rsid w:val="00652B76"/>
    <w:rsid w:val="00652F68"/>
    <w:rsid w:val="00653606"/>
    <w:rsid w:val="00653E51"/>
    <w:rsid w:val="006540BC"/>
    <w:rsid w:val="006542B6"/>
    <w:rsid w:val="006543B2"/>
    <w:rsid w:val="006543C3"/>
    <w:rsid w:val="006543E3"/>
    <w:rsid w:val="006547A1"/>
    <w:rsid w:val="00654877"/>
    <w:rsid w:val="00655066"/>
    <w:rsid w:val="006550E7"/>
    <w:rsid w:val="0065562A"/>
    <w:rsid w:val="00655A50"/>
    <w:rsid w:val="00655DCA"/>
    <w:rsid w:val="00655ECF"/>
    <w:rsid w:val="00657004"/>
    <w:rsid w:val="006600B6"/>
    <w:rsid w:val="006607A9"/>
    <w:rsid w:val="00661563"/>
    <w:rsid w:val="006616E0"/>
    <w:rsid w:val="0066196E"/>
    <w:rsid w:val="00663067"/>
    <w:rsid w:val="00663095"/>
    <w:rsid w:val="006645A8"/>
    <w:rsid w:val="00664618"/>
    <w:rsid w:val="00664674"/>
    <w:rsid w:val="00664874"/>
    <w:rsid w:val="0066497F"/>
    <w:rsid w:val="00664EC4"/>
    <w:rsid w:val="00664F63"/>
    <w:rsid w:val="0066649C"/>
    <w:rsid w:val="00666734"/>
    <w:rsid w:val="006668DB"/>
    <w:rsid w:val="00666A05"/>
    <w:rsid w:val="0066733F"/>
    <w:rsid w:val="00667649"/>
    <w:rsid w:val="00667B99"/>
    <w:rsid w:val="00670802"/>
    <w:rsid w:val="00671066"/>
    <w:rsid w:val="006713B7"/>
    <w:rsid w:val="006718E5"/>
    <w:rsid w:val="00671A77"/>
    <w:rsid w:val="00671D6A"/>
    <w:rsid w:val="00671F29"/>
    <w:rsid w:val="006720E8"/>
    <w:rsid w:val="00672542"/>
    <w:rsid w:val="00672C31"/>
    <w:rsid w:val="00672D90"/>
    <w:rsid w:val="006732C1"/>
    <w:rsid w:val="006733CA"/>
    <w:rsid w:val="006735F1"/>
    <w:rsid w:val="00673621"/>
    <w:rsid w:val="00673C1A"/>
    <w:rsid w:val="00673D84"/>
    <w:rsid w:val="006741C6"/>
    <w:rsid w:val="006748F4"/>
    <w:rsid w:val="00674FD8"/>
    <w:rsid w:val="00676C31"/>
    <w:rsid w:val="006771B7"/>
    <w:rsid w:val="00677621"/>
    <w:rsid w:val="00677759"/>
    <w:rsid w:val="00677A46"/>
    <w:rsid w:val="006806C4"/>
    <w:rsid w:val="006808F9"/>
    <w:rsid w:val="00680A92"/>
    <w:rsid w:val="0068124D"/>
    <w:rsid w:val="00681796"/>
    <w:rsid w:val="00681A0F"/>
    <w:rsid w:val="00681ED1"/>
    <w:rsid w:val="00682939"/>
    <w:rsid w:val="00682A6B"/>
    <w:rsid w:val="0068337B"/>
    <w:rsid w:val="006835F3"/>
    <w:rsid w:val="00683802"/>
    <w:rsid w:val="0068380D"/>
    <w:rsid w:val="00683BE0"/>
    <w:rsid w:val="0068430C"/>
    <w:rsid w:val="0068452A"/>
    <w:rsid w:val="00684AAE"/>
    <w:rsid w:val="00684AC9"/>
    <w:rsid w:val="0068508C"/>
    <w:rsid w:val="00686C16"/>
    <w:rsid w:val="00686C63"/>
    <w:rsid w:val="006870B0"/>
    <w:rsid w:val="00687B54"/>
    <w:rsid w:val="00690464"/>
    <w:rsid w:val="00690C00"/>
    <w:rsid w:val="0069100C"/>
    <w:rsid w:val="0069131C"/>
    <w:rsid w:val="006915E0"/>
    <w:rsid w:val="006919E9"/>
    <w:rsid w:val="00692441"/>
    <w:rsid w:val="00692BB8"/>
    <w:rsid w:val="006932A2"/>
    <w:rsid w:val="0069332D"/>
    <w:rsid w:val="00693C6F"/>
    <w:rsid w:val="00694285"/>
    <w:rsid w:val="006943E2"/>
    <w:rsid w:val="006949B8"/>
    <w:rsid w:val="00694B30"/>
    <w:rsid w:val="00694B45"/>
    <w:rsid w:val="00694EB9"/>
    <w:rsid w:val="006953A8"/>
    <w:rsid w:val="00695668"/>
    <w:rsid w:val="00695C4D"/>
    <w:rsid w:val="00695C8C"/>
    <w:rsid w:val="00695EDF"/>
    <w:rsid w:val="006962AD"/>
    <w:rsid w:val="006962EC"/>
    <w:rsid w:val="006969CA"/>
    <w:rsid w:val="00696A7B"/>
    <w:rsid w:val="006A066B"/>
    <w:rsid w:val="006A0E0F"/>
    <w:rsid w:val="006A13A6"/>
    <w:rsid w:val="006A1458"/>
    <w:rsid w:val="006A14C8"/>
    <w:rsid w:val="006A164F"/>
    <w:rsid w:val="006A19B3"/>
    <w:rsid w:val="006A1A58"/>
    <w:rsid w:val="006A1C0F"/>
    <w:rsid w:val="006A25E3"/>
    <w:rsid w:val="006A36EF"/>
    <w:rsid w:val="006A3DD9"/>
    <w:rsid w:val="006A492E"/>
    <w:rsid w:val="006A52A8"/>
    <w:rsid w:val="006A52EE"/>
    <w:rsid w:val="006A5DEE"/>
    <w:rsid w:val="006A66E5"/>
    <w:rsid w:val="006A6AD8"/>
    <w:rsid w:val="006A7787"/>
    <w:rsid w:val="006A7C7D"/>
    <w:rsid w:val="006B05AE"/>
    <w:rsid w:val="006B05EF"/>
    <w:rsid w:val="006B09B9"/>
    <w:rsid w:val="006B1831"/>
    <w:rsid w:val="006B1B8B"/>
    <w:rsid w:val="006B2CC1"/>
    <w:rsid w:val="006B2D18"/>
    <w:rsid w:val="006B3461"/>
    <w:rsid w:val="006B405E"/>
    <w:rsid w:val="006B4062"/>
    <w:rsid w:val="006B4C37"/>
    <w:rsid w:val="006B4D8C"/>
    <w:rsid w:val="006B4F8C"/>
    <w:rsid w:val="006B507F"/>
    <w:rsid w:val="006B5796"/>
    <w:rsid w:val="006B5A60"/>
    <w:rsid w:val="006B5CDF"/>
    <w:rsid w:val="006B652B"/>
    <w:rsid w:val="006B7186"/>
    <w:rsid w:val="006B77A7"/>
    <w:rsid w:val="006B7AC4"/>
    <w:rsid w:val="006B7C56"/>
    <w:rsid w:val="006B7FD0"/>
    <w:rsid w:val="006C1692"/>
    <w:rsid w:val="006C1BB1"/>
    <w:rsid w:val="006C1DD7"/>
    <w:rsid w:val="006C1E80"/>
    <w:rsid w:val="006C1EA4"/>
    <w:rsid w:val="006C1EBF"/>
    <w:rsid w:val="006C2833"/>
    <w:rsid w:val="006C28C9"/>
    <w:rsid w:val="006C2A0B"/>
    <w:rsid w:val="006C37F3"/>
    <w:rsid w:val="006C3AF0"/>
    <w:rsid w:val="006C3B1B"/>
    <w:rsid w:val="006C41D7"/>
    <w:rsid w:val="006C4474"/>
    <w:rsid w:val="006C464A"/>
    <w:rsid w:val="006C4AAD"/>
    <w:rsid w:val="006C54AB"/>
    <w:rsid w:val="006C5A79"/>
    <w:rsid w:val="006C6515"/>
    <w:rsid w:val="006C658A"/>
    <w:rsid w:val="006C663A"/>
    <w:rsid w:val="006C67C6"/>
    <w:rsid w:val="006C68D9"/>
    <w:rsid w:val="006C73F7"/>
    <w:rsid w:val="006C78EF"/>
    <w:rsid w:val="006D0B2F"/>
    <w:rsid w:val="006D0F0B"/>
    <w:rsid w:val="006D16D8"/>
    <w:rsid w:val="006D18DE"/>
    <w:rsid w:val="006D196E"/>
    <w:rsid w:val="006D20AA"/>
    <w:rsid w:val="006D2782"/>
    <w:rsid w:val="006D2C64"/>
    <w:rsid w:val="006D2EBA"/>
    <w:rsid w:val="006D37B1"/>
    <w:rsid w:val="006D37EE"/>
    <w:rsid w:val="006D385A"/>
    <w:rsid w:val="006D3937"/>
    <w:rsid w:val="006D4347"/>
    <w:rsid w:val="006D4425"/>
    <w:rsid w:val="006D4667"/>
    <w:rsid w:val="006D49F7"/>
    <w:rsid w:val="006D4FD7"/>
    <w:rsid w:val="006D53F1"/>
    <w:rsid w:val="006D53FC"/>
    <w:rsid w:val="006D571E"/>
    <w:rsid w:val="006D57BB"/>
    <w:rsid w:val="006D5FED"/>
    <w:rsid w:val="006D67F3"/>
    <w:rsid w:val="006D6CE8"/>
    <w:rsid w:val="006D6FC1"/>
    <w:rsid w:val="006D7148"/>
    <w:rsid w:val="006D7157"/>
    <w:rsid w:val="006D7252"/>
    <w:rsid w:val="006D733B"/>
    <w:rsid w:val="006D77B3"/>
    <w:rsid w:val="006D7AF4"/>
    <w:rsid w:val="006E03C6"/>
    <w:rsid w:val="006E0D25"/>
    <w:rsid w:val="006E1F20"/>
    <w:rsid w:val="006E2AC9"/>
    <w:rsid w:val="006E30AC"/>
    <w:rsid w:val="006E39CE"/>
    <w:rsid w:val="006E3A74"/>
    <w:rsid w:val="006E3DAF"/>
    <w:rsid w:val="006E54D8"/>
    <w:rsid w:val="006E69BA"/>
    <w:rsid w:val="006E6A53"/>
    <w:rsid w:val="006E7AFA"/>
    <w:rsid w:val="006E7DE2"/>
    <w:rsid w:val="006F0067"/>
    <w:rsid w:val="006F01F3"/>
    <w:rsid w:val="006F1678"/>
    <w:rsid w:val="006F16C2"/>
    <w:rsid w:val="006F1BB8"/>
    <w:rsid w:val="006F1CE5"/>
    <w:rsid w:val="006F1E4F"/>
    <w:rsid w:val="006F1E83"/>
    <w:rsid w:val="006F2394"/>
    <w:rsid w:val="006F2572"/>
    <w:rsid w:val="006F25AC"/>
    <w:rsid w:val="006F281C"/>
    <w:rsid w:val="006F2F5F"/>
    <w:rsid w:val="006F30F9"/>
    <w:rsid w:val="006F3A68"/>
    <w:rsid w:val="006F4539"/>
    <w:rsid w:val="006F49B2"/>
    <w:rsid w:val="006F5726"/>
    <w:rsid w:val="006F5F37"/>
    <w:rsid w:val="006F620F"/>
    <w:rsid w:val="006F63C8"/>
    <w:rsid w:val="006F6680"/>
    <w:rsid w:val="006F6925"/>
    <w:rsid w:val="006F6A17"/>
    <w:rsid w:val="006F6AC1"/>
    <w:rsid w:val="006F7417"/>
    <w:rsid w:val="006F7437"/>
    <w:rsid w:val="006F7A76"/>
    <w:rsid w:val="006F7EDB"/>
    <w:rsid w:val="00700134"/>
    <w:rsid w:val="007008C7"/>
    <w:rsid w:val="00701189"/>
    <w:rsid w:val="00701757"/>
    <w:rsid w:val="00701B10"/>
    <w:rsid w:val="007021B4"/>
    <w:rsid w:val="007030A6"/>
    <w:rsid w:val="00703145"/>
    <w:rsid w:val="007039AC"/>
    <w:rsid w:val="007041EC"/>
    <w:rsid w:val="0070469A"/>
    <w:rsid w:val="00704711"/>
    <w:rsid w:val="00704753"/>
    <w:rsid w:val="007047DC"/>
    <w:rsid w:val="007047E9"/>
    <w:rsid w:val="00704D3C"/>
    <w:rsid w:val="00704EE7"/>
    <w:rsid w:val="0070506B"/>
    <w:rsid w:val="007054FB"/>
    <w:rsid w:val="0070587A"/>
    <w:rsid w:val="007058E5"/>
    <w:rsid w:val="00705951"/>
    <w:rsid w:val="00705DCF"/>
    <w:rsid w:val="0070603F"/>
    <w:rsid w:val="0070681E"/>
    <w:rsid w:val="00706A72"/>
    <w:rsid w:val="007072AF"/>
    <w:rsid w:val="007073D2"/>
    <w:rsid w:val="007079B5"/>
    <w:rsid w:val="00710173"/>
    <w:rsid w:val="00711829"/>
    <w:rsid w:val="00711836"/>
    <w:rsid w:val="007124C6"/>
    <w:rsid w:val="007131F2"/>
    <w:rsid w:val="00713B19"/>
    <w:rsid w:val="00713E3A"/>
    <w:rsid w:val="007141CD"/>
    <w:rsid w:val="00714F91"/>
    <w:rsid w:val="0071500C"/>
    <w:rsid w:val="007158AC"/>
    <w:rsid w:val="00715ECD"/>
    <w:rsid w:val="00716476"/>
    <w:rsid w:val="00716AAD"/>
    <w:rsid w:val="00716D8C"/>
    <w:rsid w:val="00717D70"/>
    <w:rsid w:val="0072045B"/>
    <w:rsid w:val="00720570"/>
    <w:rsid w:val="00720998"/>
    <w:rsid w:val="007215DA"/>
    <w:rsid w:val="00721998"/>
    <w:rsid w:val="00721D32"/>
    <w:rsid w:val="00722962"/>
    <w:rsid w:val="00723BFB"/>
    <w:rsid w:val="00723F45"/>
    <w:rsid w:val="007243BA"/>
    <w:rsid w:val="007245AE"/>
    <w:rsid w:val="00724B31"/>
    <w:rsid w:val="00725672"/>
    <w:rsid w:val="00725F95"/>
    <w:rsid w:val="00726376"/>
    <w:rsid w:val="0072655A"/>
    <w:rsid w:val="0072665C"/>
    <w:rsid w:val="007267F3"/>
    <w:rsid w:val="00727405"/>
    <w:rsid w:val="00727511"/>
    <w:rsid w:val="00727B84"/>
    <w:rsid w:val="00727D9A"/>
    <w:rsid w:val="00727EF2"/>
    <w:rsid w:val="007301B0"/>
    <w:rsid w:val="007302FB"/>
    <w:rsid w:val="007303B8"/>
    <w:rsid w:val="007304F9"/>
    <w:rsid w:val="00730A44"/>
    <w:rsid w:val="00730DA7"/>
    <w:rsid w:val="00730E95"/>
    <w:rsid w:val="007313A2"/>
    <w:rsid w:val="00731EF3"/>
    <w:rsid w:val="0073239F"/>
    <w:rsid w:val="007340AD"/>
    <w:rsid w:val="0073428C"/>
    <w:rsid w:val="00734342"/>
    <w:rsid w:val="00734397"/>
    <w:rsid w:val="00734C1D"/>
    <w:rsid w:val="00735073"/>
    <w:rsid w:val="007368C9"/>
    <w:rsid w:val="00736E11"/>
    <w:rsid w:val="00736F3A"/>
    <w:rsid w:val="00737011"/>
    <w:rsid w:val="00737D6F"/>
    <w:rsid w:val="00737E53"/>
    <w:rsid w:val="00737FCC"/>
    <w:rsid w:val="00741010"/>
    <w:rsid w:val="00741039"/>
    <w:rsid w:val="00741639"/>
    <w:rsid w:val="00741E87"/>
    <w:rsid w:val="00741F54"/>
    <w:rsid w:val="0074243C"/>
    <w:rsid w:val="007424D4"/>
    <w:rsid w:val="007425D4"/>
    <w:rsid w:val="007425D6"/>
    <w:rsid w:val="00742A4D"/>
    <w:rsid w:val="00742C46"/>
    <w:rsid w:val="007434F0"/>
    <w:rsid w:val="007441FA"/>
    <w:rsid w:val="00744548"/>
    <w:rsid w:val="00744563"/>
    <w:rsid w:val="007446FC"/>
    <w:rsid w:val="00744C61"/>
    <w:rsid w:val="007458DA"/>
    <w:rsid w:val="00745D3A"/>
    <w:rsid w:val="00746057"/>
    <w:rsid w:val="00746418"/>
    <w:rsid w:val="0074692C"/>
    <w:rsid w:val="00746D41"/>
    <w:rsid w:val="007479D6"/>
    <w:rsid w:val="00750141"/>
    <w:rsid w:val="007507AA"/>
    <w:rsid w:val="00750C3B"/>
    <w:rsid w:val="00750DB9"/>
    <w:rsid w:val="007510A7"/>
    <w:rsid w:val="00751298"/>
    <w:rsid w:val="00751832"/>
    <w:rsid w:val="00751B89"/>
    <w:rsid w:val="00752EE8"/>
    <w:rsid w:val="00753B24"/>
    <w:rsid w:val="00753D1D"/>
    <w:rsid w:val="0075417D"/>
    <w:rsid w:val="00754320"/>
    <w:rsid w:val="007543CF"/>
    <w:rsid w:val="00754832"/>
    <w:rsid w:val="007555D0"/>
    <w:rsid w:val="007559E4"/>
    <w:rsid w:val="00755CEB"/>
    <w:rsid w:val="007562CB"/>
    <w:rsid w:val="0075723C"/>
    <w:rsid w:val="00757818"/>
    <w:rsid w:val="00757BDB"/>
    <w:rsid w:val="00757FDF"/>
    <w:rsid w:val="00760B2F"/>
    <w:rsid w:val="00760EA6"/>
    <w:rsid w:val="00761400"/>
    <w:rsid w:val="00761C3B"/>
    <w:rsid w:val="00762E59"/>
    <w:rsid w:val="00762EBB"/>
    <w:rsid w:val="00763028"/>
    <w:rsid w:val="007632B3"/>
    <w:rsid w:val="007632E0"/>
    <w:rsid w:val="007633D3"/>
    <w:rsid w:val="007635B0"/>
    <w:rsid w:val="007635EA"/>
    <w:rsid w:val="0076434D"/>
    <w:rsid w:val="00764A16"/>
    <w:rsid w:val="007668E0"/>
    <w:rsid w:val="00766D18"/>
    <w:rsid w:val="007670EF"/>
    <w:rsid w:val="0076797A"/>
    <w:rsid w:val="00770446"/>
    <w:rsid w:val="007706AB"/>
    <w:rsid w:val="007713E6"/>
    <w:rsid w:val="00771521"/>
    <w:rsid w:val="00771B0A"/>
    <w:rsid w:val="00771F37"/>
    <w:rsid w:val="00772A66"/>
    <w:rsid w:val="00772D12"/>
    <w:rsid w:val="00773250"/>
    <w:rsid w:val="00773C1E"/>
    <w:rsid w:val="00773EC6"/>
    <w:rsid w:val="007743BB"/>
    <w:rsid w:val="00774532"/>
    <w:rsid w:val="007747D9"/>
    <w:rsid w:val="00774B31"/>
    <w:rsid w:val="00774C9E"/>
    <w:rsid w:val="00775EC2"/>
    <w:rsid w:val="0077604A"/>
    <w:rsid w:val="00776256"/>
    <w:rsid w:val="00776798"/>
    <w:rsid w:val="00776B22"/>
    <w:rsid w:val="00777243"/>
    <w:rsid w:val="0077726C"/>
    <w:rsid w:val="00777904"/>
    <w:rsid w:val="00777BED"/>
    <w:rsid w:val="007804C4"/>
    <w:rsid w:val="007807EE"/>
    <w:rsid w:val="00780B53"/>
    <w:rsid w:val="00780C20"/>
    <w:rsid w:val="0078179F"/>
    <w:rsid w:val="007818B0"/>
    <w:rsid w:val="0078190D"/>
    <w:rsid w:val="00782027"/>
    <w:rsid w:val="007822E0"/>
    <w:rsid w:val="007828EC"/>
    <w:rsid w:val="007829CA"/>
    <w:rsid w:val="00782AF1"/>
    <w:rsid w:val="0078362A"/>
    <w:rsid w:val="0078380F"/>
    <w:rsid w:val="0078389F"/>
    <w:rsid w:val="0078390D"/>
    <w:rsid w:val="007839E8"/>
    <w:rsid w:val="00783B02"/>
    <w:rsid w:val="00783C41"/>
    <w:rsid w:val="00784172"/>
    <w:rsid w:val="007849DC"/>
    <w:rsid w:val="00784ECE"/>
    <w:rsid w:val="00785424"/>
    <w:rsid w:val="00785490"/>
    <w:rsid w:val="007855A3"/>
    <w:rsid w:val="007856FC"/>
    <w:rsid w:val="00785BE9"/>
    <w:rsid w:val="00785EA9"/>
    <w:rsid w:val="00786556"/>
    <w:rsid w:val="00786768"/>
    <w:rsid w:val="00786817"/>
    <w:rsid w:val="00786B34"/>
    <w:rsid w:val="00786FEF"/>
    <w:rsid w:val="00787430"/>
    <w:rsid w:val="007879A2"/>
    <w:rsid w:val="00787E0C"/>
    <w:rsid w:val="00790179"/>
    <w:rsid w:val="0079024B"/>
    <w:rsid w:val="007903C7"/>
    <w:rsid w:val="00790563"/>
    <w:rsid w:val="00790607"/>
    <w:rsid w:val="00790714"/>
    <w:rsid w:val="00791D8A"/>
    <w:rsid w:val="00791F0B"/>
    <w:rsid w:val="007922AE"/>
    <w:rsid w:val="00792A0F"/>
    <w:rsid w:val="00792D62"/>
    <w:rsid w:val="00792FA5"/>
    <w:rsid w:val="00793366"/>
    <w:rsid w:val="00793A8C"/>
    <w:rsid w:val="00793B13"/>
    <w:rsid w:val="0079406D"/>
    <w:rsid w:val="0079454C"/>
    <w:rsid w:val="00794A44"/>
    <w:rsid w:val="0079553A"/>
    <w:rsid w:val="007955F0"/>
    <w:rsid w:val="007956EF"/>
    <w:rsid w:val="007961E5"/>
    <w:rsid w:val="0079660A"/>
    <w:rsid w:val="00797030"/>
    <w:rsid w:val="007974AA"/>
    <w:rsid w:val="00797C79"/>
    <w:rsid w:val="00797CA3"/>
    <w:rsid w:val="007A0809"/>
    <w:rsid w:val="007A0A39"/>
    <w:rsid w:val="007A0FA8"/>
    <w:rsid w:val="007A12D8"/>
    <w:rsid w:val="007A17BB"/>
    <w:rsid w:val="007A1D71"/>
    <w:rsid w:val="007A2AA0"/>
    <w:rsid w:val="007A2B27"/>
    <w:rsid w:val="007A2D87"/>
    <w:rsid w:val="007A30F1"/>
    <w:rsid w:val="007A37D6"/>
    <w:rsid w:val="007A39C3"/>
    <w:rsid w:val="007A3A46"/>
    <w:rsid w:val="007A3B1C"/>
    <w:rsid w:val="007A3B78"/>
    <w:rsid w:val="007A3E8B"/>
    <w:rsid w:val="007A3F1C"/>
    <w:rsid w:val="007A54C9"/>
    <w:rsid w:val="007A5584"/>
    <w:rsid w:val="007A5952"/>
    <w:rsid w:val="007A5FA4"/>
    <w:rsid w:val="007A636A"/>
    <w:rsid w:val="007A6F7C"/>
    <w:rsid w:val="007A74C4"/>
    <w:rsid w:val="007A7B20"/>
    <w:rsid w:val="007A7D41"/>
    <w:rsid w:val="007A7EB7"/>
    <w:rsid w:val="007A7FF0"/>
    <w:rsid w:val="007B0178"/>
    <w:rsid w:val="007B0703"/>
    <w:rsid w:val="007B09D8"/>
    <w:rsid w:val="007B0D1E"/>
    <w:rsid w:val="007B12CE"/>
    <w:rsid w:val="007B1305"/>
    <w:rsid w:val="007B153E"/>
    <w:rsid w:val="007B2074"/>
    <w:rsid w:val="007B21CC"/>
    <w:rsid w:val="007B25E0"/>
    <w:rsid w:val="007B2667"/>
    <w:rsid w:val="007B26C3"/>
    <w:rsid w:val="007B2E86"/>
    <w:rsid w:val="007B33E5"/>
    <w:rsid w:val="007B406B"/>
    <w:rsid w:val="007B42D9"/>
    <w:rsid w:val="007B49DF"/>
    <w:rsid w:val="007B4A82"/>
    <w:rsid w:val="007B4FF0"/>
    <w:rsid w:val="007B56E5"/>
    <w:rsid w:val="007B574E"/>
    <w:rsid w:val="007B6083"/>
    <w:rsid w:val="007B65FB"/>
    <w:rsid w:val="007B684C"/>
    <w:rsid w:val="007B71F6"/>
    <w:rsid w:val="007B76E3"/>
    <w:rsid w:val="007B7804"/>
    <w:rsid w:val="007B7DA7"/>
    <w:rsid w:val="007C0CD9"/>
    <w:rsid w:val="007C2989"/>
    <w:rsid w:val="007C29B1"/>
    <w:rsid w:val="007C2C8D"/>
    <w:rsid w:val="007C2E74"/>
    <w:rsid w:val="007C355C"/>
    <w:rsid w:val="007C3A9C"/>
    <w:rsid w:val="007C436F"/>
    <w:rsid w:val="007C43C3"/>
    <w:rsid w:val="007C43CF"/>
    <w:rsid w:val="007C4400"/>
    <w:rsid w:val="007C538E"/>
    <w:rsid w:val="007C5536"/>
    <w:rsid w:val="007C5A3D"/>
    <w:rsid w:val="007C5BB2"/>
    <w:rsid w:val="007C60A2"/>
    <w:rsid w:val="007C618F"/>
    <w:rsid w:val="007C6571"/>
    <w:rsid w:val="007C7C82"/>
    <w:rsid w:val="007C7F52"/>
    <w:rsid w:val="007D03CE"/>
    <w:rsid w:val="007D0697"/>
    <w:rsid w:val="007D0807"/>
    <w:rsid w:val="007D109D"/>
    <w:rsid w:val="007D1190"/>
    <w:rsid w:val="007D11C7"/>
    <w:rsid w:val="007D1608"/>
    <w:rsid w:val="007D2106"/>
    <w:rsid w:val="007D2450"/>
    <w:rsid w:val="007D3063"/>
    <w:rsid w:val="007D3197"/>
    <w:rsid w:val="007D32D6"/>
    <w:rsid w:val="007D34B7"/>
    <w:rsid w:val="007D3FC7"/>
    <w:rsid w:val="007D4094"/>
    <w:rsid w:val="007D46A1"/>
    <w:rsid w:val="007D4F59"/>
    <w:rsid w:val="007D5083"/>
    <w:rsid w:val="007D5317"/>
    <w:rsid w:val="007D5717"/>
    <w:rsid w:val="007D5980"/>
    <w:rsid w:val="007D62F0"/>
    <w:rsid w:val="007D672B"/>
    <w:rsid w:val="007D67A0"/>
    <w:rsid w:val="007D68CB"/>
    <w:rsid w:val="007D6BD6"/>
    <w:rsid w:val="007D6FC4"/>
    <w:rsid w:val="007D749C"/>
    <w:rsid w:val="007D7C0F"/>
    <w:rsid w:val="007D7DC5"/>
    <w:rsid w:val="007E022D"/>
    <w:rsid w:val="007E0CE8"/>
    <w:rsid w:val="007E1B79"/>
    <w:rsid w:val="007E2BE5"/>
    <w:rsid w:val="007E2CC6"/>
    <w:rsid w:val="007E2EB9"/>
    <w:rsid w:val="007E2F51"/>
    <w:rsid w:val="007E32E2"/>
    <w:rsid w:val="007E375B"/>
    <w:rsid w:val="007E43D9"/>
    <w:rsid w:val="007E45BC"/>
    <w:rsid w:val="007E4D75"/>
    <w:rsid w:val="007E4DF9"/>
    <w:rsid w:val="007E5CEC"/>
    <w:rsid w:val="007E617E"/>
    <w:rsid w:val="007E6894"/>
    <w:rsid w:val="007E6BD9"/>
    <w:rsid w:val="007E6F0E"/>
    <w:rsid w:val="007E7238"/>
    <w:rsid w:val="007E744A"/>
    <w:rsid w:val="007E74ED"/>
    <w:rsid w:val="007F0ED0"/>
    <w:rsid w:val="007F11FD"/>
    <w:rsid w:val="007F1488"/>
    <w:rsid w:val="007F197A"/>
    <w:rsid w:val="007F2029"/>
    <w:rsid w:val="007F20A5"/>
    <w:rsid w:val="007F45A1"/>
    <w:rsid w:val="007F47F5"/>
    <w:rsid w:val="007F4ADE"/>
    <w:rsid w:val="007F4E0D"/>
    <w:rsid w:val="007F53D2"/>
    <w:rsid w:val="007F637B"/>
    <w:rsid w:val="007F66ED"/>
    <w:rsid w:val="007F6CA3"/>
    <w:rsid w:val="007F6EA3"/>
    <w:rsid w:val="007F766F"/>
    <w:rsid w:val="007F776E"/>
    <w:rsid w:val="007F7833"/>
    <w:rsid w:val="007F7E15"/>
    <w:rsid w:val="008005B7"/>
    <w:rsid w:val="00800900"/>
    <w:rsid w:val="008009E6"/>
    <w:rsid w:val="00800E69"/>
    <w:rsid w:val="008016AA"/>
    <w:rsid w:val="00801C5F"/>
    <w:rsid w:val="00801E80"/>
    <w:rsid w:val="008020B4"/>
    <w:rsid w:val="00802EB8"/>
    <w:rsid w:val="00802EDD"/>
    <w:rsid w:val="0080316D"/>
    <w:rsid w:val="008033A0"/>
    <w:rsid w:val="0080354A"/>
    <w:rsid w:val="00803D74"/>
    <w:rsid w:val="008040AE"/>
    <w:rsid w:val="00804501"/>
    <w:rsid w:val="00804755"/>
    <w:rsid w:val="008048EF"/>
    <w:rsid w:val="008049C6"/>
    <w:rsid w:val="00805035"/>
    <w:rsid w:val="00805036"/>
    <w:rsid w:val="00805207"/>
    <w:rsid w:val="008052B3"/>
    <w:rsid w:val="008053CA"/>
    <w:rsid w:val="008053FC"/>
    <w:rsid w:val="00805BE4"/>
    <w:rsid w:val="008060BD"/>
    <w:rsid w:val="008067DD"/>
    <w:rsid w:val="008073E5"/>
    <w:rsid w:val="00810034"/>
    <w:rsid w:val="00810065"/>
    <w:rsid w:val="00810F7E"/>
    <w:rsid w:val="00811015"/>
    <w:rsid w:val="00811253"/>
    <w:rsid w:val="008112D4"/>
    <w:rsid w:val="00811596"/>
    <w:rsid w:val="00811B72"/>
    <w:rsid w:val="0081207C"/>
    <w:rsid w:val="00812752"/>
    <w:rsid w:val="00812AE4"/>
    <w:rsid w:val="008131EF"/>
    <w:rsid w:val="00813D14"/>
    <w:rsid w:val="00813E60"/>
    <w:rsid w:val="0081420D"/>
    <w:rsid w:val="00814C59"/>
    <w:rsid w:val="00814D43"/>
    <w:rsid w:val="00814FBF"/>
    <w:rsid w:val="00815A00"/>
    <w:rsid w:val="0081615C"/>
    <w:rsid w:val="00816363"/>
    <w:rsid w:val="008167EC"/>
    <w:rsid w:val="008175A2"/>
    <w:rsid w:val="00817C49"/>
    <w:rsid w:val="00817C95"/>
    <w:rsid w:val="00817D54"/>
    <w:rsid w:val="00820104"/>
    <w:rsid w:val="008204F9"/>
    <w:rsid w:val="008209EA"/>
    <w:rsid w:val="00820EAB"/>
    <w:rsid w:val="008215DB"/>
    <w:rsid w:val="008216AC"/>
    <w:rsid w:val="008219EC"/>
    <w:rsid w:val="0082312F"/>
    <w:rsid w:val="008232C8"/>
    <w:rsid w:val="008238B1"/>
    <w:rsid w:val="00823D2A"/>
    <w:rsid w:val="00824661"/>
    <w:rsid w:val="00824738"/>
    <w:rsid w:val="00824A76"/>
    <w:rsid w:val="00824E39"/>
    <w:rsid w:val="00824F1D"/>
    <w:rsid w:val="00825835"/>
    <w:rsid w:val="00825E76"/>
    <w:rsid w:val="00826483"/>
    <w:rsid w:val="0082687F"/>
    <w:rsid w:val="00826937"/>
    <w:rsid w:val="00826A68"/>
    <w:rsid w:val="00826BC0"/>
    <w:rsid w:val="00826DF8"/>
    <w:rsid w:val="008272D2"/>
    <w:rsid w:val="00827352"/>
    <w:rsid w:val="00827BA5"/>
    <w:rsid w:val="00827F04"/>
    <w:rsid w:val="00827FCF"/>
    <w:rsid w:val="0083008B"/>
    <w:rsid w:val="00830156"/>
    <w:rsid w:val="00830244"/>
    <w:rsid w:val="008306DB"/>
    <w:rsid w:val="008308BE"/>
    <w:rsid w:val="00831998"/>
    <w:rsid w:val="008319B5"/>
    <w:rsid w:val="00831D3E"/>
    <w:rsid w:val="0083252F"/>
    <w:rsid w:val="00832962"/>
    <w:rsid w:val="00832AE3"/>
    <w:rsid w:val="00833509"/>
    <w:rsid w:val="00833B32"/>
    <w:rsid w:val="00833C9F"/>
    <w:rsid w:val="0083429F"/>
    <w:rsid w:val="00834354"/>
    <w:rsid w:val="008343DC"/>
    <w:rsid w:val="00834F70"/>
    <w:rsid w:val="008354B9"/>
    <w:rsid w:val="0083579E"/>
    <w:rsid w:val="0083665D"/>
    <w:rsid w:val="00836848"/>
    <w:rsid w:val="00837145"/>
    <w:rsid w:val="00837A4C"/>
    <w:rsid w:val="00837CE9"/>
    <w:rsid w:val="0084040C"/>
    <w:rsid w:val="00841697"/>
    <w:rsid w:val="008418B2"/>
    <w:rsid w:val="008419B2"/>
    <w:rsid w:val="00842A2D"/>
    <w:rsid w:val="00842BE6"/>
    <w:rsid w:val="00842E52"/>
    <w:rsid w:val="00842E8C"/>
    <w:rsid w:val="00843387"/>
    <w:rsid w:val="00843413"/>
    <w:rsid w:val="0084374F"/>
    <w:rsid w:val="00844143"/>
    <w:rsid w:val="0084493B"/>
    <w:rsid w:val="00844A2A"/>
    <w:rsid w:val="00845651"/>
    <w:rsid w:val="00845675"/>
    <w:rsid w:val="00845AFF"/>
    <w:rsid w:val="00846378"/>
    <w:rsid w:val="00846E66"/>
    <w:rsid w:val="00847154"/>
    <w:rsid w:val="008472DB"/>
    <w:rsid w:val="00847416"/>
    <w:rsid w:val="008476B7"/>
    <w:rsid w:val="008478C2"/>
    <w:rsid w:val="00847A65"/>
    <w:rsid w:val="00847C68"/>
    <w:rsid w:val="00851116"/>
    <w:rsid w:val="0085114D"/>
    <w:rsid w:val="008513E0"/>
    <w:rsid w:val="00852350"/>
    <w:rsid w:val="0085246C"/>
    <w:rsid w:val="0085270D"/>
    <w:rsid w:val="00852EF2"/>
    <w:rsid w:val="008530BC"/>
    <w:rsid w:val="008532DC"/>
    <w:rsid w:val="0085360A"/>
    <w:rsid w:val="00853978"/>
    <w:rsid w:val="00853DFD"/>
    <w:rsid w:val="00853FD4"/>
    <w:rsid w:val="00854679"/>
    <w:rsid w:val="00854930"/>
    <w:rsid w:val="00854E0D"/>
    <w:rsid w:val="0085525B"/>
    <w:rsid w:val="008558C2"/>
    <w:rsid w:val="00855E93"/>
    <w:rsid w:val="00856179"/>
    <w:rsid w:val="0085658D"/>
    <w:rsid w:val="00857165"/>
    <w:rsid w:val="0085724D"/>
    <w:rsid w:val="008576D2"/>
    <w:rsid w:val="00857BAA"/>
    <w:rsid w:val="00857DF0"/>
    <w:rsid w:val="00857E99"/>
    <w:rsid w:val="00860089"/>
    <w:rsid w:val="00860CAC"/>
    <w:rsid w:val="0086241E"/>
    <w:rsid w:val="00862527"/>
    <w:rsid w:val="00862714"/>
    <w:rsid w:val="00862830"/>
    <w:rsid w:val="00862A29"/>
    <w:rsid w:val="00862B21"/>
    <w:rsid w:val="00863208"/>
    <w:rsid w:val="00863762"/>
    <w:rsid w:val="00863A64"/>
    <w:rsid w:val="00863DEA"/>
    <w:rsid w:val="0086434A"/>
    <w:rsid w:val="00864535"/>
    <w:rsid w:val="008648C3"/>
    <w:rsid w:val="00864AB3"/>
    <w:rsid w:val="00864AB8"/>
    <w:rsid w:val="008653FA"/>
    <w:rsid w:val="00865ED9"/>
    <w:rsid w:val="008668C3"/>
    <w:rsid w:val="00866CCF"/>
    <w:rsid w:val="00867231"/>
    <w:rsid w:val="008672C8"/>
    <w:rsid w:val="00867A46"/>
    <w:rsid w:val="00867DD1"/>
    <w:rsid w:val="00870202"/>
    <w:rsid w:val="00870A7A"/>
    <w:rsid w:val="00870B68"/>
    <w:rsid w:val="00870E6D"/>
    <w:rsid w:val="00871AE2"/>
    <w:rsid w:val="00872406"/>
    <w:rsid w:val="00872A84"/>
    <w:rsid w:val="0087304C"/>
    <w:rsid w:val="00873106"/>
    <w:rsid w:val="0087337E"/>
    <w:rsid w:val="00873429"/>
    <w:rsid w:val="008737A3"/>
    <w:rsid w:val="0087385A"/>
    <w:rsid w:val="00874035"/>
    <w:rsid w:val="00874923"/>
    <w:rsid w:val="00874B45"/>
    <w:rsid w:val="00875085"/>
    <w:rsid w:val="008755AB"/>
    <w:rsid w:val="00875681"/>
    <w:rsid w:val="00875C0E"/>
    <w:rsid w:val="00875E8F"/>
    <w:rsid w:val="008763E9"/>
    <w:rsid w:val="008764E2"/>
    <w:rsid w:val="00876CCA"/>
    <w:rsid w:val="008771BE"/>
    <w:rsid w:val="00877E37"/>
    <w:rsid w:val="00877EB6"/>
    <w:rsid w:val="00877F13"/>
    <w:rsid w:val="00877FB2"/>
    <w:rsid w:val="0088084A"/>
    <w:rsid w:val="00880CC5"/>
    <w:rsid w:val="008812C5"/>
    <w:rsid w:val="008812F8"/>
    <w:rsid w:val="00881595"/>
    <w:rsid w:val="008818F1"/>
    <w:rsid w:val="0088203C"/>
    <w:rsid w:val="008821D2"/>
    <w:rsid w:val="0088237F"/>
    <w:rsid w:val="008826FF"/>
    <w:rsid w:val="0088282C"/>
    <w:rsid w:val="00882FC3"/>
    <w:rsid w:val="008832C0"/>
    <w:rsid w:val="00883790"/>
    <w:rsid w:val="00883968"/>
    <w:rsid w:val="00883D7F"/>
    <w:rsid w:val="00883F7B"/>
    <w:rsid w:val="00883FB1"/>
    <w:rsid w:val="008844C9"/>
    <w:rsid w:val="00884680"/>
    <w:rsid w:val="00886704"/>
    <w:rsid w:val="00886793"/>
    <w:rsid w:val="00886C02"/>
    <w:rsid w:val="00886FE2"/>
    <w:rsid w:val="008907F9"/>
    <w:rsid w:val="00890909"/>
    <w:rsid w:val="00890953"/>
    <w:rsid w:val="00890994"/>
    <w:rsid w:val="00891095"/>
    <w:rsid w:val="0089142F"/>
    <w:rsid w:val="0089158A"/>
    <w:rsid w:val="00891C0B"/>
    <w:rsid w:val="00891CE5"/>
    <w:rsid w:val="00891D52"/>
    <w:rsid w:val="00892165"/>
    <w:rsid w:val="008923AC"/>
    <w:rsid w:val="00892754"/>
    <w:rsid w:val="00892C4A"/>
    <w:rsid w:val="00892CDA"/>
    <w:rsid w:val="008936B2"/>
    <w:rsid w:val="0089391F"/>
    <w:rsid w:val="00893BCD"/>
    <w:rsid w:val="00893E6B"/>
    <w:rsid w:val="0089474E"/>
    <w:rsid w:val="008947DF"/>
    <w:rsid w:val="00894FC5"/>
    <w:rsid w:val="00895242"/>
    <w:rsid w:val="00895491"/>
    <w:rsid w:val="008955B4"/>
    <w:rsid w:val="00895C1B"/>
    <w:rsid w:val="00895C93"/>
    <w:rsid w:val="00895D5A"/>
    <w:rsid w:val="00895DA5"/>
    <w:rsid w:val="00896DC4"/>
    <w:rsid w:val="008A024B"/>
    <w:rsid w:val="008A0B87"/>
    <w:rsid w:val="008A1DE3"/>
    <w:rsid w:val="008A1EDC"/>
    <w:rsid w:val="008A1F09"/>
    <w:rsid w:val="008A2447"/>
    <w:rsid w:val="008A2A09"/>
    <w:rsid w:val="008A3122"/>
    <w:rsid w:val="008A41D0"/>
    <w:rsid w:val="008A48C0"/>
    <w:rsid w:val="008A4A12"/>
    <w:rsid w:val="008A50E9"/>
    <w:rsid w:val="008A54A0"/>
    <w:rsid w:val="008A5531"/>
    <w:rsid w:val="008A5B95"/>
    <w:rsid w:val="008A5FB4"/>
    <w:rsid w:val="008A665D"/>
    <w:rsid w:val="008A6E0A"/>
    <w:rsid w:val="008A6F55"/>
    <w:rsid w:val="008A7CCA"/>
    <w:rsid w:val="008B0075"/>
    <w:rsid w:val="008B0088"/>
    <w:rsid w:val="008B02F7"/>
    <w:rsid w:val="008B0374"/>
    <w:rsid w:val="008B0525"/>
    <w:rsid w:val="008B080D"/>
    <w:rsid w:val="008B0AD3"/>
    <w:rsid w:val="008B1D2A"/>
    <w:rsid w:val="008B2505"/>
    <w:rsid w:val="008B2A86"/>
    <w:rsid w:val="008B33F8"/>
    <w:rsid w:val="008B3821"/>
    <w:rsid w:val="008B3D6A"/>
    <w:rsid w:val="008B42D0"/>
    <w:rsid w:val="008B42F6"/>
    <w:rsid w:val="008B4AA8"/>
    <w:rsid w:val="008B4BBD"/>
    <w:rsid w:val="008B4E8E"/>
    <w:rsid w:val="008B596D"/>
    <w:rsid w:val="008B5C04"/>
    <w:rsid w:val="008B7CFE"/>
    <w:rsid w:val="008C0685"/>
    <w:rsid w:val="008C0992"/>
    <w:rsid w:val="008C0E63"/>
    <w:rsid w:val="008C1465"/>
    <w:rsid w:val="008C1A28"/>
    <w:rsid w:val="008C2083"/>
    <w:rsid w:val="008C218D"/>
    <w:rsid w:val="008C23D5"/>
    <w:rsid w:val="008C2684"/>
    <w:rsid w:val="008C2BBC"/>
    <w:rsid w:val="008C2D08"/>
    <w:rsid w:val="008C31DE"/>
    <w:rsid w:val="008C420B"/>
    <w:rsid w:val="008C515D"/>
    <w:rsid w:val="008C661C"/>
    <w:rsid w:val="008C6C88"/>
    <w:rsid w:val="008C6DE3"/>
    <w:rsid w:val="008C7E58"/>
    <w:rsid w:val="008D0A48"/>
    <w:rsid w:val="008D1493"/>
    <w:rsid w:val="008D1CCB"/>
    <w:rsid w:val="008D1F4A"/>
    <w:rsid w:val="008D3947"/>
    <w:rsid w:val="008D3BB1"/>
    <w:rsid w:val="008D3C1A"/>
    <w:rsid w:val="008D422E"/>
    <w:rsid w:val="008D4905"/>
    <w:rsid w:val="008D4DF4"/>
    <w:rsid w:val="008D51AC"/>
    <w:rsid w:val="008D54E9"/>
    <w:rsid w:val="008D57D0"/>
    <w:rsid w:val="008D5A6D"/>
    <w:rsid w:val="008D6777"/>
    <w:rsid w:val="008D69D0"/>
    <w:rsid w:val="008D6D64"/>
    <w:rsid w:val="008D71ED"/>
    <w:rsid w:val="008D755D"/>
    <w:rsid w:val="008D7688"/>
    <w:rsid w:val="008D78A0"/>
    <w:rsid w:val="008E04C4"/>
    <w:rsid w:val="008E0B64"/>
    <w:rsid w:val="008E14F1"/>
    <w:rsid w:val="008E167A"/>
    <w:rsid w:val="008E1B6E"/>
    <w:rsid w:val="008E1F3F"/>
    <w:rsid w:val="008E1FBB"/>
    <w:rsid w:val="008E1FD4"/>
    <w:rsid w:val="008E2427"/>
    <w:rsid w:val="008E2801"/>
    <w:rsid w:val="008E2E13"/>
    <w:rsid w:val="008E3493"/>
    <w:rsid w:val="008E3DAB"/>
    <w:rsid w:val="008E4122"/>
    <w:rsid w:val="008E4166"/>
    <w:rsid w:val="008E4EA2"/>
    <w:rsid w:val="008E5F6A"/>
    <w:rsid w:val="008E619F"/>
    <w:rsid w:val="008E659D"/>
    <w:rsid w:val="008E6890"/>
    <w:rsid w:val="008E6B99"/>
    <w:rsid w:val="008E7471"/>
    <w:rsid w:val="008E7879"/>
    <w:rsid w:val="008E78DA"/>
    <w:rsid w:val="008E7C24"/>
    <w:rsid w:val="008E7C65"/>
    <w:rsid w:val="008F0830"/>
    <w:rsid w:val="008F0B4E"/>
    <w:rsid w:val="008F0BA7"/>
    <w:rsid w:val="008F0DEE"/>
    <w:rsid w:val="008F0E38"/>
    <w:rsid w:val="008F1004"/>
    <w:rsid w:val="008F1480"/>
    <w:rsid w:val="008F1982"/>
    <w:rsid w:val="008F2058"/>
    <w:rsid w:val="008F207B"/>
    <w:rsid w:val="008F2368"/>
    <w:rsid w:val="008F294B"/>
    <w:rsid w:val="008F2ACB"/>
    <w:rsid w:val="008F307D"/>
    <w:rsid w:val="008F369D"/>
    <w:rsid w:val="008F3A3F"/>
    <w:rsid w:val="008F3D4F"/>
    <w:rsid w:val="008F3D57"/>
    <w:rsid w:val="008F478E"/>
    <w:rsid w:val="008F4921"/>
    <w:rsid w:val="008F4DE2"/>
    <w:rsid w:val="008F54AD"/>
    <w:rsid w:val="008F555D"/>
    <w:rsid w:val="008F56E2"/>
    <w:rsid w:val="008F6558"/>
    <w:rsid w:val="008F6AC5"/>
    <w:rsid w:val="008F6EAF"/>
    <w:rsid w:val="008F7580"/>
    <w:rsid w:val="008F7946"/>
    <w:rsid w:val="008F7E26"/>
    <w:rsid w:val="009002AC"/>
    <w:rsid w:val="0090066F"/>
    <w:rsid w:val="009009C4"/>
    <w:rsid w:val="00901002"/>
    <w:rsid w:val="00901359"/>
    <w:rsid w:val="0090164C"/>
    <w:rsid w:val="0090176C"/>
    <w:rsid w:val="009017EF"/>
    <w:rsid w:val="00901AE1"/>
    <w:rsid w:val="00901C29"/>
    <w:rsid w:val="009020F1"/>
    <w:rsid w:val="0090250B"/>
    <w:rsid w:val="00902C58"/>
    <w:rsid w:val="00902D3F"/>
    <w:rsid w:val="00902D69"/>
    <w:rsid w:val="00903222"/>
    <w:rsid w:val="00903BC1"/>
    <w:rsid w:val="00903FB3"/>
    <w:rsid w:val="00903FF5"/>
    <w:rsid w:val="009043AF"/>
    <w:rsid w:val="009054B3"/>
    <w:rsid w:val="00905A48"/>
    <w:rsid w:val="00905FC8"/>
    <w:rsid w:val="00906104"/>
    <w:rsid w:val="00906507"/>
    <w:rsid w:val="009065D2"/>
    <w:rsid w:val="00906779"/>
    <w:rsid w:val="00906A48"/>
    <w:rsid w:val="0090748C"/>
    <w:rsid w:val="009077AF"/>
    <w:rsid w:val="009079AC"/>
    <w:rsid w:val="00907DDF"/>
    <w:rsid w:val="00910252"/>
    <w:rsid w:val="0091034B"/>
    <w:rsid w:val="0091117C"/>
    <w:rsid w:val="0091233A"/>
    <w:rsid w:val="009128B6"/>
    <w:rsid w:val="00912CF0"/>
    <w:rsid w:val="009136E5"/>
    <w:rsid w:val="009138C5"/>
    <w:rsid w:val="00913CEB"/>
    <w:rsid w:val="009140F5"/>
    <w:rsid w:val="009141E7"/>
    <w:rsid w:val="009149A8"/>
    <w:rsid w:val="00914BF4"/>
    <w:rsid w:val="00915108"/>
    <w:rsid w:val="00915168"/>
    <w:rsid w:val="00915209"/>
    <w:rsid w:val="00915316"/>
    <w:rsid w:val="00915DB2"/>
    <w:rsid w:val="00915E2E"/>
    <w:rsid w:val="009165E9"/>
    <w:rsid w:val="00916985"/>
    <w:rsid w:val="00916A69"/>
    <w:rsid w:val="00916BDB"/>
    <w:rsid w:val="00916F22"/>
    <w:rsid w:val="009171EC"/>
    <w:rsid w:val="00917361"/>
    <w:rsid w:val="0091780A"/>
    <w:rsid w:val="00920403"/>
    <w:rsid w:val="00920AAB"/>
    <w:rsid w:val="00920F62"/>
    <w:rsid w:val="0092175F"/>
    <w:rsid w:val="00921A55"/>
    <w:rsid w:val="00921DF9"/>
    <w:rsid w:val="00922166"/>
    <w:rsid w:val="0092254B"/>
    <w:rsid w:val="0092270A"/>
    <w:rsid w:val="00923398"/>
    <w:rsid w:val="009233C7"/>
    <w:rsid w:val="00923693"/>
    <w:rsid w:val="009239DC"/>
    <w:rsid w:val="00923BD3"/>
    <w:rsid w:val="00924367"/>
    <w:rsid w:val="0092490B"/>
    <w:rsid w:val="00924957"/>
    <w:rsid w:val="00924B16"/>
    <w:rsid w:val="00924F71"/>
    <w:rsid w:val="0092583A"/>
    <w:rsid w:val="00925CCE"/>
    <w:rsid w:val="009268F3"/>
    <w:rsid w:val="00926998"/>
    <w:rsid w:val="00926FE0"/>
    <w:rsid w:val="00927045"/>
    <w:rsid w:val="00927642"/>
    <w:rsid w:val="009278F3"/>
    <w:rsid w:val="00927ED5"/>
    <w:rsid w:val="00930B30"/>
    <w:rsid w:val="0093168F"/>
    <w:rsid w:val="0093173D"/>
    <w:rsid w:val="00932285"/>
    <w:rsid w:val="00932392"/>
    <w:rsid w:val="0093288B"/>
    <w:rsid w:val="009329D5"/>
    <w:rsid w:val="0093349D"/>
    <w:rsid w:val="00933A13"/>
    <w:rsid w:val="00933A3B"/>
    <w:rsid w:val="00933D8C"/>
    <w:rsid w:val="00934B79"/>
    <w:rsid w:val="00934D5D"/>
    <w:rsid w:val="00934EE9"/>
    <w:rsid w:val="00935611"/>
    <w:rsid w:val="00936083"/>
    <w:rsid w:val="00936296"/>
    <w:rsid w:val="00936E97"/>
    <w:rsid w:val="00937A46"/>
    <w:rsid w:val="00940341"/>
    <w:rsid w:val="009412CF"/>
    <w:rsid w:val="00941522"/>
    <w:rsid w:val="0094171B"/>
    <w:rsid w:val="009419EB"/>
    <w:rsid w:val="00941B85"/>
    <w:rsid w:val="00942715"/>
    <w:rsid w:val="00943BC8"/>
    <w:rsid w:val="00943EB7"/>
    <w:rsid w:val="00944711"/>
    <w:rsid w:val="00944998"/>
    <w:rsid w:val="00945000"/>
    <w:rsid w:val="0094501A"/>
    <w:rsid w:val="00945374"/>
    <w:rsid w:val="009455F0"/>
    <w:rsid w:val="00945893"/>
    <w:rsid w:val="009458D3"/>
    <w:rsid w:val="009459BA"/>
    <w:rsid w:val="00945B63"/>
    <w:rsid w:val="00945E1D"/>
    <w:rsid w:val="00946F00"/>
    <w:rsid w:val="009471C6"/>
    <w:rsid w:val="00947746"/>
    <w:rsid w:val="009477C9"/>
    <w:rsid w:val="00950AA9"/>
    <w:rsid w:val="00950E0D"/>
    <w:rsid w:val="00951D85"/>
    <w:rsid w:val="00952315"/>
    <w:rsid w:val="0095254A"/>
    <w:rsid w:val="00952B53"/>
    <w:rsid w:val="00952E2E"/>
    <w:rsid w:val="00952FD2"/>
    <w:rsid w:val="00953A21"/>
    <w:rsid w:val="00953DCC"/>
    <w:rsid w:val="00954267"/>
    <w:rsid w:val="00954375"/>
    <w:rsid w:val="00954757"/>
    <w:rsid w:val="0095489C"/>
    <w:rsid w:val="00954CF0"/>
    <w:rsid w:val="0095567B"/>
    <w:rsid w:val="0095593A"/>
    <w:rsid w:val="00956362"/>
    <w:rsid w:val="0095665C"/>
    <w:rsid w:val="00956CAD"/>
    <w:rsid w:val="00956E3D"/>
    <w:rsid w:val="00957B98"/>
    <w:rsid w:val="00957F4E"/>
    <w:rsid w:val="00960BA4"/>
    <w:rsid w:val="00961233"/>
    <w:rsid w:val="009617BA"/>
    <w:rsid w:val="00961A0B"/>
    <w:rsid w:val="00961A76"/>
    <w:rsid w:val="00961C0B"/>
    <w:rsid w:val="00961D69"/>
    <w:rsid w:val="00962320"/>
    <w:rsid w:val="00962519"/>
    <w:rsid w:val="00962E39"/>
    <w:rsid w:val="00963087"/>
    <w:rsid w:val="009632FE"/>
    <w:rsid w:val="00963498"/>
    <w:rsid w:val="0096365E"/>
    <w:rsid w:val="0096379E"/>
    <w:rsid w:val="009637E9"/>
    <w:rsid w:val="00963810"/>
    <w:rsid w:val="00963B1F"/>
    <w:rsid w:val="00964A56"/>
    <w:rsid w:val="00964B78"/>
    <w:rsid w:val="00964E3D"/>
    <w:rsid w:val="009651B4"/>
    <w:rsid w:val="009653E1"/>
    <w:rsid w:val="009654E4"/>
    <w:rsid w:val="009657DC"/>
    <w:rsid w:val="00965CB0"/>
    <w:rsid w:val="00966111"/>
    <w:rsid w:val="00966F13"/>
    <w:rsid w:val="00967500"/>
    <w:rsid w:val="00967AE5"/>
    <w:rsid w:val="00967C1C"/>
    <w:rsid w:val="00967FD0"/>
    <w:rsid w:val="00967FE6"/>
    <w:rsid w:val="0097018E"/>
    <w:rsid w:val="009702A9"/>
    <w:rsid w:val="009702C6"/>
    <w:rsid w:val="00971430"/>
    <w:rsid w:val="00971447"/>
    <w:rsid w:val="00971B5C"/>
    <w:rsid w:val="00971C0A"/>
    <w:rsid w:val="00972325"/>
    <w:rsid w:val="00972912"/>
    <w:rsid w:val="00972948"/>
    <w:rsid w:val="00972AB0"/>
    <w:rsid w:val="00972DA0"/>
    <w:rsid w:val="0097370C"/>
    <w:rsid w:val="009738C7"/>
    <w:rsid w:val="009738FD"/>
    <w:rsid w:val="00973FA0"/>
    <w:rsid w:val="0097427C"/>
    <w:rsid w:val="009746C5"/>
    <w:rsid w:val="00975300"/>
    <w:rsid w:val="009756ED"/>
    <w:rsid w:val="0097584A"/>
    <w:rsid w:val="00975D65"/>
    <w:rsid w:val="00976000"/>
    <w:rsid w:val="0097607B"/>
    <w:rsid w:val="00976DFE"/>
    <w:rsid w:val="00977251"/>
    <w:rsid w:val="0097740F"/>
    <w:rsid w:val="00977419"/>
    <w:rsid w:val="00977533"/>
    <w:rsid w:val="00977762"/>
    <w:rsid w:val="00977AFC"/>
    <w:rsid w:val="00977E73"/>
    <w:rsid w:val="00980348"/>
    <w:rsid w:val="00980856"/>
    <w:rsid w:val="0098090F"/>
    <w:rsid w:val="00980B00"/>
    <w:rsid w:val="00980CDA"/>
    <w:rsid w:val="00981827"/>
    <w:rsid w:val="00981842"/>
    <w:rsid w:val="00981D5B"/>
    <w:rsid w:val="00981ED9"/>
    <w:rsid w:val="00981FF7"/>
    <w:rsid w:val="00982012"/>
    <w:rsid w:val="009822E1"/>
    <w:rsid w:val="00982C6E"/>
    <w:rsid w:val="00983BA2"/>
    <w:rsid w:val="00984102"/>
    <w:rsid w:val="009841E8"/>
    <w:rsid w:val="009854F0"/>
    <w:rsid w:val="009862F3"/>
    <w:rsid w:val="009863A9"/>
    <w:rsid w:val="00986525"/>
    <w:rsid w:val="0098653A"/>
    <w:rsid w:val="00986CC4"/>
    <w:rsid w:val="0098711C"/>
    <w:rsid w:val="00990293"/>
    <w:rsid w:val="0099035B"/>
    <w:rsid w:val="00990C21"/>
    <w:rsid w:val="00990C26"/>
    <w:rsid w:val="00991115"/>
    <w:rsid w:val="00991F37"/>
    <w:rsid w:val="009922AD"/>
    <w:rsid w:val="009927CB"/>
    <w:rsid w:val="00992C49"/>
    <w:rsid w:val="00992FD6"/>
    <w:rsid w:val="00994247"/>
    <w:rsid w:val="0099425A"/>
    <w:rsid w:val="009942D3"/>
    <w:rsid w:val="009943E4"/>
    <w:rsid w:val="009944F1"/>
    <w:rsid w:val="0099489D"/>
    <w:rsid w:val="009956F6"/>
    <w:rsid w:val="00995748"/>
    <w:rsid w:val="00995D3A"/>
    <w:rsid w:val="00995D8B"/>
    <w:rsid w:val="00996CC7"/>
    <w:rsid w:val="00996E3A"/>
    <w:rsid w:val="00997A41"/>
    <w:rsid w:val="00997BB2"/>
    <w:rsid w:val="00997D0A"/>
    <w:rsid w:val="009A0023"/>
    <w:rsid w:val="009A01FB"/>
    <w:rsid w:val="009A0381"/>
    <w:rsid w:val="009A0BC2"/>
    <w:rsid w:val="009A0D44"/>
    <w:rsid w:val="009A1212"/>
    <w:rsid w:val="009A1548"/>
    <w:rsid w:val="009A17A7"/>
    <w:rsid w:val="009A336C"/>
    <w:rsid w:val="009A352E"/>
    <w:rsid w:val="009A35EF"/>
    <w:rsid w:val="009A3CF5"/>
    <w:rsid w:val="009A3FCB"/>
    <w:rsid w:val="009A40D3"/>
    <w:rsid w:val="009A45C6"/>
    <w:rsid w:val="009A4842"/>
    <w:rsid w:val="009A4A08"/>
    <w:rsid w:val="009A5622"/>
    <w:rsid w:val="009A5883"/>
    <w:rsid w:val="009A66D0"/>
    <w:rsid w:val="009A698F"/>
    <w:rsid w:val="009A7D14"/>
    <w:rsid w:val="009B013D"/>
    <w:rsid w:val="009B0831"/>
    <w:rsid w:val="009B08A4"/>
    <w:rsid w:val="009B0C2C"/>
    <w:rsid w:val="009B0C7C"/>
    <w:rsid w:val="009B0D1C"/>
    <w:rsid w:val="009B15FE"/>
    <w:rsid w:val="009B178E"/>
    <w:rsid w:val="009B1B47"/>
    <w:rsid w:val="009B1DEF"/>
    <w:rsid w:val="009B20A9"/>
    <w:rsid w:val="009B2D32"/>
    <w:rsid w:val="009B2E7E"/>
    <w:rsid w:val="009B32A4"/>
    <w:rsid w:val="009B40C2"/>
    <w:rsid w:val="009B41E6"/>
    <w:rsid w:val="009B4297"/>
    <w:rsid w:val="009B42A6"/>
    <w:rsid w:val="009B45A1"/>
    <w:rsid w:val="009B4A79"/>
    <w:rsid w:val="009B4C8F"/>
    <w:rsid w:val="009B4DC5"/>
    <w:rsid w:val="009B4F07"/>
    <w:rsid w:val="009B4FF8"/>
    <w:rsid w:val="009B526F"/>
    <w:rsid w:val="009B5F61"/>
    <w:rsid w:val="009B641E"/>
    <w:rsid w:val="009B648D"/>
    <w:rsid w:val="009B6A50"/>
    <w:rsid w:val="009B709A"/>
    <w:rsid w:val="009B75BE"/>
    <w:rsid w:val="009B76B3"/>
    <w:rsid w:val="009C08F5"/>
    <w:rsid w:val="009C0AA4"/>
    <w:rsid w:val="009C0BD8"/>
    <w:rsid w:val="009C10C6"/>
    <w:rsid w:val="009C1716"/>
    <w:rsid w:val="009C17F1"/>
    <w:rsid w:val="009C187F"/>
    <w:rsid w:val="009C26DC"/>
    <w:rsid w:val="009C29C6"/>
    <w:rsid w:val="009C29FC"/>
    <w:rsid w:val="009C3B65"/>
    <w:rsid w:val="009C3DA6"/>
    <w:rsid w:val="009C4708"/>
    <w:rsid w:val="009C47AA"/>
    <w:rsid w:val="009C4B42"/>
    <w:rsid w:val="009C4E3F"/>
    <w:rsid w:val="009C522D"/>
    <w:rsid w:val="009C5566"/>
    <w:rsid w:val="009C5694"/>
    <w:rsid w:val="009C642F"/>
    <w:rsid w:val="009C64F9"/>
    <w:rsid w:val="009C6D75"/>
    <w:rsid w:val="009C7855"/>
    <w:rsid w:val="009C79E2"/>
    <w:rsid w:val="009C7DD4"/>
    <w:rsid w:val="009C7E9B"/>
    <w:rsid w:val="009D0389"/>
    <w:rsid w:val="009D04F6"/>
    <w:rsid w:val="009D0629"/>
    <w:rsid w:val="009D080E"/>
    <w:rsid w:val="009D0A9A"/>
    <w:rsid w:val="009D0B21"/>
    <w:rsid w:val="009D16EE"/>
    <w:rsid w:val="009D1B2B"/>
    <w:rsid w:val="009D2854"/>
    <w:rsid w:val="009D2B76"/>
    <w:rsid w:val="009D345A"/>
    <w:rsid w:val="009D3632"/>
    <w:rsid w:val="009D375D"/>
    <w:rsid w:val="009D37EB"/>
    <w:rsid w:val="009D38BB"/>
    <w:rsid w:val="009D3B7D"/>
    <w:rsid w:val="009D4645"/>
    <w:rsid w:val="009D48E7"/>
    <w:rsid w:val="009D4A8F"/>
    <w:rsid w:val="009D5165"/>
    <w:rsid w:val="009D5927"/>
    <w:rsid w:val="009D5CA1"/>
    <w:rsid w:val="009D5CE1"/>
    <w:rsid w:val="009D6043"/>
    <w:rsid w:val="009D6924"/>
    <w:rsid w:val="009D6962"/>
    <w:rsid w:val="009D69AF"/>
    <w:rsid w:val="009D71D0"/>
    <w:rsid w:val="009D7308"/>
    <w:rsid w:val="009D754E"/>
    <w:rsid w:val="009D7680"/>
    <w:rsid w:val="009D773B"/>
    <w:rsid w:val="009E0198"/>
    <w:rsid w:val="009E0372"/>
    <w:rsid w:val="009E1041"/>
    <w:rsid w:val="009E11FB"/>
    <w:rsid w:val="009E1C4D"/>
    <w:rsid w:val="009E1C89"/>
    <w:rsid w:val="009E1E85"/>
    <w:rsid w:val="009E1F5F"/>
    <w:rsid w:val="009E21BF"/>
    <w:rsid w:val="009E248B"/>
    <w:rsid w:val="009E2735"/>
    <w:rsid w:val="009E294C"/>
    <w:rsid w:val="009E2B75"/>
    <w:rsid w:val="009E2CA5"/>
    <w:rsid w:val="009E3027"/>
    <w:rsid w:val="009E4CE0"/>
    <w:rsid w:val="009E4D59"/>
    <w:rsid w:val="009E4E25"/>
    <w:rsid w:val="009E50A3"/>
    <w:rsid w:val="009E51E5"/>
    <w:rsid w:val="009E52B2"/>
    <w:rsid w:val="009E62D9"/>
    <w:rsid w:val="009E66AE"/>
    <w:rsid w:val="009E723A"/>
    <w:rsid w:val="009E7340"/>
    <w:rsid w:val="009E7CFB"/>
    <w:rsid w:val="009F01C3"/>
    <w:rsid w:val="009F05AB"/>
    <w:rsid w:val="009F0EE7"/>
    <w:rsid w:val="009F1FF6"/>
    <w:rsid w:val="009F2684"/>
    <w:rsid w:val="009F2CA0"/>
    <w:rsid w:val="009F339F"/>
    <w:rsid w:val="009F37CE"/>
    <w:rsid w:val="009F3ADD"/>
    <w:rsid w:val="009F4298"/>
    <w:rsid w:val="009F470C"/>
    <w:rsid w:val="009F48E5"/>
    <w:rsid w:val="009F499A"/>
    <w:rsid w:val="009F4AD6"/>
    <w:rsid w:val="009F4B0F"/>
    <w:rsid w:val="009F4CA5"/>
    <w:rsid w:val="009F6928"/>
    <w:rsid w:val="009F6F75"/>
    <w:rsid w:val="009F7068"/>
    <w:rsid w:val="009F7186"/>
    <w:rsid w:val="009F74FD"/>
    <w:rsid w:val="009F7D4B"/>
    <w:rsid w:val="009F7F39"/>
    <w:rsid w:val="009F7FEF"/>
    <w:rsid w:val="00A00352"/>
    <w:rsid w:val="00A00489"/>
    <w:rsid w:val="00A00C85"/>
    <w:rsid w:val="00A00DD5"/>
    <w:rsid w:val="00A00F8C"/>
    <w:rsid w:val="00A01061"/>
    <w:rsid w:val="00A017BA"/>
    <w:rsid w:val="00A01935"/>
    <w:rsid w:val="00A01AE8"/>
    <w:rsid w:val="00A01CEA"/>
    <w:rsid w:val="00A0204F"/>
    <w:rsid w:val="00A0225F"/>
    <w:rsid w:val="00A02B50"/>
    <w:rsid w:val="00A040FC"/>
    <w:rsid w:val="00A0465B"/>
    <w:rsid w:val="00A04926"/>
    <w:rsid w:val="00A04B6C"/>
    <w:rsid w:val="00A04B8C"/>
    <w:rsid w:val="00A04C16"/>
    <w:rsid w:val="00A04E53"/>
    <w:rsid w:val="00A04F5C"/>
    <w:rsid w:val="00A052B8"/>
    <w:rsid w:val="00A0535F"/>
    <w:rsid w:val="00A055CB"/>
    <w:rsid w:val="00A05640"/>
    <w:rsid w:val="00A05AC7"/>
    <w:rsid w:val="00A05C40"/>
    <w:rsid w:val="00A06117"/>
    <w:rsid w:val="00A06189"/>
    <w:rsid w:val="00A06B49"/>
    <w:rsid w:val="00A06BC5"/>
    <w:rsid w:val="00A079EF"/>
    <w:rsid w:val="00A07D0A"/>
    <w:rsid w:val="00A07EC4"/>
    <w:rsid w:val="00A07F5D"/>
    <w:rsid w:val="00A10074"/>
    <w:rsid w:val="00A10850"/>
    <w:rsid w:val="00A10B66"/>
    <w:rsid w:val="00A114B7"/>
    <w:rsid w:val="00A117DF"/>
    <w:rsid w:val="00A11B4F"/>
    <w:rsid w:val="00A11B6E"/>
    <w:rsid w:val="00A11DFB"/>
    <w:rsid w:val="00A11FD3"/>
    <w:rsid w:val="00A1219F"/>
    <w:rsid w:val="00A12ADD"/>
    <w:rsid w:val="00A12E28"/>
    <w:rsid w:val="00A12FB4"/>
    <w:rsid w:val="00A13544"/>
    <w:rsid w:val="00A13D5F"/>
    <w:rsid w:val="00A143BC"/>
    <w:rsid w:val="00A1443F"/>
    <w:rsid w:val="00A147AF"/>
    <w:rsid w:val="00A1662A"/>
    <w:rsid w:val="00A17183"/>
    <w:rsid w:val="00A17D8B"/>
    <w:rsid w:val="00A17E90"/>
    <w:rsid w:val="00A20537"/>
    <w:rsid w:val="00A208FC"/>
    <w:rsid w:val="00A21393"/>
    <w:rsid w:val="00A21547"/>
    <w:rsid w:val="00A219FC"/>
    <w:rsid w:val="00A21C4E"/>
    <w:rsid w:val="00A21D08"/>
    <w:rsid w:val="00A220B0"/>
    <w:rsid w:val="00A221AB"/>
    <w:rsid w:val="00A22FA6"/>
    <w:rsid w:val="00A23182"/>
    <w:rsid w:val="00A23955"/>
    <w:rsid w:val="00A23DBB"/>
    <w:rsid w:val="00A23ED6"/>
    <w:rsid w:val="00A240D6"/>
    <w:rsid w:val="00A24B60"/>
    <w:rsid w:val="00A24F83"/>
    <w:rsid w:val="00A253DC"/>
    <w:rsid w:val="00A25EF0"/>
    <w:rsid w:val="00A26BFD"/>
    <w:rsid w:val="00A26E79"/>
    <w:rsid w:val="00A2743D"/>
    <w:rsid w:val="00A27FA4"/>
    <w:rsid w:val="00A30599"/>
    <w:rsid w:val="00A3087E"/>
    <w:rsid w:val="00A30B85"/>
    <w:rsid w:val="00A30E8B"/>
    <w:rsid w:val="00A310C1"/>
    <w:rsid w:val="00A31785"/>
    <w:rsid w:val="00A318B0"/>
    <w:rsid w:val="00A31B28"/>
    <w:rsid w:val="00A31C0D"/>
    <w:rsid w:val="00A31F66"/>
    <w:rsid w:val="00A32DAB"/>
    <w:rsid w:val="00A334A8"/>
    <w:rsid w:val="00A335AA"/>
    <w:rsid w:val="00A33869"/>
    <w:rsid w:val="00A33BF7"/>
    <w:rsid w:val="00A33D58"/>
    <w:rsid w:val="00A34028"/>
    <w:rsid w:val="00A35B39"/>
    <w:rsid w:val="00A35F00"/>
    <w:rsid w:val="00A362F6"/>
    <w:rsid w:val="00A363F2"/>
    <w:rsid w:val="00A36718"/>
    <w:rsid w:val="00A36D76"/>
    <w:rsid w:val="00A37710"/>
    <w:rsid w:val="00A379C8"/>
    <w:rsid w:val="00A403D0"/>
    <w:rsid w:val="00A40853"/>
    <w:rsid w:val="00A40EEC"/>
    <w:rsid w:val="00A40FFB"/>
    <w:rsid w:val="00A41145"/>
    <w:rsid w:val="00A41528"/>
    <w:rsid w:val="00A41636"/>
    <w:rsid w:val="00A41DF3"/>
    <w:rsid w:val="00A42942"/>
    <w:rsid w:val="00A42F9B"/>
    <w:rsid w:val="00A438BF"/>
    <w:rsid w:val="00A44F7E"/>
    <w:rsid w:val="00A45447"/>
    <w:rsid w:val="00A4555B"/>
    <w:rsid w:val="00A4641B"/>
    <w:rsid w:val="00A467D3"/>
    <w:rsid w:val="00A46BE6"/>
    <w:rsid w:val="00A46C6F"/>
    <w:rsid w:val="00A46CE5"/>
    <w:rsid w:val="00A473C8"/>
    <w:rsid w:val="00A476B3"/>
    <w:rsid w:val="00A47772"/>
    <w:rsid w:val="00A477E6"/>
    <w:rsid w:val="00A500E3"/>
    <w:rsid w:val="00A5098F"/>
    <w:rsid w:val="00A50AFC"/>
    <w:rsid w:val="00A50EFD"/>
    <w:rsid w:val="00A51469"/>
    <w:rsid w:val="00A5247A"/>
    <w:rsid w:val="00A5284F"/>
    <w:rsid w:val="00A52996"/>
    <w:rsid w:val="00A52DC7"/>
    <w:rsid w:val="00A52E89"/>
    <w:rsid w:val="00A530F9"/>
    <w:rsid w:val="00A531EF"/>
    <w:rsid w:val="00A5370D"/>
    <w:rsid w:val="00A53A99"/>
    <w:rsid w:val="00A53C67"/>
    <w:rsid w:val="00A55361"/>
    <w:rsid w:val="00A55BB2"/>
    <w:rsid w:val="00A56092"/>
    <w:rsid w:val="00A56E6D"/>
    <w:rsid w:val="00A56E75"/>
    <w:rsid w:val="00A57AF2"/>
    <w:rsid w:val="00A57D30"/>
    <w:rsid w:val="00A606DA"/>
    <w:rsid w:val="00A60C03"/>
    <w:rsid w:val="00A611EE"/>
    <w:rsid w:val="00A615EA"/>
    <w:rsid w:val="00A61A8D"/>
    <w:rsid w:val="00A61D24"/>
    <w:rsid w:val="00A61E25"/>
    <w:rsid w:val="00A625E3"/>
    <w:rsid w:val="00A6286F"/>
    <w:rsid w:val="00A62B32"/>
    <w:rsid w:val="00A63756"/>
    <w:rsid w:val="00A63790"/>
    <w:rsid w:val="00A64E76"/>
    <w:rsid w:val="00A657ED"/>
    <w:rsid w:val="00A65B0B"/>
    <w:rsid w:val="00A663DB"/>
    <w:rsid w:val="00A66D57"/>
    <w:rsid w:val="00A67158"/>
    <w:rsid w:val="00A67476"/>
    <w:rsid w:val="00A677F5"/>
    <w:rsid w:val="00A67A3B"/>
    <w:rsid w:val="00A70D58"/>
    <w:rsid w:val="00A713DF"/>
    <w:rsid w:val="00A71429"/>
    <w:rsid w:val="00A71B46"/>
    <w:rsid w:val="00A723B3"/>
    <w:rsid w:val="00A7280E"/>
    <w:rsid w:val="00A72B80"/>
    <w:rsid w:val="00A72D21"/>
    <w:rsid w:val="00A73566"/>
    <w:rsid w:val="00A735AC"/>
    <w:rsid w:val="00A73A73"/>
    <w:rsid w:val="00A73B75"/>
    <w:rsid w:val="00A73E77"/>
    <w:rsid w:val="00A74E31"/>
    <w:rsid w:val="00A75738"/>
    <w:rsid w:val="00A759E4"/>
    <w:rsid w:val="00A76217"/>
    <w:rsid w:val="00A76E48"/>
    <w:rsid w:val="00A80697"/>
    <w:rsid w:val="00A80803"/>
    <w:rsid w:val="00A8159C"/>
    <w:rsid w:val="00A81922"/>
    <w:rsid w:val="00A81C95"/>
    <w:rsid w:val="00A81E12"/>
    <w:rsid w:val="00A824B9"/>
    <w:rsid w:val="00A829A5"/>
    <w:rsid w:val="00A82A6E"/>
    <w:rsid w:val="00A83936"/>
    <w:rsid w:val="00A83A47"/>
    <w:rsid w:val="00A84762"/>
    <w:rsid w:val="00A84AFF"/>
    <w:rsid w:val="00A84BC2"/>
    <w:rsid w:val="00A85A38"/>
    <w:rsid w:val="00A85D0C"/>
    <w:rsid w:val="00A87876"/>
    <w:rsid w:val="00A87AA0"/>
    <w:rsid w:val="00A87D61"/>
    <w:rsid w:val="00A87DAA"/>
    <w:rsid w:val="00A9089F"/>
    <w:rsid w:val="00A90F7A"/>
    <w:rsid w:val="00A91F9A"/>
    <w:rsid w:val="00A92040"/>
    <w:rsid w:val="00A925B0"/>
    <w:rsid w:val="00A92A76"/>
    <w:rsid w:val="00A93080"/>
    <w:rsid w:val="00A933B3"/>
    <w:rsid w:val="00A93CB2"/>
    <w:rsid w:val="00A941EC"/>
    <w:rsid w:val="00A94518"/>
    <w:rsid w:val="00A94C06"/>
    <w:rsid w:val="00A94D25"/>
    <w:rsid w:val="00A94D50"/>
    <w:rsid w:val="00A9516C"/>
    <w:rsid w:val="00A9544A"/>
    <w:rsid w:val="00A95513"/>
    <w:rsid w:val="00A95A5F"/>
    <w:rsid w:val="00A95D7F"/>
    <w:rsid w:val="00A96489"/>
    <w:rsid w:val="00A97441"/>
    <w:rsid w:val="00AA10EC"/>
    <w:rsid w:val="00AA159B"/>
    <w:rsid w:val="00AA1A7A"/>
    <w:rsid w:val="00AA1B2A"/>
    <w:rsid w:val="00AA22C3"/>
    <w:rsid w:val="00AA34E3"/>
    <w:rsid w:val="00AA3999"/>
    <w:rsid w:val="00AA3FE4"/>
    <w:rsid w:val="00AA40EC"/>
    <w:rsid w:val="00AA4203"/>
    <w:rsid w:val="00AA46DE"/>
    <w:rsid w:val="00AA53B5"/>
    <w:rsid w:val="00AA55F7"/>
    <w:rsid w:val="00AA57CA"/>
    <w:rsid w:val="00AA5A4A"/>
    <w:rsid w:val="00AA5B2F"/>
    <w:rsid w:val="00AA5C29"/>
    <w:rsid w:val="00AA5E7F"/>
    <w:rsid w:val="00AA6116"/>
    <w:rsid w:val="00AA7032"/>
    <w:rsid w:val="00AA7546"/>
    <w:rsid w:val="00AA767B"/>
    <w:rsid w:val="00AB0131"/>
    <w:rsid w:val="00AB060C"/>
    <w:rsid w:val="00AB22E7"/>
    <w:rsid w:val="00AB256B"/>
    <w:rsid w:val="00AB25A2"/>
    <w:rsid w:val="00AB269B"/>
    <w:rsid w:val="00AB2BD3"/>
    <w:rsid w:val="00AB305E"/>
    <w:rsid w:val="00AB3138"/>
    <w:rsid w:val="00AB3324"/>
    <w:rsid w:val="00AB34A6"/>
    <w:rsid w:val="00AB377B"/>
    <w:rsid w:val="00AB472C"/>
    <w:rsid w:val="00AB5570"/>
    <w:rsid w:val="00AB5900"/>
    <w:rsid w:val="00AB5A15"/>
    <w:rsid w:val="00AB639C"/>
    <w:rsid w:val="00AB65B9"/>
    <w:rsid w:val="00AB66CF"/>
    <w:rsid w:val="00AC00D4"/>
    <w:rsid w:val="00AC03D1"/>
    <w:rsid w:val="00AC1396"/>
    <w:rsid w:val="00AC1407"/>
    <w:rsid w:val="00AC1445"/>
    <w:rsid w:val="00AC1638"/>
    <w:rsid w:val="00AC1ADE"/>
    <w:rsid w:val="00AC21C0"/>
    <w:rsid w:val="00AC2C4C"/>
    <w:rsid w:val="00AC3443"/>
    <w:rsid w:val="00AC3548"/>
    <w:rsid w:val="00AC35B4"/>
    <w:rsid w:val="00AC3D6B"/>
    <w:rsid w:val="00AC3FAB"/>
    <w:rsid w:val="00AC4170"/>
    <w:rsid w:val="00AC43AA"/>
    <w:rsid w:val="00AC4735"/>
    <w:rsid w:val="00AC473C"/>
    <w:rsid w:val="00AC5C86"/>
    <w:rsid w:val="00AC627F"/>
    <w:rsid w:val="00AC68E9"/>
    <w:rsid w:val="00AC6967"/>
    <w:rsid w:val="00AC74AB"/>
    <w:rsid w:val="00AC7C1F"/>
    <w:rsid w:val="00AC7C59"/>
    <w:rsid w:val="00AD0378"/>
    <w:rsid w:val="00AD094C"/>
    <w:rsid w:val="00AD0E76"/>
    <w:rsid w:val="00AD132D"/>
    <w:rsid w:val="00AD17C4"/>
    <w:rsid w:val="00AD1F34"/>
    <w:rsid w:val="00AD2190"/>
    <w:rsid w:val="00AD238F"/>
    <w:rsid w:val="00AD24C3"/>
    <w:rsid w:val="00AD31D0"/>
    <w:rsid w:val="00AD3C2E"/>
    <w:rsid w:val="00AD49D4"/>
    <w:rsid w:val="00AD4CE7"/>
    <w:rsid w:val="00AD4F3C"/>
    <w:rsid w:val="00AD5101"/>
    <w:rsid w:val="00AD55E4"/>
    <w:rsid w:val="00AD5811"/>
    <w:rsid w:val="00AD588A"/>
    <w:rsid w:val="00AD5E6B"/>
    <w:rsid w:val="00AD6320"/>
    <w:rsid w:val="00AD66BC"/>
    <w:rsid w:val="00AD7019"/>
    <w:rsid w:val="00AD73AC"/>
    <w:rsid w:val="00AD785E"/>
    <w:rsid w:val="00AE0852"/>
    <w:rsid w:val="00AE0CD6"/>
    <w:rsid w:val="00AE0FE6"/>
    <w:rsid w:val="00AE1689"/>
    <w:rsid w:val="00AE1A1B"/>
    <w:rsid w:val="00AE2211"/>
    <w:rsid w:val="00AE22DD"/>
    <w:rsid w:val="00AE290D"/>
    <w:rsid w:val="00AE2999"/>
    <w:rsid w:val="00AE2F3D"/>
    <w:rsid w:val="00AE325F"/>
    <w:rsid w:val="00AE35A9"/>
    <w:rsid w:val="00AE362D"/>
    <w:rsid w:val="00AE388B"/>
    <w:rsid w:val="00AE38AB"/>
    <w:rsid w:val="00AE3A7A"/>
    <w:rsid w:val="00AE4460"/>
    <w:rsid w:val="00AE46BE"/>
    <w:rsid w:val="00AE4EA9"/>
    <w:rsid w:val="00AE50F3"/>
    <w:rsid w:val="00AE5507"/>
    <w:rsid w:val="00AE5536"/>
    <w:rsid w:val="00AE57E0"/>
    <w:rsid w:val="00AE5CA7"/>
    <w:rsid w:val="00AE60A7"/>
    <w:rsid w:val="00AE6233"/>
    <w:rsid w:val="00AE6747"/>
    <w:rsid w:val="00AE6C3A"/>
    <w:rsid w:val="00AE6FAA"/>
    <w:rsid w:val="00AE760E"/>
    <w:rsid w:val="00AE7761"/>
    <w:rsid w:val="00AE7D88"/>
    <w:rsid w:val="00AE7F18"/>
    <w:rsid w:val="00AF032B"/>
    <w:rsid w:val="00AF0EBE"/>
    <w:rsid w:val="00AF1620"/>
    <w:rsid w:val="00AF1643"/>
    <w:rsid w:val="00AF16EC"/>
    <w:rsid w:val="00AF2A0E"/>
    <w:rsid w:val="00AF2DE7"/>
    <w:rsid w:val="00AF3B1D"/>
    <w:rsid w:val="00AF3B63"/>
    <w:rsid w:val="00AF408B"/>
    <w:rsid w:val="00AF40EC"/>
    <w:rsid w:val="00AF40F4"/>
    <w:rsid w:val="00AF46F1"/>
    <w:rsid w:val="00AF4A2F"/>
    <w:rsid w:val="00AF4F1B"/>
    <w:rsid w:val="00AF6624"/>
    <w:rsid w:val="00AF68FD"/>
    <w:rsid w:val="00AF6D04"/>
    <w:rsid w:val="00AF6F5B"/>
    <w:rsid w:val="00AF7771"/>
    <w:rsid w:val="00AF7CFF"/>
    <w:rsid w:val="00AF7EEA"/>
    <w:rsid w:val="00B00AF4"/>
    <w:rsid w:val="00B00CFC"/>
    <w:rsid w:val="00B0134F"/>
    <w:rsid w:val="00B01E8A"/>
    <w:rsid w:val="00B01E9B"/>
    <w:rsid w:val="00B020CB"/>
    <w:rsid w:val="00B020CF"/>
    <w:rsid w:val="00B0284D"/>
    <w:rsid w:val="00B02DB2"/>
    <w:rsid w:val="00B038FD"/>
    <w:rsid w:val="00B0448D"/>
    <w:rsid w:val="00B04F56"/>
    <w:rsid w:val="00B053E5"/>
    <w:rsid w:val="00B0571F"/>
    <w:rsid w:val="00B05746"/>
    <w:rsid w:val="00B05793"/>
    <w:rsid w:val="00B058C3"/>
    <w:rsid w:val="00B05B7E"/>
    <w:rsid w:val="00B05CF1"/>
    <w:rsid w:val="00B072E5"/>
    <w:rsid w:val="00B07C65"/>
    <w:rsid w:val="00B07D01"/>
    <w:rsid w:val="00B07FFE"/>
    <w:rsid w:val="00B10249"/>
    <w:rsid w:val="00B10CE9"/>
    <w:rsid w:val="00B10DF0"/>
    <w:rsid w:val="00B117A5"/>
    <w:rsid w:val="00B11D53"/>
    <w:rsid w:val="00B11FE8"/>
    <w:rsid w:val="00B120F1"/>
    <w:rsid w:val="00B12EA8"/>
    <w:rsid w:val="00B13028"/>
    <w:rsid w:val="00B1305E"/>
    <w:rsid w:val="00B13360"/>
    <w:rsid w:val="00B134B6"/>
    <w:rsid w:val="00B14106"/>
    <w:rsid w:val="00B1432D"/>
    <w:rsid w:val="00B14507"/>
    <w:rsid w:val="00B14576"/>
    <w:rsid w:val="00B14915"/>
    <w:rsid w:val="00B154A9"/>
    <w:rsid w:val="00B1593D"/>
    <w:rsid w:val="00B15F3F"/>
    <w:rsid w:val="00B16186"/>
    <w:rsid w:val="00B1666C"/>
    <w:rsid w:val="00B16B09"/>
    <w:rsid w:val="00B17134"/>
    <w:rsid w:val="00B1726F"/>
    <w:rsid w:val="00B1788F"/>
    <w:rsid w:val="00B2031F"/>
    <w:rsid w:val="00B2105A"/>
    <w:rsid w:val="00B21080"/>
    <w:rsid w:val="00B21238"/>
    <w:rsid w:val="00B21713"/>
    <w:rsid w:val="00B21BCC"/>
    <w:rsid w:val="00B21FED"/>
    <w:rsid w:val="00B221E0"/>
    <w:rsid w:val="00B22626"/>
    <w:rsid w:val="00B2274F"/>
    <w:rsid w:val="00B2328E"/>
    <w:rsid w:val="00B23C82"/>
    <w:rsid w:val="00B23EC5"/>
    <w:rsid w:val="00B23F96"/>
    <w:rsid w:val="00B24FBE"/>
    <w:rsid w:val="00B251C9"/>
    <w:rsid w:val="00B25893"/>
    <w:rsid w:val="00B26342"/>
    <w:rsid w:val="00B2662E"/>
    <w:rsid w:val="00B266B2"/>
    <w:rsid w:val="00B2678E"/>
    <w:rsid w:val="00B26C94"/>
    <w:rsid w:val="00B27291"/>
    <w:rsid w:val="00B27E59"/>
    <w:rsid w:val="00B27FDE"/>
    <w:rsid w:val="00B305F6"/>
    <w:rsid w:val="00B30D49"/>
    <w:rsid w:val="00B31CFD"/>
    <w:rsid w:val="00B32399"/>
    <w:rsid w:val="00B32761"/>
    <w:rsid w:val="00B32911"/>
    <w:rsid w:val="00B32A33"/>
    <w:rsid w:val="00B32EF3"/>
    <w:rsid w:val="00B33205"/>
    <w:rsid w:val="00B3346F"/>
    <w:rsid w:val="00B33624"/>
    <w:rsid w:val="00B33C92"/>
    <w:rsid w:val="00B33D0B"/>
    <w:rsid w:val="00B3441A"/>
    <w:rsid w:val="00B34481"/>
    <w:rsid w:val="00B34F67"/>
    <w:rsid w:val="00B35301"/>
    <w:rsid w:val="00B355B1"/>
    <w:rsid w:val="00B35ABD"/>
    <w:rsid w:val="00B35B4C"/>
    <w:rsid w:val="00B36DE4"/>
    <w:rsid w:val="00B36E35"/>
    <w:rsid w:val="00B371D7"/>
    <w:rsid w:val="00B37595"/>
    <w:rsid w:val="00B3766C"/>
    <w:rsid w:val="00B3797E"/>
    <w:rsid w:val="00B40FAD"/>
    <w:rsid w:val="00B415F1"/>
    <w:rsid w:val="00B416C3"/>
    <w:rsid w:val="00B416F2"/>
    <w:rsid w:val="00B41C74"/>
    <w:rsid w:val="00B41E92"/>
    <w:rsid w:val="00B44ED6"/>
    <w:rsid w:val="00B45678"/>
    <w:rsid w:val="00B459E3"/>
    <w:rsid w:val="00B45D9F"/>
    <w:rsid w:val="00B46A10"/>
    <w:rsid w:val="00B46B22"/>
    <w:rsid w:val="00B46B93"/>
    <w:rsid w:val="00B470CA"/>
    <w:rsid w:val="00B471DA"/>
    <w:rsid w:val="00B5090C"/>
    <w:rsid w:val="00B509AF"/>
    <w:rsid w:val="00B518A5"/>
    <w:rsid w:val="00B524AF"/>
    <w:rsid w:val="00B52F27"/>
    <w:rsid w:val="00B53473"/>
    <w:rsid w:val="00B53975"/>
    <w:rsid w:val="00B53DF0"/>
    <w:rsid w:val="00B546DD"/>
    <w:rsid w:val="00B54B59"/>
    <w:rsid w:val="00B55279"/>
    <w:rsid w:val="00B5528E"/>
    <w:rsid w:val="00B55500"/>
    <w:rsid w:val="00B55582"/>
    <w:rsid w:val="00B564CD"/>
    <w:rsid w:val="00B56D11"/>
    <w:rsid w:val="00B56DB5"/>
    <w:rsid w:val="00B57234"/>
    <w:rsid w:val="00B57308"/>
    <w:rsid w:val="00B57C50"/>
    <w:rsid w:val="00B6099B"/>
    <w:rsid w:val="00B6117D"/>
    <w:rsid w:val="00B61C99"/>
    <w:rsid w:val="00B62135"/>
    <w:rsid w:val="00B626CA"/>
    <w:rsid w:val="00B626D9"/>
    <w:rsid w:val="00B62B10"/>
    <w:rsid w:val="00B62BE1"/>
    <w:rsid w:val="00B630B1"/>
    <w:rsid w:val="00B63804"/>
    <w:rsid w:val="00B639ED"/>
    <w:rsid w:val="00B639F0"/>
    <w:rsid w:val="00B63A3B"/>
    <w:rsid w:val="00B64309"/>
    <w:rsid w:val="00B64841"/>
    <w:rsid w:val="00B64A3E"/>
    <w:rsid w:val="00B64DFF"/>
    <w:rsid w:val="00B6546E"/>
    <w:rsid w:val="00B6603A"/>
    <w:rsid w:val="00B66C80"/>
    <w:rsid w:val="00B66CB6"/>
    <w:rsid w:val="00B66DD4"/>
    <w:rsid w:val="00B66DE7"/>
    <w:rsid w:val="00B67222"/>
    <w:rsid w:val="00B6740D"/>
    <w:rsid w:val="00B67D73"/>
    <w:rsid w:val="00B7045A"/>
    <w:rsid w:val="00B706F8"/>
    <w:rsid w:val="00B709B6"/>
    <w:rsid w:val="00B70A38"/>
    <w:rsid w:val="00B71CE7"/>
    <w:rsid w:val="00B71D55"/>
    <w:rsid w:val="00B71E43"/>
    <w:rsid w:val="00B723F9"/>
    <w:rsid w:val="00B72E91"/>
    <w:rsid w:val="00B73127"/>
    <w:rsid w:val="00B739B5"/>
    <w:rsid w:val="00B73C8E"/>
    <w:rsid w:val="00B73E9E"/>
    <w:rsid w:val="00B7458B"/>
    <w:rsid w:val="00B74680"/>
    <w:rsid w:val="00B74A56"/>
    <w:rsid w:val="00B75083"/>
    <w:rsid w:val="00B75485"/>
    <w:rsid w:val="00B75A5E"/>
    <w:rsid w:val="00B760E5"/>
    <w:rsid w:val="00B766A7"/>
    <w:rsid w:val="00B769BB"/>
    <w:rsid w:val="00B76FA9"/>
    <w:rsid w:val="00B7786D"/>
    <w:rsid w:val="00B77C55"/>
    <w:rsid w:val="00B77D12"/>
    <w:rsid w:val="00B80200"/>
    <w:rsid w:val="00B818C8"/>
    <w:rsid w:val="00B81CAC"/>
    <w:rsid w:val="00B820A8"/>
    <w:rsid w:val="00B82609"/>
    <w:rsid w:val="00B82646"/>
    <w:rsid w:val="00B830BF"/>
    <w:rsid w:val="00B83154"/>
    <w:rsid w:val="00B836DC"/>
    <w:rsid w:val="00B83B1C"/>
    <w:rsid w:val="00B84090"/>
    <w:rsid w:val="00B84AF5"/>
    <w:rsid w:val="00B85227"/>
    <w:rsid w:val="00B85432"/>
    <w:rsid w:val="00B8593E"/>
    <w:rsid w:val="00B85950"/>
    <w:rsid w:val="00B86067"/>
    <w:rsid w:val="00B862D2"/>
    <w:rsid w:val="00B8650D"/>
    <w:rsid w:val="00B86771"/>
    <w:rsid w:val="00B86A32"/>
    <w:rsid w:val="00B8731F"/>
    <w:rsid w:val="00B8774A"/>
    <w:rsid w:val="00B877E1"/>
    <w:rsid w:val="00B878E6"/>
    <w:rsid w:val="00B87D4B"/>
    <w:rsid w:val="00B87F82"/>
    <w:rsid w:val="00B901DC"/>
    <w:rsid w:val="00B903AC"/>
    <w:rsid w:val="00B90D5F"/>
    <w:rsid w:val="00B90D6B"/>
    <w:rsid w:val="00B90EF1"/>
    <w:rsid w:val="00B9136E"/>
    <w:rsid w:val="00B918F2"/>
    <w:rsid w:val="00B91AFA"/>
    <w:rsid w:val="00B91F94"/>
    <w:rsid w:val="00B92500"/>
    <w:rsid w:val="00B93B7E"/>
    <w:rsid w:val="00B93CFF"/>
    <w:rsid w:val="00B94026"/>
    <w:rsid w:val="00B94220"/>
    <w:rsid w:val="00B943D2"/>
    <w:rsid w:val="00B948B8"/>
    <w:rsid w:val="00B94A54"/>
    <w:rsid w:val="00B94A5C"/>
    <w:rsid w:val="00B94CEA"/>
    <w:rsid w:val="00B95033"/>
    <w:rsid w:val="00B95448"/>
    <w:rsid w:val="00B959DB"/>
    <w:rsid w:val="00B95C92"/>
    <w:rsid w:val="00B95DE6"/>
    <w:rsid w:val="00B96987"/>
    <w:rsid w:val="00B970C9"/>
    <w:rsid w:val="00B9721A"/>
    <w:rsid w:val="00B97450"/>
    <w:rsid w:val="00BA0833"/>
    <w:rsid w:val="00BA089E"/>
    <w:rsid w:val="00BA0C41"/>
    <w:rsid w:val="00BA115A"/>
    <w:rsid w:val="00BA13A0"/>
    <w:rsid w:val="00BA1463"/>
    <w:rsid w:val="00BA1763"/>
    <w:rsid w:val="00BA1BA6"/>
    <w:rsid w:val="00BA1E90"/>
    <w:rsid w:val="00BA2280"/>
    <w:rsid w:val="00BA29C1"/>
    <w:rsid w:val="00BA308E"/>
    <w:rsid w:val="00BA4518"/>
    <w:rsid w:val="00BA475F"/>
    <w:rsid w:val="00BA5174"/>
    <w:rsid w:val="00BA5925"/>
    <w:rsid w:val="00BA5B82"/>
    <w:rsid w:val="00BA6F63"/>
    <w:rsid w:val="00BA6FE6"/>
    <w:rsid w:val="00BA7432"/>
    <w:rsid w:val="00BA7EE0"/>
    <w:rsid w:val="00BB046F"/>
    <w:rsid w:val="00BB0D0F"/>
    <w:rsid w:val="00BB21C8"/>
    <w:rsid w:val="00BB2398"/>
    <w:rsid w:val="00BB2881"/>
    <w:rsid w:val="00BB292E"/>
    <w:rsid w:val="00BB2B94"/>
    <w:rsid w:val="00BB347C"/>
    <w:rsid w:val="00BB34ED"/>
    <w:rsid w:val="00BB4123"/>
    <w:rsid w:val="00BB50F9"/>
    <w:rsid w:val="00BB553F"/>
    <w:rsid w:val="00BB5A8C"/>
    <w:rsid w:val="00BB65AB"/>
    <w:rsid w:val="00BB748B"/>
    <w:rsid w:val="00BB7964"/>
    <w:rsid w:val="00BB7A76"/>
    <w:rsid w:val="00BB7F2E"/>
    <w:rsid w:val="00BC04F9"/>
    <w:rsid w:val="00BC0CDB"/>
    <w:rsid w:val="00BC241F"/>
    <w:rsid w:val="00BC2633"/>
    <w:rsid w:val="00BC2F78"/>
    <w:rsid w:val="00BC3FC9"/>
    <w:rsid w:val="00BC40E2"/>
    <w:rsid w:val="00BC4467"/>
    <w:rsid w:val="00BC48D8"/>
    <w:rsid w:val="00BC56D6"/>
    <w:rsid w:val="00BC59D9"/>
    <w:rsid w:val="00BC614A"/>
    <w:rsid w:val="00BC6DBB"/>
    <w:rsid w:val="00BC7C39"/>
    <w:rsid w:val="00BC7FE1"/>
    <w:rsid w:val="00BD0414"/>
    <w:rsid w:val="00BD04AB"/>
    <w:rsid w:val="00BD0A42"/>
    <w:rsid w:val="00BD0E92"/>
    <w:rsid w:val="00BD11E6"/>
    <w:rsid w:val="00BD1762"/>
    <w:rsid w:val="00BD17E7"/>
    <w:rsid w:val="00BD275D"/>
    <w:rsid w:val="00BD2780"/>
    <w:rsid w:val="00BD27FE"/>
    <w:rsid w:val="00BD28F5"/>
    <w:rsid w:val="00BD433B"/>
    <w:rsid w:val="00BD43BC"/>
    <w:rsid w:val="00BD5873"/>
    <w:rsid w:val="00BD5A48"/>
    <w:rsid w:val="00BD5B44"/>
    <w:rsid w:val="00BD602F"/>
    <w:rsid w:val="00BD647B"/>
    <w:rsid w:val="00BD66D2"/>
    <w:rsid w:val="00BD67CC"/>
    <w:rsid w:val="00BD6800"/>
    <w:rsid w:val="00BD6C3C"/>
    <w:rsid w:val="00BD7761"/>
    <w:rsid w:val="00BD7D19"/>
    <w:rsid w:val="00BE0991"/>
    <w:rsid w:val="00BE0CAB"/>
    <w:rsid w:val="00BE0DE6"/>
    <w:rsid w:val="00BE0FD5"/>
    <w:rsid w:val="00BE129A"/>
    <w:rsid w:val="00BE172F"/>
    <w:rsid w:val="00BE207D"/>
    <w:rsid w:val="00BE221C"/>
    <w:rsid w:val="00BE296A"/>
    <w:rsid w:val="00BE3469"/>
    <w:rsid w:val="00BE346A"/>
    <w:rsid w:val="00BE4006"/>
    <w:rsid w:val="00BE41DA"/>
    <w:rsid w:val="00BE4810"/>
    <w:rsid w:val="00BE4C46"/>
    <w:rsid w:val="00BE4D31"/>
    <w:rsid w:val="00BE4DA7"/>
    <w:rsid w:val="00BE4F60"/>
    <w:rsid w:val="00BE52E5"/>
    <w:rsid w:val="00BE5930"/>
    <w:rsid w:val="00BE5D2B"/>
    <w:rsid w:val="00BE609F"/>
    <w:rsid w:val="00BE6258"/>
    <w:rsid w:val="00BE6521"/>
    <w:rsid w:val="00BE66C8"/>
    <w:rsid w:val="00BE69BA"/>
    <w:rsid w:val="00BE6C98"/>
    <w:rsid w:val="00BE6F97"/>
    <w:rsid w:val="00BE7058"/>
    <w:rsid w:val="00BE7451"/>
    <w:rsid w:val="00BE7CAE"/>
    <w:rsid w:val="00BE7D53"/>
    <w:rsid w:val="00BF0137"/>
    <w:rsid w:val="00BF0866"/>
    <w:rsid w:val="00BF0D0D"/>
    <w:rsid w:val="00BF0F2E"/>
    <w:rsid w:val="00BF0F98"/>
    <w:rsid w:val="00BF17BD"/>
    <w:rsid w:val="00BF18B6"/>
    <w:rsid w:val="00BF1E06"/>
    <w:rsid w:val="00BF237A"/>
    <w:rsid w:val="00BF240D"/>
    <w:rsid w:val="00BF24D0"/>
    <w:rsid w:val="00BF29ED"/>
    <w:rsid w:val="00BF307D"/>
    <w:rsid w:val="00BF3466"/>
    <w:rsid w:val="00BF3A6F"/>
    <w:rsid w:val="00BF3C4D"/>
    <w:rsid w:val="00BF44A0"/>
    <w:rsid w:val="00BF4A2A"/>
    <w:rsid w:val="00BF4DCF"/>
    <w:rsid w:val="00BF5372"/>
    <w:rsid w:val="00BF558F"/>
    <w:rsid w:val="00BF55AF"/>
    <w:rsid w:val="00BF61D6"/>
    <w:rsid w:val="00BF7102"/>
    <w:rsid w:val="00BF75AB"/>
    <w:rsid w:val="00BF7652"/>
    <w:rsid w:val="00BF7F81"/>
    <w:rsid w:val="00C006BF"/>
    <w:rsid w:val="00C00B0D"/>
    <w:rsid w:val="00C01683"/>
    <w:rsid w:val="00C01CA9"/>
    <w:rsid w:val="00C01F25"/>
    <w:rsid w:val="00C02E2B"/>
    <w:rsid w:val="00C03B2F"/>
    <w:rsid w:val="00C03B3B"/>
    <w:rsid w:val="00C03CA2"/>
    <w:rsid w:val="00C03E6C"/>
    <w:rsid w:val="00C04035"/>
    <w:rsid w:val="00C04762"/>
    <w:rsid w:val="00C04E12"/>
    <w:rsid w:val="00C068FD"/>
    <w:rsid w:val="00C06998"/>
    <w:rsid w:val="00C06B20"/>
    <w:rsid w:val="00C06F33"/>
    <w:rsid w:val="00C06F9F"/>
    <w:rsid w:val="00C0706E"/>
    <w:rsid w:val="00C071FF"/>
    <w:rsid w:val="00C07521"/>
    <w:rsid w:val="00C07C5B"/>
    <w:rsid w:val="00C103B5"/>
    <w:rsid w:val="00C1042A"/>
    <w:rsid w:val="00C11041"/>
    <w:rsid w:val="00C112E9"/>
    <w:rsid w:val="00C117E0"/>
    <w:rsid w:val="00C11BE5"/>
    <w:rsid w:val="00C11CD1"/>
    <w:rsid w:val="00C125A4"/>
    <w:rsid w:val="00C12699"/>
    <w:rsid w:val="00C12C93"/>
    <w:rsid w:val="00C12F19"/>
    <w:rsid w:val="00C13DB5"/>
    <w:rsid w:val="00C14036"/>
    <w:rsid w:val="00C1416D"/>
    <w:rsid w:val="00C14E28"/>
    <w:rsid w:val="00C15246"/>
    <w:rsid w:val="00C15DFA"/>
    <w:rsid w:val="00C15FF8"/>
    <w:rsid w:val="00C16A44"/>
    <w:rsid w:val="00C16B7C"/>
    <w:rsid w:val="00C1701C"/>
    <w:rsid w:val="00C17178"/>
    <w:rsid w:val="00C174BE"/>
    <w:rsid w:val="00C17B01"/>
    <w:rsid w:val="00C17E4D"/>
    <w:rsid w:val="00C2057B"/>
    <w:rsid w:val="00C20E9D"/>
    <w:rsid w:val="00C20F26"/>
    <w:rsid w:val="00C222E7"/>
    <w:rsid w:val="00C23337"/>
    <w:rsid w:val="00C23369"/>
    <w:rsid w:val="00C236E6"/>
    <w:rsid w:val="00C239EC"/>
    <w:rsid w:val="00C23A9F"/>
    <w:rsid w:val="00C23B4E"/>
    <w:rsid w:val="00C24713"/>
    <w:rsid w:val="00C2490B"/>
    <w:rsid w:val="00C24987"/>
    <w:rsid w:val="00C24EC9"/>
    <w:rsid w:val="00C253BF"/>
    <w:rsid w:val="00C2591A"/>
    <w:rsid w:val="00C25FAE"/>
    <w:rsid w:val="00C26500"/>
    <w:rsid w:val="00C26F03"/>
    <w:rsid w:val="00C27325"/>
    <w:rsid w:val="00C2747B"/>
    <w:rsid w:val="00C27604"/>
    <w:rsid w:val="00C2767F"/>
    <w:rsid w:val="00C300D4"/>
    <w:rsid w:val="00C3050F"/>
    <w:rsid w:val="00C307E6"/>
    <w:rsid w:val="00C30988"/>
    <w:rsid w:val="00C30C9B"/>
    <w:rsid w:val="00C312E6"/>
    <w:rsid w:val="00C318F0"/>
    <w:rsid w:val="00C32431"/>
    <w:rsid w:val="00C32467"/>
    <w:rsid w:val="00C327A2"/>
    <w:rsid w:val="00C331E5"/>
    <w:rsid w:val="00C334A2"/>
    <w:rsid w:val="00C3353A"/>
    <w:rsid w:val="00C33B3A"/>
    <w:rsid w:val="00C34B38"/>
    <w:rsid w:val="00C361D5"/>
    <w:rsid w:val="00C36248"/>
    <w:rsid w:val="00C3638B"/>
    <w:rsid w:val="00C3679C"/>
    <w:rsid w:val="00C36825"/>
    <w:rsid w:val="00C3698B"/>
    <w:rsid w:val="00C369CD"/>
    <w:rsid w:val="00C36A1C"/>
    <w:rsid w:val="00C36DF1"/>
    <w:rsid w:val="00C3705C"/>
    <w:rsid w:val="00C37825"/>
    <w:rsid w:val="00C37A70"/>
    <w:rsid w:val="00C37AE2"/>
    <w:rsid w:val="00C40364"/>
    <w:rsid w:val="00C403B4"/>
    <w:rsid w:val="00C407F5"/>
    <w:rsid w:val="00C40B38"/>
    <w:rsid w:val="00C40E8E"/>
    <w:rsid w:val="00C41D79"/>
    <w:rsid w:val="00C42AB6"/>
    <w:rsid w:val="00C4333D"/>
    <w:rsid w:val="00C43728"/>
    <w:rsid w:val="00C4394E"/>
    <w:rsid w:val="00C44A9D"/>
    <w:rsid w:val="00C44ED4"/>
    <w:rsid w:val="00C4534F"/>
    <w:rsid w:val="00C45644"/>
    <w:rsid w:val="00C45DB9"/>
    <w:rsid w:val="00C45E4A"/>
    <w:rsid w:val="00C46888"/>
    <w:rsid w:val="00C46CFB"/>
    <w:rsid w:val="00C473B0"/>
    <w:rsid w:val="00C4799F"/>
    <w:rsid w:val="00C50C56"/>
    <w:rsid w:val="00C51429"/>
    <w:rsid w:val="00C51658"/>
    <w:rsid w:val="00C517D8"/>
    <w:rsid w:val="00C51952"/>
    <w:rsid w:val="00C523FE"/>
    <w:rsid w:val="00C53237"/>
    <w:rsid w:val="00C546A6"/>
    <w:rsid w:val="00C54C3D"/>
    <w:rsid w:val="00C55598"/>
    <w:rsid w:val="00C55BD6"/>
    <w:rsid w:val="00C55EE8"/>
    <w:rsid w:val="00C5635A"/>
    <w:rsid w:val="00C56392"/>
    <w:rsid w:val="00C5640D"/>
    <w:rsid w:val="00C56863"/>
    <w:rsid w:val="00C5724D"/>
    <w:rsid w:val="00C5739A"/>
    <w:rsid w:val="00C575BA"/>
    <w:rsid w:val="00C57D17"/>
    <w:rsid w:val="00C605FE"/>
    <w:rsid w:val="00C61740"/>
    <w:rsid w:val="00C619FE"/>
    <w:rsid w:val="00C61A8E"/>
    <w:rsid w:val="00C61B2F"/>
    <w:rsid w:val="00C6241B"/>
    <w:rsid w:val="00C64055"/>
    <w:rsid w:val="00C645B9"/>
    <w:rsid w:val="00C6578F"/>
    <w:rsid w:val="00C65FD5"/>
    <w:rsid w:val="00C668E2"/>
    <w:rsid w:val="00C66CC9"/>
    <w:rsid w:val="00C67658"/>
    <w:rsid w:val="00C67847"/>
    <w:rsid w:val="00C67D99"/>
    <w:rsid w:val="00C7001B"/>
    <w:rsid w:val="00C7029E"/>
    <w:rsid w:val="00C70BA7"/>
    <w:rsid w:val="00C70FCF"/>
    <w:rsid w:val="00C714E9"/>
    <w:rsid w:val="00C7246C"/>
    <w:rsid w:val="00C72E6D"/>
    <w:rsid w:val="00C7313E"/>
    <w:rsid w:val="00C7409E"/>
    <w:rsid w:val="00C744E8"/>
    <w:rsid w:val="00C746B3"/>
    <w:rsid w:val="00C7486B"/>
    <w:rsid w:val="00C7489B"/>
    <w:rsid w:val="00C752CF"/>
    <w:rsid w:val="00C763B9"/>
    <w:rsid w:val="00C76D19"/>
    <w:rsid w:val="00C777BB"/>
    <w:rsid w:val="00C77AFD"/>
    <w:rsid w:val="00C77FDA"/>
    <w:rsid w:val="00C805B2"/>
    <w:rsid w:val="00C80D46"/>
    <w:rsid w:val="00C80F20"/>
    <w:rsid w:val="00C8108B"/>
    <w:rsid w:val="00C81897"/>
    <w:rsid w:val="00C8190A"/>
    <w:rsid w:val="00C81C2A"/>
    <w:rsid w:val="00C81C63"/>
    <w:rsid w:val="00C821B8"/>
    <w:rsid w:val="00C82629"/>
    <w:rsid w:val="00C826A3"/>
    <w:rsid w:val="00C828ED"/>
    <w:rsid w:val="00C82A8A"/>
    <w:rsid w:val="00C82DED"/>
    <w:rsid w:val="00C82FB7"/>
    <w:rsid w:val="00C831C0"/>
    <w:rsid w:val="00C83C2E"/>
    <w:rsid w:val="00C83DAB"/>
    <w:rsid w:val="00C84554"/>
    <w:rsid w:val="00C848C2"/>
    <w:rsid w:val="00C84A97"/>
    <w:rsid w:val="00C851D3"/>
    <w:rsid w:val="00C85940"/>
    <w:rsid w:val="00C86210"/>
    <w:rsid w:val="00C86B17"/>
    <w:rsid w:val="00C86FD6"/>
    <w:rsid w:val="00C87186"/>
    <w:rsid w:val="00C8742A"/>
    <w:rsid w:val="00C878B8"/>
    <w:rsid w:val="00C87E65"/>
    <w:rsid w:val="00C909D5"/>
    <w:rsid w:val="00C90FA5"/>
    <w:rsid w:val="00C91598"/>
    <w:rsid w:val="00C917C3"/>
    <w:rsid w:val="00C918EA"/>
    <w:rsid w:val="00C91C02"/>
    <w:rsid w:val="00C9251F"/>
    <w:rsid w:val="00C92DD8"/>
    <w:rsid w:val="00C93659"/>
    <w:rsid w:val="00C93CCD"/>
    <w:rsid w:val="00C93FAA"/>
    <w:rsid w:val="00C94C7E"/>
    <w:rsid w:val="00C94D40"/>
    <w:rsid w:val="00C95102"/>
    <w:rsid w:val="00C956EC"/>
    <w:rsid w:val="00C959A9"/>
    <w:rsid w:val="00C95DB3"/>
    <w:rsid w:val="00C96313"/>
    <w:rsid w:val="00C96545"/>
    <w:rsid w:val="00C9688C"/>
    <w:rsid w:val="00C96A62"/>
    <w:rsid w:val="00C970AB"/>
    <w:rsid w:val="00C972E8"/>
    <w:rsid w:val="00C97390"/>
    <w:rsid w:val="00C97D78"/>
    <w:rsid w:val="00CA003F"/>
    <w:rsid w:val="00CA0959"/>
    <w:rsid w:val="00CA174B"/>
    <w:rsid w:val="00CA1ADE"/>
    <w:rsid w:val="00CA217F"/>
    <w:rsid w:val="00CA221B"/>
    <w:rsid w:val="00CA2402"/>
    <w:rsid w:val="00CA26C2"/>
    <w:rsid w:val="00CA2946"/>
    <w:rsid w:val="00CA3237"/>
    <w:rsid w:val="00CA3F2D"/>
    <w:rsid w:val="00CA3F81"/>
    <w:rsid w:val="00CA41F5"/>
    <w:rsid w:val="00CA4A51"/>
    <w:rsid w:val="00CA5993"/>
    <w:rsid w:val="00CA59FF"/>
    <w:rsid w:val="00CA5D81"/>
    <w:rsid w:val="00CA761E"/>
    <w:rsid w:val="00CA78F7"/>
    <w:rsid w:val="00CA7F49"/>
    <w:rsid w:val="00CB017F"/>
    <w:rsid w:val="00CB03F5"/>
    <w:rsid w:val="00CB06E3"/>
    <w:rsid w:val="00CB0A9E"/>
    <w:rsid w:val="00CB0E1C"/>
    <w:rsid w:val="00CB135E"/>
    <w:rsid w:val="00CB155A"/>
    <w:rsid w:val="00CB170A"/>
    <w:rsid w:val="00CB180F"/>
    <w:rsid w:val="00CB19D1"/>
    <w:rsid w:val="00CB1BEF"/>
    <w:rsid w:val="00CB1BF1"/>
    <w:rsid w:val="00CB219E"/>
    <w:rsid w:val="00CB2E6C"/>
    <w:rsid w:val="00CB3A18"/>
    <w:rsid w:val="00CB4217"/>
    <w:rsid w:val="00CB441E"/>
    <w:rsid w:val="00CB4B9C"/>
    <w:rsid w:val="00CB4CA8"/>
    <w:rsid w:val="00CB4E96"/>
    <w:rsid w:val="00CB53C4"/>
    <w:rsid w:val="00CB54C9"/>
    <w:rsid w:val="00CB57B7"/>
    <w:rsid w:val="00CB5E2B"/>
    <w:rsid w:val="00CB5F40"/>
    <w:rsid w:val="00CB6291"/>
    <w:rsid w:val="00CB6A61"/>
    <w:rsid w:val="00CB6E69"/>
    <w:rsid w:val="00CB73B3"/>
    <w:rsid w:val="00CB7448"/>
    <w:rsid w:val="00CB7570"/>
    <w:rsid w:val="00CB78EC"/>
    <w:rsid w:val="00CB7F4A"/>
    <w:rsid w:val="00CC00E7"/>
    <w:rsid w:val="00CC048D"/>
    <w:rsid w:val="00CC0F56"/>
    <w:rsid w:val="00CC12C0"/>
    <w:rsid w:val="00CC159A"/>
    <w:rsid w:val="00CC172B"/>
    <w:rsid w:val="00CC1BE4"/>
    <w:rsid w:val="00CC21E7"/>
    <w:rsid w:val="00CC2E7E"/>
    <w:rsid w:val="00CC383F"/>
    <w:rsid w:val="00CC38A1"/>
    <w:rsid w:val="00CC3BC4"/>
    <w:rsid w:val="00CC41B5"/>
    <w:rsid w:val="00CC43A0"/>
    <w:rsid w:val="00CC43D5"/>
    <w:rsid w:val="00CC45FD"/>
    <w:rsid w:val="00CC5301"/>
    <w:rsid w:val="00CC5688"/>
    <w:rsid w:val="00CC5B92"/>
    <w:rsid w:val="00CC5BB6"/>
    <w:rsid w:val="00CC6506"/>
    <w:rsid w:val="00CC6526"/>
    <w:rsid w:val="00CC67CE"/>
    <w:rsid w:val="00CC6BCB"/>
    <w:rsid w:val="00CC7DA2"/>
    <w:rsid w:val="00CC7F6A"/>
    <w:rsid w:val="00CD0277"/>
    <w:rsid w:val="00CD0751"/>
    <w:rsid w:val="00CD08BA"/>
    <w:rsid w:val="00CD0AFB"/>
    <w:rsid w:val="00CD0E19"/>
    <w:rsid w:val="00CD10DA"/>
    <w:rsid w:val="00CD17D3"/>
    <w:rsid w:val="00CD20A6"/>
    <w:rsid w:val="00CD21F3"/>
    <w:rsid w:val="00CD2231"/>
    <w:rsid w:val="00CD2ABD"/>
    <w:rsid w:val="00CD2B75"/>
    <w:rsid w:val="00CD2FC3"/>
    <w:rsid w:val="00CD31D1"/>
    <w:rsid w:val="00CD35A1"/>
    <w:rsid w:val="00CD36CA"/>
    <w:rsid w:val="00CD3737"/>
    <w:rsid w:val="00CD3B1B"/>
    <w:rsid w:val="00CD3B45"/>
    <w:rsid w:val="00CD4618"/>
    <w:rsid w:val="00CD497E"/>
    <w:rsid w:val="00CD5752"/>
    <w:rsid w:val="00CD5BE5"/>
    <w:rsid w:val="00CD61BB"/>
    <w:rsid w:val="00CD62C3"/>
    <w:rsid w:val="00CD672F"/>
    <w:rsid w:val="00CD6993"/>
    <w:rsid w:val="00CD6A25"/>
    <w:rsid w:val="00CD6E2A"/>
    <w:rsid w:val="00CD6E62"/>
    <w:rsid w:val="00CD701A"/>
    <w:rsid w:val="00CD7191"/>
    <w:rsid w:val="00CD7DBD"/>
    <w:rsid w:val="00CD7DC5"/>
    <w:rsid w:val="00CD7DF6"/>
    <w:rsid w:val="00CE02EE"/>
    <w:rsid w:val="00CE0F60"/>
    <w:rsid w:val="00CE12C6"/>
    <w:rsid w:val="00CE13CD"/>
    <w:rsid w:val="00CE14A9"/>
    <w:rsid w:val="00CE1DCD"/>
    <w:rsid w:val="00CE1EE7"/>
    <w:rsid w:val="00CE1FF7"/>
    <w:rsid w:val="00CE202F"/>
    <w:rsid w:val="00CE2257"/>
    <w:rsid w:val="00CE291E"/>
    <w:rsid w:val="00CE32AD"/>
    <w:rsid w:val="00CE3573"/>
    <w:rsid w:val="00CE3AAF"/>
    <w:rsid w:val="00CE4E99"/>
    <w:rsid w:val="00CE4F21"/>
    <w:rsid w:val="00CE4FED"/>
    <w:rsid w:val="00CE5286"/>
    <w:rsid w:val="00CE62DC"/>
    <w:rsid w:val="00CE6B05"/>
    <w:rsid w:val="00CE6FFD"/>
    <w:rsid w:val="00CE7401"/>
    <w:rsid w:val="00CE752D"/>
    <w:rsid w:val="00CE76BF"/>
    <w:rsid w:val="00CE7A62"/>
    <w:rsid w:val="00CE7C09"/>
    <w:rsid w:val="00CF036B"/>
    <w:rsid w:val="00CF0EBF"/>
    <w:rsid w:val="00CF10AF"/>
    <w:rsid w:val="00CF123D"/>
    <w:rsid w:val="00CF1F30"/>
    <w:rsid w:val="00CF211A"/>
    <w:rsid w:val="00CF2239"/>
    <w:rsid w:val="00CF2345"/>
    <w:rsid w:val="00CF2550"/>
    <w:rsid w:val="00CF256C"/>
    <w:rsid w:val="00CF26C4"/>
    <w:rsid w:val="00CF32D8"/>
    <w:rsid w:val="00CF35BC"/>
    <w:rsid w:val="00CF495C"/>
    <w:rsid w:val="00CF496C"/>
    <w:rsid w:val="00CF4BA3"/>
    <w:rsid w:val="00CF4D20"/>
    <w:rsid w:val="00CF66BC"/>
    <w:rsid w:val="00CF66C4"/>
    <w:rsid w:val="00CF7156"/>
    <w:rsid w:val="00CF7E0A"/>
    <w:rsid w:val="00D00254"/>
    <w:rsid w:val="00D0060B"/>
    <w:rsid w:val="00D01210"/>
    <w:rsid w:val="00D012C7"/>
    <w:rsid w:val="00D0149D"/>
    <w:rsid w:val="00D015DD"/>
    <w:rsid w:val="00D023CE"/>
    <w:rsid w:val="00D0243B"/>
    <w:rsid w:val="00D02521"/>
    <w:rsid w:val="00D0267A"/>
    <w:rsid w:val="00D02972"/>
    <w:rsid w:val="00D02B41"/>
    <w:rsid w:val="00D02D3F"/>
    <w:rsid w:val="00D036D8"/>
    <w:rsid w:val="00D03ED3"/>
    <w:rsid w:val="00D043A3"/>
    <w:rsid w:val="00D04732"/>
    <w:rsid w:val="00D04CDA"/>
    <w:rsid w:val="00D051E2"/>
    <w:rsid w:val="00D054D6"/>
    <w:rsid w:val="00D05503"/>
    <w:rsid w:val="00D05803"/>
    <w:rsid w:val="00D0597F"/>
    <w:rsid w:val="00D05D5B"/>
    <w:rsid w:val="00D066DF"/>
    <w:rsid w:val="00D06D12"/>
    <w:rsid w:val="00D07110"/>
    <w:rsid w:val="00D0780B"/>
    <w:rsid w:val="00D07CED"/>
    <w:rsid w:val="00D10D48"/>
    <w:rsid w:val="00D12AC3"/>
    <w:rsid w:val="00D12B73"/>
    <w:rsid w:val="00D12BD5"/>
    <w:rsid w:val="00D1334D"/>
    <w:rsid w:val="00D133CA"/>
    <w:rsid w:val="00D136EC"/>
    <w:rsid w:val="00D13EBE"/>
    <w:rsid w:val="00D13F16"/>
    <w:rsid w:val="00D142C2"/>
    <w:rsid w:val="00D143DC"/>
    <w:rsid w:val="00D1443D"/>
    <w:rsid w:val="00D14614"/>
    <w:rsid w:val="00D148BD"/>
    <w:rsid w:val="00D14C75"/>
    <w:rsid w:val="00D152B6"/>
    <w:rsid w:val="00D154CB"/>
    <w:rsid w:val="00D15D3F"/>
    <w:rsid w:val="00D1623D"/>
    <w:rsid w:val="00D16344"/>
    <w:rsid w:val="00D1670A"/>
    <w:rsid w:val="00D178C5"/>
    <w:rsid w:val="00D17AB1"/>
    <w:rsid w:val="00D17FA1"/>
    <w:rsid w:val="00D2079B"/>
    <w:rsid w:val="00D20950"/>
    <w:rsid w:val="00D20D29"/>
    <w:rsid w:val="00D20D89"/>
    <w:rsid w:val="00D20DAF"/>
    <w:rsid w:val="00D20DEC"/>
    <w:rsid w:val="00D21095"/>
    <w:rsid w:val="00D210EA"/>
    <w:rsid w:val="00D219E4"/>
    <w:rsid w:val="00D21DF1"/>
    <w:rsid w:val="00D22145"/>
    <w:rsid w:val="00D2224A"/>
    <w:rsid w:val="00D223F6"/>
    <w:rsid w:val="00D23128"/>
    <w:rsid w:val="00D233F2"/>
    <w:rsid w:val="00D23AF5"/>
    <w:rsid w:val="00D24369"/>
    <w:rsid w:val="00D247F7"/>
    <w:rsid w:val="00D24A6A"/>
    <w:rsid w:val="00D251A9"/>
    <w:rsid w:val="00D2533C"/>
    <w:rsid w:val="00D25838"/>
    <w:rsid w:val="00D25875"/>
    <w:rsid w:val="00D25967"/>
    <w:rsid w:val="00D25CD6"/>
    <w:rsid w:val="00D260D2"/>
    <w:rsid w:val="00D26199"/>
    <w:rsid w:val="00D27B8B"/>
    <w:rsid w:val="00D302DA"/>
    <w:rsid w:val="00D30732"/>
    <w:rsid w:val="00D315BF"/>
    <w:rsid w:val="00D316B6"/>
    <w:rsid w:val="00D322B4"/>
    <w:rsid w:val="00D322C2"/>
    <w:rsid w:val="00D328E0"/>
    <w:rsid w:val="00D32ABC"/>
    <w:rsid w:val="00D32D38"/>
    <w:rsid w:val="00D32DB1"/>
    <w:rsid w:val="00D32E02"/>
    <w:rsid w:val="00D33729"/>
    <w:rsid w:val="00D339FC"/>
    <w:rsid w:val="00D33A9D"/>
    <w:rsid w:val="00D3408C"/>
    <w:rsid w:val="00D34222"/>
    <w:rsid w:val="00D34317"/>
    <w:rsid w:val="00D34D5B"/>
    <w:rsid w:val="00D35478"/>
    <w:rsid w:val="00D3550E"/>
    <w:rsid w:val="00D35A7C"/>
    <w:rsid w:val="00D35D38"/>
    <w:rsid w:val="00D360F4"/>
    <w:rsid w:val="00D36167"/>
    <w:rsid w:val="00D3621C"/>
    <w:rsid w:val="00D36689"/>
    <w:rsid w:val="00D36BEE"/>
    <w:rsid w:val="00D36FE2"/>
    <w:rsid w:val="00D37624"/>
    <w:rsid w:val="00D376C7"/>
    <w:rsid w:val="00D378C7"/>
    <w:rsid w:val="00D413DA"/>
    <w:rsid w:val="00D418AB"/>
    <w:rsid w:val="00D41E54"/>
    <w:rsid w:val="00D420E1"/>
    <w:rsid w:val="00D4253B"/>
    <w:rsid w:val="00D4283F"/>
    <w:rsid w:val="00D4300F"/>
    <w:rsid w:val="00D43353"/>
    <w:rsid w:val="00D43D33"/>
    <w:rsid w:val="00D44CFA"/>
    <w:rsid w:val="00D44D84"/>
    <w:rsid w:val="00D44ED5"/>
    <w:rsid w:val="00D44F8D"/>
    <w:rsid w:val="00D45B1D"/>
    <w:rsid w:val="00D45F7D"/>
    <w:rsid w:val="00D46779"/>
    <w:rsid w:val="00D4783E"/>
    <w:rsid w:val="00D47A04"/>
    <w:rsid w:val="00D47B1B"/>
    <w:rsid w:val="00D50319"/>
    <w:rsid w:val="00D50465"/>
    <w:rsid w:val="00D50A35"/>
    <w:rsid w:val="00D50DAF"/>
    <w:rsid w:val="00D513BB"/>
    <w:rsid w:val="00D51864"/>
    <w:rsid w:val="00D51DB4"/>
    <w:rsid w:val="00D51F83"/>
    <w:rsid w:val="00D52212"/>
    <w:rsid w:val="00D53222"/>
    <w:rsid w:val="00D53FFF"/>
    <w:rsid w:val="00D54256"/>
    <w:rsid w:val="00D546EE"/>
    <w:rsid w:val="00D54A88"/>
    <w:rsid w:val="00D5534A"/>
    <w:rsid w:val="00D55C7F"/>
    <w:rsid w:val="00D56375"/>
    <w:rsid w:val="00D565C8"/>
    <w:rsid w:val="00D566BC"/>
    <w:rsid w:val="00D57041"/>
    <w:rsid w:val="00D57ADF"/>
    <w:rsid w:val="00D57CF2"/>
    <w:rsid w:val="00D57E4A"/>
    <w:rsid w:val="00D60140"/>
    <w:rsid w:val="00D6069D"/>
    <w:rsid w:val="00D6085D"/>
    <w:rsid w:val="00D61305"/>
    <w:rsid w:val="00D617F0"/>
    <w:rsid w:val="00D61A4D"/>
    <w:rsid w:val="00D61CCC"/>
    <w:rsid w:val="00D623B3"/>
    <w:rsid w:val="00D62A15"/>
    <w:rsid w:val="00D64192"/>
    <w:rsid w:val="00D64393"/>
    <w:rsid w:val="00D644EB"/>
    <w:rsid w:val="00D64B34"/>
    <w:rsid w:val="00D64B5D"/>
    <w:rsid w:val="00D65C3A"/>
    <w:rsid w:val="00D66650"/>
    <w:rsid w:val="00D66A7E"/>
    <w:rsid w:val="00D66E87"/>
    <w:rsid w:val="00D67278"/>
    <w:rsid w:val="00D672C0"/>
    <w:rsid w:val="00D674C3"/>
    <w:rsid w:val="00D67675"/>
    <w:rsid w:val="00D6796B"/>
    <w:rsid w:val="00D7002A"/>
    <w:rsid w:val="00D7038E"/>
    <w:rsid w:val="00D70738"/>
    <w:rsid w:val="00D70C6F"/>
    <w:rsid w:val="00D71240"/>
    <w:rsid w:val="00D71D6F"/>
    <w:rsid w:val="00D72441"/>
    <w:rsid w:val="00D72718"/>
    <w:rsid w:val="00D72894"/>
    <w:rsid w:val="00D73115"/>
    <w:rsid w:val="00D73585"/>
    <w:rsid w:val="00D73923"/>
    <w:rsid w:val="00D73A90"/>
    <w:rsid w:val="00D73F2B"/>
    <w:rsid w:val="00D74457"/>
    <w:rsid w:val="00D74FB3"/>
    <w:rsid w:val="00D756BB"/>
    <w:rsid w:val="00D757E8"/>
    <w:rsid w:val="00D76475"/>
    <w:rsid w:val="00D76A0E"/>
    <w:rsid w:val="00D76E06"/>
    <w:rsid w:val="00D77A0A"/>
    <w:rsid w:val="00D77C93"/>
    <w:rsid w:val="00D802B5"/>
    <w:rsid w:val="00D8076C"/>
    <w:rsid w:val="00D80BF9"/>
    <w:rsid w:val="00D80E02"/>
    <w:rsid w:val="00D81445"/>
    <w:rsid w:val="00D81998"/>
    <w:rsid w:val="00D81A05"/>
    <w:rsid w:val="00D820ED"/>
    <w:rsid w:val="00D823DB"/>
    <w:rsid w:val="00D82AE2"/>
    <w:rsid w:val="00D83C28"/>
    <w:rsid w:val="00D83FA7"/>
    <w:rsid w:val="00D83FAF"/>
    <w:rsid w:val="00D842C1"/>
    <w:rsid w:val="00D8484A"/>
    <w:rsid w:val="00D8526A"/>
    <w:rsid w:val="00D8567D"/>
    <w:rsid w:val="00D86C48"/>
    <w:rsid w:val="00D86CFB"/>
    <w:rsid w:val="00D86F22"/>
    <w:rsid w:val="00D86F59"/>
    <w:rsid w:val="00D8773D"/>
    <w:rsid w:val="00D87989"/>
    <w:rsid w:val="00D904F5"/>
    <w:rsid w:val="00D9081F"/>
    <w:rsid w:val="00D9082F"/>
    <w:rsid w:val="00D90B14"/>
    <w:rsid w:val="00D90D44"/>
    <w:rsid w:val="00D9126E"/>
    <w:rsid w:val="00D91552"/>
    <w:rsid w:val="00D91A11"/>
    <w:rsid w:val="00D91D68"/>
    <w:rsid w:val="00D92475"/>
    <w:rsid w:val="00D928BB"/>
    <w:rsid w:val="00D93C9A"/>
    <w:rsid w:val="00D93CE5"/>
    <w:rsid w:val="00D93CFC"/>
    <w:rsid w:val="00D944B2"/>
    <w:rsid w:val="00D944BE"/>
    <w:rsid w:val="00D94F3E"/>
    <w:rsid w:val="00D95D62"/>
    <w:rsid w:val="00D95ECE"/>
    <w:rsid w:val="00D95FB5"/>
    <w:rsid w:val="00D9609C"/>
    <w:rsid w:val="00D96CF3"/>
    <w:rsid w:val="00D96FEF"/>
    <w:rsid w:val="00D97A9A"/>
    <w:rsid w:val="00D97BEA"/>
    <w:rsid w:val="00D97E3B"/>
    <w:rsid w:val="00DA00ED"/>
    <w:rsid w:val="00DA06FF"/>
    <w:rsid w:val="00DA0C49"/>
    <w:rsid w:val="00DA15E9"/>
    <w:rsid w:val="00DA21E9"/>
    <w:rsid w:val="00DA24F7"/>
    <w:rsid w:val="00DA3130"/>
    <w:rsid w:val="00DA3260"/>
    <w:rsid w:val="00DA349E"/>
    <w:rsid w:val="00DA433A"/>
    <w:rsid w:val="00DA4E10"/>
    <w:rsid w:val="00DA535D"/>
    <w:rsid w:val="00DA5787"/>
    <w:rsid w:val="00DA5DDA"/>
    <w:rsid w:val="00DA6216"/>
    <w:rsid w:val="00DA638B"/>
    <w:rsid w:val="00DA67D6"/>
    <w:rsid w:val="00DB1256"/>
    <w:rsid w:val="00DB17A2"/>
    <w:rsid w:val="00DB1F39"/>
    <w:rsid w:val="00DB2D5A"/>
    <w:rsid w:val="00DB2F7E"/>
    <w:rsid w:val="00DB34CF"/>
    <w:rsid w:val="00DB36B6"/>
    <w:rsid w:val="00DB4657"/>
    <w:rsid w:val="00DB46C4"/>
    <w:rsid w:val="00DB51DC"/>
    <w:rsid w:val="00DB5316"/>
    <w:rsid w:val="00DB57D2"/>
    <w:rsid w:val="00DB5E39"/>
    <w:rsid w:val="00DB6174"/>
    <w:rsid w:val="00DB66ED"/>
    <w:rsid w:val="00DB6AD0"/>
    <w:rsid w:val="00DB6DF0"/>
    <w:rsid w:val="00DB6EAC"/>
    <w:rsid w:val="00DB73F5"/>
    <w:rsid w:val="00DB7DA8"/>
    <w:rsid w:val="00DB7DD9"/>
    <w:rsid w:val="00DC0426"/>
    <w:rsid w:val="00DC06A3"/>
    <w:rsid w:val="00DC0766"/>
    <w:rsid w:val="00DC0C80"/>
    <w:rsid w:val="00DC1DC5"/>
    <w:rsid w:val="00DC1DCB"/>
    <w:rsid w:val="00DC2672"/>
    <w:rsid w:val="00DC2C12"/>
    <w:rsid w:val="00DC30BE"/>
    <w:rsid w:val="00DC3256"/>
    <w:rsid w:val="00DC3310"/>
    <w:rsid w:val="00DC38C3"/>
    <w:rsid w:val="00DC40BE"/>
    <w:rsid w:val="00DC44D7"/>
    <w:rsid w:val="00DC50A5"/>
    <w:rsid w:val="00DC5375"/>
    <w:rsid w:val="00DC5394"/>
    <w:rsid w:val="00DC60A9"/>
    <w:rsid w:val="00DC618D"/>
    <w:rsid w:val="00DC6209"/>
    <w:rsid w:val="00DC6808"/>
    <w:rsid w:val="00DC69EB"/>
    <w:rsid w:val="00DC69F1"/>
    <w:rsid w:val="00DC6A18"/>
    <w:rsid w:val="00DC6E94"/>
    <w:rsid w:val="00DC700C"/>
    <w:rsid w:val="00DC762D"/>
    <w:rsid w:val="00DC7E24"/>
    <w:rsid w:val="00DC7FC6"/>
    <w:rsid w:val="00DD10EA"/>
    <w:rsid w:val="00DD1154"/>
    <w:rsid w:val="00DD17D5"/>
    <w:rsid w:val="00DD199E"/>
    <w:rsid w:val="00DD1ED6"/>
    <w:rsid w:val="00DD31CB"/>
    <w:rsid w:val="00DD341B"/>
    <w:rsid w:val="00DD3E36"/>
    <w:rsid w:val="00DD42FF"/>
    <w:rsid w:val="00DD4DCC"/>
    <w:rsid w:val="00DD507E"/>
    <w:rsid w:val="00DD545F"/>
    <w:rsid w:val="00DD5B4C"/>
    <w:rsid w:val="00DD5C19"/>
    <w:rsid w:val="00DD5C8F"/>
    <w:rsid w:val="00DD5EEB"/>
    <w:rsid w:val="00DD62C3"/>
    <w:rsid w:val="00DD64A7"/>
    <w:rsid w:val="00DD6B8E"/>
    <w:rsid w:val="00DD6C6C"/>
    <w:rsid w:val="00DD6F97"/>
    <w:rsid w:val="00DD72B4"/>
    <w:rsid w:val="00DD7429"/>
    <w:rsid w:val="00DD75E7"/>
    <w:rsid w:val="00DD75E8"/>
    <w:rsid w:val="00DD779F"/>
    <w:rsid w:val="00DE00A3"/>
    <w:rsid w:val="00DE00B2"/>
    <w:rsid w:val="00DE0762"/>
    <w:rsid w:val="00DE0C47"/>
    <w:rsid w:val="00DE110B"/>
    <w:rsid w:val="00DE2B79"/>
    <w:rsid w:val="00DE3587"/>
    <w:rsid w:val="00DE370F"/>
    <w:rsid w:val="00DE37D3"/>
    <w:rsid w:val="00DE4112"/>
    <w:rsid w:val="00DE4533"/>
    <w:rsid w:val="00DE4566"/>
    <w:rsid w:val="00DE4A40"/>
    <w:rsid w:val="00DE4AE0"/>
    <w:rsid w:val="00DE5FBB"/>
    <w:rsid w:val="00DE66E5"/>
    <w:rsid w:val="00DE684B"/>
    <w:rsid w:val="00DE7135"/>
    <w:rsid w:val="00DF0694"/>
    <w:rsid w:val="00DF06DC"/>
    <w:rsid w:val="00DF0DE6"/>
    <w:rsid w:val="00DF18DD"/>
    <w:rsid w:val="00DF1B7C"/>
    <w:rsid w:val="00DF28FF"/>
    <w:rsid w:val="00DF35CE"/>
    <w:rsid w:val="00DF35DE"/>
    <w:rsid w:val="00DF3749"/>
    <w:rsid w:val="00DF39DE"/>
    <w:rsid w:val="00DF3C80"/>
    <w:rsid w:val="00DF3ECF"/>
    <w:rsid w:val="00DF407E"/>
    <w:rsid w:val="00DF5ACA"/>
    <w:rsid w:val="00DF5E11"/>
    <w:rsid w:val="00DF693A"/>
    <w:rsid w:val="00DF69C5"/>
    <w:rsid w:val="00DF6B8C"/>
    <w:rsid w:val="00DF6BE6"/>
    <w:rsid w:val="00DF7345"/>
    <w:rsid w:val="00DF7957"/>
    <w:rsid w:val="00DF7BA5"/>
    <w:rsid w:val="00DF7BED"/>
    <w:rsid w:val="00E004B3"/>
    <w:rsid w:val="00E00900"/>
    <w:rsid w:val="00E012C4"/>
    <w:rsid w:val="00E012CD"/>
    <w:rsid w:val="00E022B0"/>
    <w:rsid w:val="00E022B9"/>
    <w:rsid w:val="00E02461"/>
    <w:rsid w:val="00E0280C"/>
    <w:rsid w:val="00E0282C"/>
    <w:rsid w:val="00E03469"/>
    <w:rsid w:val="00E03C39"/>
    <w:rsid w:val="00E03CEC"/>
    <w:rsid w:val="00E03F2E"/>
    <w:rsid w:val="00E04CF9"/>
    <w:rsid w:val="00E06747"/>
    <w:rsid w:val="00E06E71"/>
    <w:rsid w:val="00E06F53"/>
    <w:rsid w:val="00E0714C"/>
    <w:rsid w:val="00E076A5"/>
    <w:rsid w:val="00E10FA1"/>
    <w:rsid w:val="00E11309"/>
    <w:rsid w:val="00E1145E"/>
    <w:rsid w:val="00E11651"/>
    <w:rsid w:val="00E11B7D"/>
    <w:rsid w:val="00E12421"/>
    <w:rsid w:val="00E12A71"/>
    <w:rsid w:val="00E12D0B"/>
    <w:rsid w:val="00E12F48"/>
    <w:rsid w:val="00E13156"/>
    <w:rsid w:val="00E1348D"/>
    <w:rsid w:val="00E13516"/>
    <w:rsid w:val="00E135AB"/>
    <w:rsid w:val="00E13C10"/>
    <w:rsid w:val="00E13CAB"/>
    <w:rsid w:val="00E13D40"/>
    <w:rsid w:val="00E147B8"/>
    <w:rsid w:val="00E14C37"/>
    <w:rsid w:val="00E15178"/>
    <w:rsid w:val="00E167BB"/>
    <w:rsid w:val="00E16AF7"/>
    <w:rsid w:val="00E16E55"/>
    <w:rsid w:val="00E174ED"/>
    <w:rsid w:val="00E17537"/>
    <w:rsid w:val="00E17829"/>
    <w:rsid w:val="00E17868"/>
    <w:rsid w:val="00E17AFC"/>
    <w:rsid w:val="00E203C2"/>
    <w:rsid w:val="00E204E4"/>
    <w:rsid w:val="00E20783"/>
    <w:rsid w:val="00E20EB9"/>
    <w:rsid w:val="00E21286"/>
    <w:rsid w:val="00E212F1"/>
    <w:rsid w:val="00E2157D"/>
    <w:rsid w:val="00E21AD2"/>
    <w:rsid w:val="00E21B83"/>
    <w:rsid w:val="00E21D53"/>
    <w:rsid w:val="00E221FF"/>
    <w:rsid w:val="00E224A1"/>
    <w:rsid w:val="00E2278E"/>
    <w:rsid w:val="00E22BA1"/>
    <w:rsid w:val="00E23355"/>
    <w:rsid w:val="00E23460"/>
    <w:rsid w:val="00E235D2"/>
    <w:rsid w:val="00E23694"/>
    <w:rsid w:val="00E2385F"/>
    <w:rsid w:val="00E23892"/>
    <w:rsid w:val="00E24984"/>
    <w:rsid w:val="00E24FBC"/>
    <w:rsid w:val="00E25A07"/>
    <w:rsid w:val="00E25CAD"/>
    <w:rsid w:val="00E25DD4"/>
    <w:rsid w:val="00E26983"/>
    <w:rsid w:val="00E26A4E"/>
    <w:rsid w:val="00E274C0"/>
    <w:rsid w:val="00E27867"/>
    <w:rsid w:val="00E27D37"/>
    <w:rsid w:val="00E27E76"/>
    <w:rsid w:val="00E302F0"/>
    <w:rsid w:val="00E303E4"/>
    <w:rsid w:val="00E308F2"/>
    <w:rsid w:val="00E30C6E"/>
    <w:rsid w:val="00E3195A"/>
    <w:rsid w:val="00E32048"/>
    <w:rsid w:val="00E32643"/>
    <w:rsid w:val="00E32D51"/>
    <w:rsid w:val="00E32F43"/>
    <w:rsid w:val="00E3373E"/>
    <w:rsid w:val="00E34FEF"/>
    <w:rsid w:val="00E35315"/>
    <w:rsid w:val="00E36525"/>
    <w:rsid w:val="00E36B49"/>
    <w:rsid w:val="00E36D06"/>
    <w:rsid w:val="00E36D98"/>
    <w:rsid w:val="00E36F4B"/>
    <w:rsid w:val="00E3719E"/>
    <w:rsid w:val="00E379A8"/>
    <w:rsid w:val="00E37C08"/>
    <w:rsid w:val="00E37FE7"/>
    <w:rsid w:val="00E40458"/>
    <w:rsid w:val="00E407A3"/>
    <w:rsid w:val="00E40B1F"/>
    <w:rsid w:val="00E40BEB"/>
    <w:rsid w:val="00E41351"/>
    <w:rsid w:val="00E41B09"/>
    <w:rsid w:val="00E41F23"/>
    <w:rsid w:val="00E42150"/>
    <w:rsid w:val="00E4219F"/>
    <w:rsid w:val="00E42239"/>
    <w:rsid w:val="00E422C8"/>
    <w:rsid w:val="00E42547"/>
    <w:rsid w:val="00E42654"/>
    <w:rsid w:val="00E42938"/>
    <w:rsid w:val="00E42D31"/>
    <w:rsid w:val="00E42DE6"/>
    <w:rsid w:val="00E431B8"/>
    <w:rsid w:val="00E434EF"/>
    <w:rsid w:val="00E443C7"/>
    <w:rsid w:val="00E4460B"/>
    <w:rsid w:val="00E44CAB"/>
    <w:rsid w:val="00E4579D"/>
    <w:rsid w:val="00E45976"/>
    <w:rsid w:val="00E45D10"/>
    <w:rsid w:val="00E45D36"/>
    <w:rsid w:val="00E45DB5"/>
    <w:rsid w:val="00E469B2"/>
    <w:rsid w:val="00E46ADD"/>
    <w:rsid w:val="00E47230"/>
    <w:rsid w:val="00E47451"/>
    <w:rsid w:val="00E47AC9"/>
    <w:rsid w:val="00E5020B"/>
    <w:rsid w:val="00E50BC8"/>
    <w:rsid w:val="00E515E3"/>
    <w:rsid w:val="00E52F17"/>
    <w:rsid w:val="00E5348D"/>
    <w:rsid w:val="00E53D88"/>
    <w:rsid w:val="00E54197"/>
    <w:rsid w:val="00E5556D"/>
    <w:rsid w:val="00E5588B"/>
    <w:rsid w:val="00E5682B"/>
    <w:rsid w:val="00E57708"/>
    <w:rsid w:val="00E57D6F"/>
    <w:rsid w:val="00E602FA"/>
    <w:rsid w:val="00E60414"/>
    <w:rsid w:val="00E6090B"/>
    <w:rsid w:val="00E611B4"/>
    <w:rsid w:val="00E6182F"/>
    <w:rsid w:val="00E61EDF"/>
    <w:rsid w:val="00E62773"/>
    <w:rsid w:val="00E62D5B"/>
    <w:rsid w:val="00E6391E"/>
    <w:rsid w:val="00E63D52"/>
    <w:rsid w:val="00E64753"/>
    <w:rsid w:val="00E649C1"/>
    <w:rsid w:val="00E64ABE"/>
    <w:rsid w:val="00E652D1"/>
    <w:rsid w:val="00E65E6B"/>
    <w:rsid w:val="00E66045"/>
    <w:rsid w:val="00E663D0"/>
    <w:rsid w:val="00E663F1"/>
    <w:rsid w:val="00E6675E"/>
    <w:rsid w:val="00E66CE4"/>
    <w:rsid w:val="00E67053"/>
    <w:rsid w:val="00E67152"/>
    <w:rsid w:val="00E70062"/>
    <w:rsid w:val="00E70639"/>
    <w:rsid w:val="00E70C68"/>
    <w:rsid w:val="00E70F8D"/>
    <w:rsid w:val="00E7164D"/>
    <w:rsid w:val="00E71782"/>
    <w:rsid w:val="00E71912"/>
    <w:rsid w:val="00E71C78"/>
    <w:rsid w:val="00E71E98"/>
    <w:rsid w:val="00E72802"/>
    <w:rsid w:val="00E72B22"/>
    <w:rsid w:val="00E7311F"/>
    <w:rsid w:val="00E73BB4"/>
    <w:rsid w:val="00E73D59"/>
    <w:rsid w:val="00E73F38"/>
    <w:rsid w:val="00E747A8"/>
    <w:rsid w:val="00E749DD"/>
    <w:rsid w:val="00E74A37"/>
    <w:rsid w:val="00E74B1B"/>
    <w:rsid w:val="00E750B0"/>
    <w:rsid w:val="00E75588"/>
    <w:rsid w:val="00E757AD"/>
    <w:rsid w:val="00E7628B"/>
    <w:rsid w:val="00E762C5"/>
    <w:rsid w:val="00E764B0"/>
    <w:rsid w:val="00E76520"/>
    <w:rsid w:val="00E76DC1"/>
    <w:rsid w:val="00E779B9"/>
    <w:rsid w:val="00E77C87"/>
    <w:rsid w:val="00E77E7C"/>
    <w:rsid w:val="00E80602"/>
    <w:rsid w:val="00E8089B"/>
    <w:rsid w:val="00E810D3"/>
    <w:rsid w:val="00E8132C"/>
    <w:rsid w:val="00E81493"/>
    <w:rsid w:val="00E81749"/>
    <w:rsid w:val="00E8230F"/>
    <w:rsid w:val="00E825F9"/>
    <w:rsid w:val="00E82DFD"/>
    <w:rsid w:val="00E8365A"/>
    <w:rsid w:val="00E83B91"/>
    <w:rsid w:val="00E84187"/>
    <w:rsid w:val="00E84276"/>
    <w:rsid w:val="00E84316"/>
    <w:rsid w:val="00E846D0"/>
    <w:rsid w:val="00E84B3F"/>
    <w:rsid w:val="00E84E33"/>
    <w:rsid w:val="00E8567F"/>
    <w:rsid w:val="00E85F65"/>
    <w:rsid w:val="00E863BB"/>
    <w:rsid w:val="00E86BA3"/>
    <w:rsid w:val="00E86D40"/>
    <w:rsid w:val="00E8700A"/>
    <w:rsid w:val="00E87AB2"/>
    <w:rsid w:val="00E87F33"/>
    <w:rsid w:val="00E87F57"/>
    <w:rsid w:val="00E9087F"/>
    <w:rsid w:val="00E91227"/>
    <w:rsid w:val="00E9199D"/>
    <w:rsid w:val="00E91B1D"/>
    <w:rsid w:val="00E91EB8"/>
    <w:rsid w:val="00E9215F"/>
    <w:rsid w:val="00E92851"/>
    <w:rsid w:val="00E92CD1"/>
    <w:rsid w:val="00E92DF1"/>
    <w:rsid w:val="00E93164"/>
    <w:rsid w:val="00E93A71"/>
    <w:rsid w:val="00E93B08"/>
    <w:rsid w:val="00E94332"/>
    <w:rsid w:val="00E94702"/>
    <w:rsid w:val="00E9483D"/>
    <w:rsid w:val="00E94AEC"/>
    <w:rsid w:val="00E94B03"/>
    <w:rsid w:val="00E94FDD"/>
    <w:rsid w:val="00E950E9"/>
    <w:rsid w:val="00E952B8"/>
    <w:rsid w:val="00E954FB"/>
    <w:rsid w:val="00E955FE"/>
    <w:rsid w:val="00E95C9B"/>
    <w:rsid w:val="00E96DEA"/>
    <w:rsid w:val="00E97756"/>
    <w:rsid w:val="00EA02A5"/>
    <w:rsid w:val="00EA0844"/>
    <w:rsid w:val="00EA0C18"/>
    <w:rsid w:val="00EA0D5A"/>
    <w:rsid w:val="00EA1607"/>
    <w:rsid w:val="00EA1F93"/>
    <w:rsid w:val="00EA298C"/>
    <w:rsid w:val="00EA2D7E"/>
    <w:rsid w:val="00EA321F"/>
    <w:rsid w:val="00EA357F"/>
    <w:rsid w:val="00EA38AC"/>
    <w:rsid w:val="00EA3A2F"/>
    <w:rsid w:val="00EA3D9D"/>
    <w:rsid w:val="00EA44B5"/>
    <w:rsid w:val="00EA463D"/>
    <w:rsid w:val="00EA4933"/>
    <w:rsid w:val="00EA4D49"/>
    <w:rsid w:val="00EA4DE1"/>
    <w:rsid w:val="00EA530D"/>
    <w:rsid w:val="00EA545F"/>
    <w:rsid w:val="00EA5EE2"/>
    <w:rsid w:val="00EA5EE7"/>
    <w:rsid w:val="00EA6CAE"/>
    <w:rsid w:val="00EA70D7"/>
    <w:rsid w:val="00EA715B"/>
    <w:rsid w:val="00EB001F"/>
    <w:rsid w:val="00EB0707"/>
    <w:rsid w:val="00EB07A7"/>
    <w:rsid w:val="00EB22CF"/>
    <w:rsid w:val="00EB246E"/>
    <w:rsid w:val="00EB26F2"/>
    <w:rsid w:val="00EB2775"/>
    <w:rsid w:val="00EB40C7"/>
    <w:rsid w:val="00EB42D4"/>
    <w:rsid w:val="00EB473F"/>
    <w:rsid w:val="00EB47D5"/>
    <w:rsid w:val="00EB4F0D"/>
    <w:rsid w:val="00EB50D8"/>
    <w:rsid w:val="00EB53E3"/>
    <w:rsid w:val="00EB5472"/>
    <w:rsid w:val="00EB56B8"/>
    <w:rsid w:val="00EB5DFA"/>
    <w:rsid w:val="00EB6F19"/>
    <w:rsid w:val="00EB7263"/>
    <w:rsid w:val="00EB7915"/>
    <w:rsid w:val="00EC0054"/>
    <w:rsid w:val="00EC037E"/>
    <w:rsid w:val="00EC05E8"/>
    <w:rsid w:val="00EC082D"/>
    <w:rsid w:val="00EC0A3F"/>
    <w:rsid w:val="00EC0D2F"/>
    <w:rsid w:val="00EC0E6C"/>
    <w:rsid w:val="00EC13D8"/>
    <w:rsid w:val="00EC1D0D"/>
    <w:rsid w:val="00EC2124"/>
    <w:rsid w:val="00EC309E"/>
    <w:rsid w:val="00EC33B5"/>
    <w:rsid w:val="00EC36A4"/>
    <w:rsid w:val="00EC3988"/>
    <w:rsid w:val="00EC3E3F"/>
    <w:rsid w:val="00EC4329"/>
    <w:rsid w:val="00EC4579"/>
    <w:rsid w:val="00EC4EB6"/>
    <w:rsid w:val="00EC4EFC"/>
    <w:rsid w:val="00EC51CE"/>
    <w:rsid w:val="00EC53AE"/>
    <w:rsid w:val="00EC584A"/>
    <w:rsid w:val="00EC58E3"/>
    <w:rsid w:val="00EC59B4"/>
    <w:rsid w:val="00EC5BE8"/>
    <w:rsid w:val="00EC5C4B"/>
    <w:rsid w:val="00EC5C50"/>
    <w:rsid w:val="00EC6D57"/>
    <w:rsid w:val="00EC7080"/>
    <w:rsid w:val="00EC7684"/>
    <w:rsid w:val="00EC7F32"/>
    <w:rsid w:val="00ED0649"/>
    <w:rsid w:val="00ED0842"/>
    <w:rsid w:val="00ED1673"/>
    <w:rsid w:val="00ED1E3F"/>
    <w:rsid w:val="00ED2160"/>
    <w:rsid w:val="00ED31BF"/>
    <w:rsid w:val="00ED3268"/>
    <w:rsid w:val="00ED34A8"/>
    <w:rsid w:val="00ED34B7"/>
    <w:rsid w:val="00ED3907"/>
    <w:rsid w:val="00ED429C"/>
    <w:rsid w:val="00ED4836"/>
    <w:rsid w:val="00ED4C3B"/>
    <w:rsid w:val="00ED59D1"/>
    <w:rsid w:val="00ED5F1F"/>
    <w:rsid w:val="00ED621E"/>
    <w:rsid w:val="00ED64D8"/>
    <w:rsid w:val="00ED6859"/>
    <w:rsid w:val="00ED694D"/>
    <w:rsid w:val="00ED6EE2"/>
    <w:rsid w:val="00ED6EEA"/>
    <w:rsid w:val="00ED7910"/>
    <w:rsid w:val="00ED7B7D"/>
    <w:rsid w:val="00EE00A6"/>
    <w:rsid w:val="00EE00B9"/>
    <w:rsid w:val="00EE0406"/>
    <w:rsid w:val="00EE0888"/>
    <w:rsid w:val="00EE0906"/>
    <w:rsid w:val="00EE0B03"/>
    <w:rsid w:val="00EE0B51"/>
    <w:rsid w:val="00EE13C8"/>
    <w:rsid w:val="00EE1DEF"/>
    <w:rsid w:val="00EE1ED8"/>
    <w:rsid w:val="00EE2614"/>
    <w:rsid w:val="00EE2D4C"/>
    <w:rsid w:val="00EE31A6"/>
    <w:rsid w:val="00EE33C5"/>
    <w:rsid w:val="00EE3469"/>
    <w:rsid w:val="00EE3C25"/>
    <w:rsid w:val="00EE3CCD"/>
    <w:rsid w:val="00EE3EC2"/>
    <w:rsid w:val="00EE5190"/>
    <w:rsid w:val="00EE52DA"/>
    <w:rsid w:val="00EE5670"/>
    <w:rsid w:val="00EE66D1"/>
    <w:rsid w:val="00EE66EF"/>
    <w:rsid w:val="00EE6A78"/>
    <w:rsid w:val="00EE6B6A"/>
    <w:rsid w:val="00EE6D31"/>
    <w:rsid w:val="00EE6D8E"/>
    <w:rsid w:val="00EE748A"/>
    <w:rsid w:val="00EE7E2D"/>
    <w:rsid w:val="00EF036B"/>
    <w:rsid w:val="00EF0C22"/>
    <w:rsid w:val="00EF0FDF"/>
    <w:rsid w:val="00EF10E5"/>
    <w:rsid w:val="00EF128C"/>
    <w:rsid w:val="00EF156D"/>
    <w:rsid w:val="00EF1722"/>
    <w:rsid w:val="00EF2222"/>
    <w:rsid w:val="00EF37EF"/>
    <w:rsid w:val="00EF3D64"/>
    <w:rsid w:val="00EF40A5"/>
    <w:rsid w:val="00EF41DB"/>
    <w:rsid w:val="00EF4942"/>
    <w:rsid w:val="00EF4BCF"/>
    <w:rsid w:val="00EF50DC"/>
    <w:rsid w:val="00EF542A"/>
    <w:rsid w:val="00EF5436"/>
    <w:rsid w:val="00EF5443"/>
    <w:rsid w:val="00EF5A1A"/>
    <w:rsid w:val="00EF5DE2"/>
    <w:rsid w:val="00EF6A7C"/>
    <w:rsid w:val="00EF6D8A"/>
    <w:rsid w:val="00EF79D4"/>
    <w:rsid w:val="00EF7E0C"/>
    <w:rsid w:val="00F01240"/>
    <w:rsid w:val="00F01627"/>
    <w:rsid w:val="00F01E1D"/>
    <w:rsid w:val="00F01FCC"/>
    <w:rsid w:val="00F0249F"/>
    <w:rsid w:val="00F02C24"/>
    <w:rsid w:val="00F02F13"/>
    <w:rsid w:val="00F044EA"/>
    <w:rsid w:val="00F0468B"/>
    <w:rsid w:val="00F04BC9"/>
    <w:rsid w:val="00F04FE5"/>
    <w:rsid w:val="00F05227"/>
    <w:rsid w:val="00F052B7"/>
    <w:rsid w:val="00F05D8A"/>
    <w:rsid w:val="00F05DAB"/>
    <w:rsid w:val="00F0629B"/>
    <w:rsid w:val="00F0667D"/>
    <w:rsid w:val="00F06DD0"/>
    <w:rsid w:val="00F06E18"/>
    <w:rsid w:val="00F07001"/>
    <w:rsid w:val="00F0738D"/>
    <w:rsid w:val="00F0760D"/>
    <w:rsid w:val="00F07B80"/>
    <w:rsid w:val="00F07DCB"/>
    <w:rsid w:val="00F10256"/>
    <w:rsid w:val="00F1058A"/>
    <w:rsid w:val="00F10755"/>
    <w:rsid w:val="00F10936"/>
    <w:rsid w:val="00F10AEC"/>
    <w:rsid w:val="00F115E9"/>
    <w:rsid w:val="00F117AF"/>
    <w:rsid w:val="00F118C5"/>
    <w:rsid w:val="00F11F0E"/>
    <w:rsid w:val="00F12161"/>
    <w:rsid w:val="00F122C9"/>
    <w:rsid w:val="00F122D7"/>
    <w:rsid w:val="00F1299D"/>
    <w:rsid w:val="00F12C85"/>
    <w:rsid w:val="00F130D6"/>
    <w:rsid w:val="00F14165"/>
    <w:rsid w:val="00F15106"/>
    <w:rsid w:val="00F1528A"/>
    <w:rsid w:val="00F1555E"/>
    <w:rsid w:val="00F15A8F"/>
    <w:rsid w:val="00F15C29"/>
    <w:rsid w:val="00F16538"/>
    <w:rsid w:val="00F16564"/>
    <w:rsid w:val="00F167F0"/>
    <w:rsid w:val="00F169E8"/>
    <w:rsid w:val="00F16E1D"/>
    <w:rsid w:val="00F17031"/>
    <w:rsid w:val="00F179B7"/>
    <w:rsid w:val="00F17D2A"/>
    <w:rsid w:val="00F20685"/>
    <w:rsid w:val="00F207CA"/>
    <w:rsid w:val="00F209A6"/>
    <w:rsid w:val="00F21C57"/>
    <w:rsid w:val="00F21EF8"/>
    <w:rsid w:val="00F22C59"/>
    <w:rsid w:val="00F22DF9"/>
    <w:rsid w:val="00F243E1"/>
    <w:rsid w:val="00F249C5"/>
    <w:rsid w:val="00F254FB"/>
    <w:rsid w:val="00F25B14"/>
    <w:rsid w:val="00F26113"/>
    <w:rsid w:val="00F26196"/>
    <w:rsid w:val="00F267AC"/>
    <w:rsid w:val="00F26BAD"/>
    <w:rsid w:val="00F27B36"/>
    <w:rsid w:val="00F310FF"/>
    <w:rsid w:val="00F313F7"/>
    <w:rsid w:val="00F31854"/>
    <w:rsid w:val="00F31AE4"/>
    <w:rsid w:val="00F31D1B"/>
    <w:rsid w:val="00F31DDD"/>
    <w:rsid w:val="00F3205F"/>
    <w:rsid w:val="00F320D3"/>
    <w:rsid w:val="00F3235C"/>
    <w:rsid w:val="00F323E7"/>
    <w:rsid w:val="00F326A2"/>
    <w:rsid w:val="00F329E0"/>
    <w:rsid w:val="00F32B1A"/>
    <w:rsid w:val="00F32DC1"/>
    <w:rsid w:val="00F32EBD"/>
    <w:rsid w:val="00F33615"/>
    <w:rsid w:val="00F33959"/>
    <w:rsid w:val="00F33AD4"/>
    <w:rsid w:val="00F34AF6"/>
    <w:rsid w:val="00F34E31"/>
    <w:rsid w:val="00F35AE0"/>
    <w:rsid w:val="00F3619F"/>
    <w:rsid w:val="00F36424"/>
    <w:rsid w:val="00F368B2"/>
    <w:rsid w:val="00F36DB1"/>
    <w:rsid w:val="00F3756A"/>
    <w:rsid w:val="00F375BF"/>
    <w:rsid w:val="00F3792A"/>
    <w:rsid w:val="00F37AE3"/>
    <w:rsid w:val="00F400FB"/>
    <w:rsid w:val="00F40A8C"/>
    <w:rsid w:val="00F41753"/>
    <w:rsid w:val="00F41BAB"/>
    <w:rsid w:val="00F41EA4"/>
    <w:rsid w:val="00F420C0"/>
    <w:rsid w:val="00F422E8"/>
    <w:rsid w:val="00F42331"/>
    <w:rsid w:val="00F42DD4"/>
    <w:rsid w:val="00F4503F"/>
    <w:rsid w:val="00F45812"/>
    <w:rsid w:val="00F45C92"/>
    <w:rsid w:val="00F4694D"/>
    <w:rsid w:val="00F46A99"/>
    <w:rsid w:val="00F472AB"/>
    <w:rsid w:val="00F474B6"/>
    <w:rsid w:val="00F4769E"/>
    <w:rsid w:val="00F47774"/>
    <w:rsid w:val="00F47DFD"/>
    <w:rsid w:val="00F5023E"/>
    <w:rsid w:val="00F50547"/>
    <w:rsid w:val="00F50758"/>
    <w:rsid w:val="00F507B5"/>
    <w:rsid w:val="00F5083A"/>
    <w:rsid w:val="00F50B2F"/>
    <w:rsid w:val="00F50F6C"/>
    <w:rsid w:val="00F51867"/>
    <w:rsid w:val="00F51A38"/>
    <w:rsid w:val="00F51B42"/>
    <w:rsid w:val="00F52146"/>
    <w:rsid w:val="00F522A4"/>
    <w:rsid w:val="00F52377"/>
    <w:rsid w:val="00F52389"/>
    <w:rsid w:val="00F526E9"/>
    <w:rsid w:val="00F52F58"/>
    <w:rsid w:val="00F52FC0"/>
    <w:rsid w:val="00F53567"/>
    <w:rsid w:val="00F53609"/>
    <w:rsid w:val="00F53692"/>
    <w:rsid w:val="00F538AD"/>
    <w:rsid w:val="00F539E6"/>
    <w:rsid w:val="00F53B9D"/>
    <w:rsid w:val="00F54412"/>
    <w:rsid w:val="00F54594"/>
    <w:rsid w:val="00F54673"/>
    <w:rsid w:val="00F54711"/>
    <w:rsid w:val="00F54934"/>
    <w:rsid w:val="00F54B9A"/>
    <w:rsid w:val="00F55351"/>
    <w:rsid w:val="00F557AD"/>
    <w:rsid w:val="00F564FE"/>
    <w:rsid w:val="00F56521"/>
    <w:rsid w:val="00F56D7F"/>
    <w:rsid w:val="00F56ED9"/>
    <w:rsid w:val="00F57E71"/>
    <w:rsid w:val="00F60047"/>
    <w:rsid w:val="00F60A7F"/>
    <w:rsid w:val="00F60BCC"/>
    <w:rsid w:val="00F614EE"/>
    <w:rsid w:val="00F6212C"/>
    <w:rsid w:val="00F62449"/>
    <w:rsid w:val="00F62C73"/>
    <w:rsid w:val="00F63B02"/>
    <w:rsid w:val="00F63BFC"/>
    <w:rsid w:val="00F64330"/>
    <w:rsid w:val="00F64A01"/>
    <w:rsid w:val="00F650CE"/>
    <w:rsid w:val="00F65D58"/>
    <w:rsid w:val="00F6612C"/>
    <w:rsid w:val="00F663E7"/>
    <w:rsid w:val="00F70E56"/>
    <w:rsid w:val="00F7169E"/>
    <w:rsid w:val="00F71C54"/>
    <w:rsid w:val="00F71C97"/>
    <w:rsid w:val="00F7272E"/>
    <w:rsid w:val="00F727A7"/>
    <w:rsid w:val="00F7282B"/>
    <w:rsid w:val="00F7292B"/>
    <w:rsid w:val="00F72D49"/>
    <w:rsid w:val="00F73910"/>
    <w:rsid w:val="00F73E9E"/>
    <w:rsid w:val="00F73FDA"/>
    <w:rsid w:val="00F74197"/>
    <w:rsid w:val="00F7424A"/>
    <w:rsid w:val="00F74330"/>
    <w:rsid w:val="00F74344"/>
    <w:rsid w:val="00F74653"/>
    <w:rsid w:val="00F747E4"/>
    <w:rsid w:val="00F75121"/>
    <w:rsid w:val="00F75D97"/>
    <w:rsid w:val="00F76226"/>
    <w:rsid w:val="00F76A7F"/>
    <w:rsid w:val="00F76B06"/>
    <w:rsid w:val="00F76E9F"/>
    <w:rsid w:val="00F77278"/>
    <w:rsid w:val="00F80768"/>
    <w:rsid w:val="00F80849"/>
    <w:rsid w:val="00F80A52"/>
    <w:rsid w:val="00F8108B"/>
    <w:rsid w:val="00F81485"/>
    <w:rsid w:val="00F81704"/>
    <w:rsid w:val="00F81D32"/>
    <w:rsid w:val="00F8286F"/>
    <w:rsid w:val="00F82923"/>
    <w:rsid w:val="00F82C44"/>
    <w:rsid w:val="00F8324E"/>
    <w:rsid w:val="00F83368"/>
    <w:rsid w:val="00F83C00"/>
    <w:rsid w:val="00F83DCA"/>
    <w:rsid w:val="00F846E4"/>
    <w:rsid w:val="00F84E19"/>
    <w:rsid w:val="00F853DD"/>
    <w:rsid w:val="00F85E53"/>
    <w:rsid w:val="00F8650D"/>
    <w:rsid w:val="00F8663C"/>
    <w:rsid w:val="00F867A0"/>
    <w:rsid w:val="00F86A50"/>
    <w:rsid w:val="00F8730C"/>
    <w:rsid w:val="00F8742D"/>
    <w:rsid w:val="00F87918"/>
    <w:rsid w:val="00F90131"/>
    <w:rsid w:val="00F90DA3"/>
    <w:rsid w:val="00F9159D"/>
    <w:rsid w:val="00F91D13"/>
    <w:rsid w:val="00F91F47"/>
    <w:rsid w:val="00F91F64"/>
    <w:rsid w:val="00F9219C"/>
    <w:rsid w:val="00F92DDE"/>
    <w:rsid w:val="00F93EC3"/>
    <w:rsid w:val="00F942EA"/>
    <w:rsid w:val="00F95345"/>
    <w:rsid w:val="00F954CF"/>
    <w:rsid w:val="00F95BEF"/>
    <w:rsid w:val="00F96561"/>
    <w:rsid w:val="00F966CD"/>
    <w:rsid w:val="00F97A43"/>
    <w:rsid w:val="00F97BF5"/>
    <w:rsid w:val="00FA0711"/>
    <w:rsid w:val="00FA1227"/>
    <w:rsid w:val="00FA142D"/>
    <w:rsid w:val="00FA1DD9"/>
    <w:rsid w:val="00FA2230"/>
    <w:rsid w:val="00FA2A5F"/>
    <w:rsid w:val="00FA3528"/>
    <w:rsid w:val="00FA3ACA"/>
    <w:rsid w:val="00FA3E3B"/>
    <w:rsid w:val="00FA40E8"/>
    <w:rsid w:val="00FA414D"/>
    <w:rsid w:val="00FA420D"/>
    <w:rsid w:val="00FA4928"/>
    <w:rsid w:val="00FA4B5B"/>
    <w:rsid w:val="00FA4CC8"/>
    <w:rsid w:val="00FA5198"/>
    <w:rsid w:val="00FA525C"/>
    <w:rsid w:val="00FA5583"/>
    <w:rsid w:val="00FA77FA"/>
    <w:rsid w:val="00FA794D"/>
    <w:rsid w:val="00FA79D5"/>
    <w:rsid w:val="00FA7B4C"/>
    <w:rsid w:val="00FB01EB"/>
    <w:rsid w:val="00FB0888"/>
    <w:rsid w:val="00FB1493"/>
    <w:rsid w:val="00FB18C5"/>
    <w:rsid w:val="00FB1A06"/>
    <w:rsid w:val="00FB1DC9"/>
    <w:rsid w:val="00FB22DB"/>
    <w:rsid w:val="00FB3014"/>
    <w:rsid w:val="00FB5194"/>
    <w:rsid w:val="00FB68B8"/>
    <w:rsid w:val="00FB6990"/>
    <w:rsid w:val="00FB6A66"/>
    <w:rsid w:val="00FB6BEF"/>
    <w:rsid w:val="00FB6CDD"/>
    <w:rsid w:val="00FB6F14"/>
    <w:rsid w:val="00FB7613"/>
    <w:rsid w:val="00FB77CE"/>
    <w:rsid w:val="00FB7B84"/>
    <w:rsid w:val="00FB7B89"/>
    <w:rsid w:val="00FB7D95"/>
    <w:rsid w:val="00FC00A4"/>
    <w:rsid w:val="00FC0323"/>
    <w:rsid w:val="00FC0436"/>
    <w:rsid w:val="00FC1B32"/>
    <w:rsid w:val="00FC206C"/>
    <w:rsid w:val="00FC33CB"/>
    <w:rsid w:val="00FC34B9"/>
    <w:rsid w:val="00FC364D"/>
    <w:rsid w:val="00FC37ED"/>
    <w:rsid w:val="00FC3D81"/>
    <w:rsid w:val="00FC3E48"/>
    <w:rsid w:val="00FC48E3"/>
    <w:rsid w:val="00FC5C3B"/>
    <w:rsid w:val="00FC609C"/>
    <w:rsid w:val="00FC6948"/>
    <w:rsid w:val="00FC6AC2"/>
    <w:rsid w:val="00FC73E6"/>
    <w:rsid w:val="00FC76A5"/>
    <w:rsid w:val="00FC77C1"/>
    <w:rsid w:val="00FC78EA"/>
    <w:rsid w:val="00FC7DCD"/>
    <w:rsid w:val="00FC7E64"/>
    <w:rsid w:val="00FD1751"/>
    <w:rsid w:val="00FD1D61"/>
    <w:rsid w:val="00FD2013"/>
    <w:rsid w:val="00FD28C5"/>
    <w:rsid w:val="00FD2CF4"/>
    <w:rsid w:val="00FD2D47"/>
    <w:rsid w:val="00FD2FB9"/>
    <w:rsid w:val="00FD30EA"/>
    <w:rsid w:val="00FD320F"/>
    <w:rsid w:val="00FD34EE"/>
    <w:rsid w:val="00FD365B"/>
    <w:rsid w:val="00FD4142"/>
    <w:rsid w:val="00FD44C3"/>
    <w:rsid w:val="00FD47C0"/>
    <w:rsid w:val="00FD5670"/>
    <w:rsid w:val="00FD62EC"/>
    <w:rsid w:val="00FD6756"/>
    <w:rsid w:val="00FD6E4A"/>
    <w:rsid w:val="00FD70EF"/>
    <w:rsid w:val="00FD761B"/>
    <w:rsid w:val="00FD7E31"/>
    <w:rsid w:val="00FD7EBE"/>
    <w:rsid w:val="00FE02F5"/>
    <w:rsid w:val="00FE0414"/>
    <w:rsid w:val="00FE0691"/>
    <w:rsid w:val="00FE075D"/>
    <w:rsid w:val="00FE0C0C"/>
    <w:rsid w:val="00FE1282"/>
    <w:rsid w:val="00FE12B6"/>
    <w:rsid w:val="00FE1C69"/>
    <w:rsid w:val="00FE20E2"/>
    <w:rsid w:val="00FE21B6"/>
    <w:rsid w:val="00FE246B"/>
    <w:rsid w:val="00FE26AA"/>
    <w:rsid w:val="00FE277C"/>
    <w:rsid w:val="00FE29E8"/>
    <w:rsid w:val="00FE3191"/>
    <w:rsid w:val="00FE3264"/>
    <w:rsid w:val="00FE3844"/>
    <w:rsid w:val="00FE38CA"/>
    <w:rsid w:val="00FE3C32"/>
    <w:rsid w:val="00FE3EAD"/>
    <w:rsid w:val="00FE4072"/>
    <w:rsid w:val="00FE427F"/>
    <w:rsid w:val="00FE4A9D"/>
    <w:rsid w:val="00FE4B10"/>
    <w:rsid w:val="00FE4ED2"/>
    <w:rsid w:val="00FE51B6"/>
    <w:rsid w:val="00FE52E1"/>
    <w:rsid w:val="00FE5897"/>
    <w:rsid w:val="00FE5C9E"/>
    <w:rsid w:val="00FE5D97"/>
    <w:rsid w:val="00FE6067"/>
    <w:rsid w:val="00FE71E7"/>
    <w:rsid w:val="00FE7731"/>
    <w:rsid w:val="00FE791E"/>
    <w:rsid w:val="00FE7A0F"/>
    <w:rsid w:val="00FE7B75"/>
    <w:rsid w:val="00FE7CE0"/>
    <w:rsid w:val="00FF01F9"/>
    <w:rsid w:val="00FF0647"/>
    <w:rsid w:val="00FF0A53"/>
    <w:rsid w:val="00FF0D89"/>
    <w:rsid w:val="00FF13D8"/>
    <w:rsid w:val="00FF1471"/>
    <w:rsid w:val="00FF194C"/>
    <w:rsid w:val="00FF1E19"/>
    <w:rsid w:val="00FF2455"/>
    <w:rsid w:val="00FF26E0"/>
    <w:rsid w:val="00FF2ABB"/>
    <w:rsid w:val="00FF2BFD"/>
    <w:rsid w:val="00FF33E4"/>
    <w:rsid w:val="00FF3533"/>
    <w:rsid w:val="00FF41CB"/>
    <w:rsid w:val="00FF4247"/>
    <w:rsid w:val="00FF4AB7"/>
    <w:rsid w:val="00FF4C43"/>
    <w:rsid w:val="00FF6190"/>
    <w:rsid w:val="00FF78DC"/>
    <w:rsid w:val="00FF7B9E"/>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5820B"/>
  <w15:chartTrackingRefBased/>
  <w15:docId w15:val="{98BAF31A-D851-4410-842D-68520069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942"/>
    <w:rPr>
      <w:rFonts w:ascii="Times New Roman" w:eastAsia="Times New Roman" w:hAnsi="Times New Roman"/>
      <w:sz w:val="24"/>
      <w:szCs w:val="24"/>
    </w:rPr>
  </w:style>
  <w:style w:type="paragraph" w:styleId="Heading1">
    <w:name w:val="heading 1"/>
    <w:aliases w:val="Heading"/>
    <w:basedOn w:val="Normal"/>
    <w:next w:val="Normal"/>
    <w:link w:val="Heading1Char"/>
    <w:uiPriority w:val="9"/>
    <w:qFormat/>
    <w:rsid w:val="002A22C7"/>
    <w:pPr>
      <w:keepNext/>
      <w:keepLines/>
      <w:numPr>
        <w:numId w:val="9"/>
      </w:numPr>
      <w:outlineLvl w:val="0"/>
    </w:pPr>
    <w:rPr>
      <w:rFonts w:eastAsia="Arial"/>
      <w:b/>
      <w:color w:val="4472C4" w:themeColor="accent1"/>
      <w:sz w:val="32"/>
      <w:szCs w:val="32"/>
      <w:lang w:val="en-GB" w:eastAsia="x-none"/>
    </w:rPr>
  </w:style>
  <w:style w:type="paragraph" w:styleId="Heading2">
    <w:name w:val="heading 2"/>
    <w:basedOn w:val="Normal"/>
    <w:next w:val="Normal"/>
    <w:link w:val="Heading2Char"/>
    <w:uiPriority w:val="9"/>
    <w:qFormat/>
    <w:rsid w:val="002A22C7"/>
    <w:pPr>
      <w:keepNext/>
      <w:keepLines/>
      <w:numPr>
        <w:ilvl w:val="1"/>
        <w:numId w:val="9"/>
      </w:numPr>
      <w:outlineLvl w:val="1"/>
    </w:pPr>
    <w:rPr>
      <w:i/>
      <w:color w:val="2E74B5"/>
      <w:sz w:val="28"/>
      <w:szCs w:val="28"/>
      <w:lang w:val="en-GB" w:eastAsia="x-none"/>
    </w:rPr>
  </w:style>
  <w:style w:type="paragraph" w:styleId="Heading3">
    <w:name w:val="heading 3"/>
    <w:basedOn w:val="Normal"/>
    <w:next w:val="Normal"/>
    <w:link w:val="Heading3Char"/>
    <w:uiPriority w:val="9"/>
    <w:qFormat/>
    <w:rsid w:val="002A22C7"/>
    <w:pPr>
      <w:keepNext/>
      <w:keepLines/>
      <w:numPr>
        <w:ilvl w:val="2"/>
        <w:numId w:val="9"/>
      </w:numPr>
      <w:outlineLvl w:val="2"/>
    </w:pPr>
    <w:rPr>
      <w:b/>
      <w:color w:val="1F4D78"/>
      <w:sz w:val="26"/>
      <w:lang w:val="x-none" w:eastAsia="x-none"/>
    </w:rPr>
  </w:style>
  <w:style w:type="paragraph" w:styleId="Heading4">
    <w:name w:val="heading 4"/>
    <w:basedOn w:val="Normal"/>
    <w:next w:val="Normal"/>
    <w:link w:val="Heading4Char"/>
    <w:uiPriority w:val="9"/>
    <w:qFormat/>
    <w:rsid w:val="00D43D33"/>
    <w:pPr>
      <w:keepNext/>
      <w:keepLines/>
      <w:numPr>
        <w:ilvl w:val="3"/>
        <w:numId w:val="9"/>
      </w:numPr>
      <w:spacing w:before="40"/>
      <w:outlineLvl w:val="3"/>
    </w:pPr>
    <w:rPr>
      <w:rFonts w:ascii="Calibri" w:hAnsi="Calibri"/>
      <w:b/>
      <w:i/>
      <w:iCs/>
      <w:color w:val="4472C4" w:themeColor="accent1"/>
      <w:lang w:val="x-none" w:eastAsia="x-none"/>
    </w:rPr>
  </w:style>
  <w:style w:type="paragraph" w:styleId="Heading5">
    <w:name w:val="heading 5"/>
    <w:basedOn w:val="Normal"/>
    <w:next w:val="Normal"/>
    <w:link w:val="Heading5Char"/>
    <w:uiPriority w:val="9"/>
    <w:qFormat/>
    <w:rsid w:val="00A12ADD"/>
    <w:pPr>
      <w:numPr>
        <w:ilvl w:val="4"/>
        <w:numId w:val="9"/>
      </w:num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F05D8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05D8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05D8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5D8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552"/>
    <w:pPr>
      <w:tabs>
        <w:tab w:val="center" w:pos="4536"/>
        <w:tab w:val="right" w:pos="9072"/>
      </w:tabs>
    </w:pPr>
    <w:rPr>
      <w:rFonts w:ascii="Calibri" w:eastAsia="Calibri" w:hAnsi="Calibri"/>
    </w:rPr>
  </w:style>
  <w:style w:type="character" w:customStyle="1" w:styleId="HeaderChar">
    <w:name w:val="Header Char"/>
    <w:basedOn w:val="DefaultParagraphFont"/>
    <w:link w:val="Header"/>
    <w:uiPriority w:val="99"/>
    <w:rsid w:val="00D91552"/>
  </w:style>
  <w:style w:type="paragraph" w:styleId="Footer">
    <w:name w:val="footer"/>
    <w:basedOn w:val="Normal"/>
    <w:link w:val="FooterChar"/>
    <w:uiPriority w:val="99"/>
    <w:unhideWhenUsed/>
    <w:rsid w:val="00D91552"/>
    <w:pPr>
      <w:tabs>
        <w:tab w:val="center" w:pos="4536"/>
        <w:tab w:val="right" w:pos="9072"/>
      </w:tabs>
    </w:pPr>
    <w:rPr>
      <w:rFonts w:ascii="Calibri" w:eastAsia="Calibri" w:hAnsi="Calibri"/>
    </w:rPr>
  </w:style>
  <w:style w:type="character" w:customStyle="1" w:styleId="FooterChar">
    <w:name w:val="Footer Char"/>
    <w:basedOn w:val="DefaultParagraphFont"/>
    <w:link w:val="Footer"/>
    <w:uiPriority w:val="99"/>
    <w:rsid w:val="00D91552"/>
  </w:style>
  <w:style w:type="character" w:customStyle="1" w:styleId="Heading1Char">
    <w:name w:val="Heading 1 Char"/>
    <w:aliases w:val="Heading Char"/>
    <w:link w:val="Heading1"/>
    <w:uiPriority w:val="9"/>
    <w:rsid w:val="002A22C7"/>
    <w:rPr>
      <w:rFonts w:ascii="Times New Roman" w:eastAsia="Arial" w:hAnsi="Times New Roman"/>
      <w:b/>
      <w:color w:val="4472C4" w:themeColor="accent1"/>
      <w:sz w:val="32"/>
      <w:szCs w:val="32"/>
      <w:lang w:val="en-GB" w:eastAsia="x-none"/>
    </w:rPr>
  </w:style>
  <w:style w:type="character" w:customStyle="1" w:styleId="Heading2Char">
    <w:name w:val="Heading 2 Char"/>
    <w:link w:val="Heading2"/>
    <w:uiPriority w:val="9"/>
    <w:rsid w:val="002A22C7"/>
    <w:rPr>
      <w:rFonts w:ascii="Times New Roman" w:eastAsia="Times New Roman" w:hAnsi="Times New Roman"/>
      <w:i/>
      <w:color w:val="2E74B5"/>
      <w:sz w:val="28"/>
      <w:szCs w:val="28"/>
      <w:lang w:val="en-GB" w:eastAsia="x-none"/>
    </w:rPr>
  </w:style>
  <w:style w:type="character" w:customStyle="1" w:styleId="Heading3Char">
    <w:name w:val="Heading 3 Char"/>
    <w:link w:val="Heading3"/>
    <w:uiPriority w:val="9"/>
    <w:rsid w:val="002A22C7"/>
    <w:rPr>
      <w:rFonts w:ascii="Times New Roman" w:eastAsia="Times New Roman" w:hAnsi="Times New Roman"/>
      <w:b/>
      <w:color w:val="1F4D78"/>
      <w:sz w:val="26"/>
      <w:szCs w:val="24"/>
      <w:lang w:val="x-none" w:eastAsia="x-none"/>
    </w:rPr>
  </w:style>
  <w:style w:type="character" w:customStyle="1" w:styleId="Heading4Char">
    <w:name w:val="Heading 4 Char"/>
    <w:link w:val="Heading4"/>
    <w:uiPriority w:val="9"/>
    <w:rsid w:val="00D43D33"/>
    <w:rPr>
      <w:rFonts w:eastAsia="Times New Roman"/>
      <w:b/>
      <w:i/>
      <w:iCs/>
      <w:color w:val="4472C4" w:themeColor="accent1"/>
      <w:sz w:val="24"/>
      <w:szCs w:val="24"/>
      <w:lang w:val="x-none" w:eastAsia="x-none"/>
    </w:rPr>
  </w:style>
  <w:style w:type="paragraph" w:styleId="TOCHeading">
    <w:name w:val="TOC Heading"/>
    <w:basedOn w:val="Heading1"/>
    <w:next w:val="Normal"/>
    <w:uiPriority w:val="39"/>
    <w:unhideWhenUsed/>
    <w:qFormat/>
    <w:rsid w:val="00F179B7"/>
    <w:pPr>
      <w:outlineLvl w:val="9"/>
    </w:pPr>
  </w:style>
  <w:style w:type="paragraph" w:styleId="TOC1">
    <w:name w:val="toc 1"/>
    <w:basedOn w:val="Normal"/>
    <w:next w:val="Normal"/>
    <w:autoRedefine/>
    <w:uiPriority w:val="39"/>
    <w:unhideWhenUsed/>
    <w:rsid w:val="00F179B7"/>
    <w:pPr>
      <w:spacing w:before="120"/>
    </w:pPr>
    <w:rPr>
      <w:rFonts w:ascii="Calibri" w:eastAsia="Calibri" w:hAnsi="Calibri"/>
      <w:b/>
      <w:bCs/>
    </w:rPr>
  </w:style>
  <w:style w:type="paragraph" w:styleId="TOC2">
    <w:name w:val="toc 2"/>
    <w:basedOn w:val="Normal"/>
    <w:next w:val="Normal"/>
    <w:autoRedefine/>
    <w:uiPriority w:val="39"/>
    <w:unhideWhenUsed/>
    <w:rsid w:val="00F179B7"/>
    <w:pPr>
      <w:ind w:left="240"/>
    </w:pPr>
    <w:rPr>
      <w:rFonts w:ascii="Calibri" w:eastAsia="Calibri" w:hAnsi="Calibri"/>
      <w:b/>
      <w:bCs/>
      <w:sz w:val="22"/>
      <w:szCs w:val="22"/>
    </w:rPr>
  </w:style>
  <w:style w:type="paragraph" w:styleId="TOC3">
    <w:name w:val="toc 3"/>
    <w:basedOn w:val="Normal"/>
    <w:next w:val="Normal"/>
    <w:autoRedefine/>
    <w:uiPriority w:val="39"/>
    <w:unhideWhenUsed/>
    <w:rsid w:val="00F179B7"/>
    <w:pPr>
      <w:ind w:left="480"/>
    </w:pPr>
    <w:rPr>
      <w:rFonts w:ascii="Calibri" w:eastAsia="Calibri" w:hAnsi="Calibri"/>
      <w:sz w:val="22"/>
      <w:szCs w:val="22"/>
    </w:rPr>
  </w:style>
  <w:style w:type="character" w:styleId="Hyperlink">
    <w:name w:val="Hyperlink"/>
    <w:uiPriority w:val="99"/>
    <w:unhideWhenUsed/>
    <w:rsid w:val="00F179B7"/>
    <w:rPr>
      <w:color w:val="0563C1"/>
      <w:u w:val="single"/>
    </w:rPr>
  </w:style>
  <w:style w:type="paragraph" w:customStyle="1" w:styleId="Pa0">
    <w:name w:val="Pa0"/>
    <w:basedOn w:val="Normal"/>
    <w:next w:val="Normal"/>
    <w:uiPriority w:val="99"/>
    <w:rsid w:val="00E747A8"/>
    <w:pPr>
      <w:autoSpaceDE w:val="0"/>
      <w:autoSpaceDN w:val="0"/>
      <w:adjustRightInd w:val="0"/>
      <w:spacing w:line="201" w:lineRule="atLeast"/>
    </w:pPr>
    <w:rPr>
      <w:rFonts w:ascii="Myriad Pro" w:eastAsia="Calibri" w:hAnsi="Myriad Pro"/>
      <w:lang w:val="fr-FR"/>
    </w:rPr>
  </w:style>
  <w:style w:type="character" w:styleId="CommentReference">
    <w:name w:val="annotation reference"/>
    <w:uiPriority w:val="99"/>
    <w:semiHidden/>
    <w:unhideWhenUsed/>
    <w:rsid w:val="00E747A8"/>
    <w:rPr>
      <w:sz w:val="16"/>
      <w:szCs w:val="16"/>
    </w:rPr>
  </w:style>
  <w:style w:type="paragraph" w:styleId="CommentText">
    <w:name w:val="annotation text"/>
    <w:basedOn w:val="Normal"/>
    <w:link w:val="CommentTextChar"/>
    <w:uiPriority w:val="99"/>
    <w:unhideWhenUsed/>
    <w:rsid w:val="00E747A8"/>
    <w:rPr>
      <w:rFonts w:ascii="Calibri" w:eastAsia="Calibri" w:hAnsi="Calibri"/>
      <w:sz w:val="20"/>
      <w:szCs w:val="20"/>
      <w:lang w:val="x-none" w:eastAsia="x-none"/>
    </w:rPr>
  </w:style>
  <w:style w:type="character" w:customStyle="1" w:styleId="CommentTextChar">
    <w:name w:val="Comment Text Char"/>
    <w:link w:val="CommentText"/>
    <w:uiPriority w:val="99"/>
    <w:rsid w:val="00E747A8"/>
    <w:rPr>
      <w:sz w:val="20"/>
      <w:szCs w:val="20"/>
    </w:rPr>
  </w:style>
  <w:style w:type="paragraph" w:styleId="CommentSubject">
    <w:name w:val="annotation subject"/>
    <w:basedOn w:val="CommentText"/>
    <w:next w:val="CommentText"/>
    <w:link w:val="CommentSubjectChar"/>
    <w:uiPriority w:val="99"/>
    <w:semiHidden/>
    <w:unhideWhenUsed/>
    <w:rsid w:val="00E747A8"/>
    <w:rPr>
      <w:b/>
      <w:bCs/>
    </w:rPr>
  </w:style>
  <w:style w:type="character" w:customStyle="1" w:styleId="CommentSubjectChar">
    <w:name w:val="Comment Subject Char"/>
    <w:link w:val="CommentSubject"/>
    <w:uiPriority w:val="99"/>
    <w:semiHidden/>
    <w:rsid w:val="00E747A8"/>
    <w:rPr>
      <w:b/>
      <w:bCs/>
      <w:sz w:val="20"/>
      <w:szCs w:val="20"/>
    </w:rPr>
  </w:style>
  <w:style w:type="paragraph" w:styleId="BalloonText">
    <w:name w:val="Balloon Text"/>
    <w:basedOn w:val="Normal"/>
    <w:link w:val="BalloonTextChar"/>
    <w:uiPriority w:val="99"/>
    <w:semiHidden/>
    <w:unhideWhenUsed/>
    <w:rsid w:val="00E747A8"/>
    <w:rPr>
      <w:rFonts w:ascii="Segoe UI" w:eastAsia="Calibri" w:hAnsi="Segoe UI"/>
      <w:sz w:val="18"/>
      <w:szCs w:val="18"/>
      <w:lang w:val="x-none" w:eastAsia="x-none"/>
    </w:rPr>
  </w:style>
  <w:style w:type="character" w:customStyle="1" w:styleId="BalloonTextChar">
    <w:name w:val="Balloon Text Char"/>
    <w:link w:val="BalloonText"/>
    <w:uiPriority w:val="99"/>
    <w:semiHidden/>
    <w:rsid w:val="00E747A8"/>
    <w:rPr>
      <w:rFonts w:ascii="Segoe UI" w:hAnsi="Segoe UI" w:cs="Segoe UI"/>
      <w:sz w:val="18"/>
      <w:szCs w:val="18"/>
    </w:rPr>
  </w:style>
  <w:style w:type="paragraph" w:customStyle="1" w:styleId="MediumGrid1-Accent21">
    <w:name w:val="Medium Grid 1 - Accent 21"/>
    <w:aliases w:val="List Paragraph (numbered (a)),Colorful List - Accent 11"/>
    <w:basedOn w:val="Normal"/>
    <w:link w:val="MediumGrid1-Accent2Char"/>
    <w:uiPriority w:val="34"/>
    <w:qFormat/>
    <w:rsid w:val="00325D3F"/>
    <w:pPr>
      <w:ind w:left="720"/>
      <w:contextualSpacing/>
    </w:pPr>
    <w:rPr>
      <w:rFonts w:ascii="Calibri" w:eastAsia="Calibri" w:hAnsi="Calibri"/>
      <w:lang w:val="x-none" w:eastAsia="x-none"/>
    </w:rPr>
  </w:style>
  <w:style w:type="character" w:styleId="PageNumber">
    <w:name w:val="page number"/>
    <w:basedOn w:val="DefaultParagraphFont"/>
    <w:uiPriority w:val="99"/>
    <w:semiHidden/>
    <w:unhideWhenUsed/>
    <w:rsid w:val="000F13C8"/>
  </w:style>
  <w:style w:type="paragraph" w:styleId="BodyText">
    <w:name w:val="Body Text"/>
    <w:basedOn w:val="Normal"/>
    <w:link w:val="BodyTextChar"/>
    <w:uiPriority w:val="1"/>
    <w:qFormat/>
    <w:rsid w:val="001D0EAE"/>
    <w:pPr>
      <w:widowControl w:val="0"/>
      <w:autoSpaceDE w:val="0"/>
      <w:autoSpaceDN w:val="0"/>
    </w:pPr>
    <w:rPr>
      <w:rFonts w:ascii="Calibri" w:hAnsi="Calibri"/>
      <w:lang w:val="x-none" w:eastAsia="x-none"/>
    </w:rPr>
  </w:style>
  <w:style w:type="character" w:customStyle="1" w:styleId="BodyTextChar">
    <w:name w:val="Body Text Char"/>
    <w:link w:val="BodyText"/>
    <w:uiPriority w:val="1"/>
    <w:rsid w:val="001D0EAE"/>
    <w:rPr>
      <w:rFonts w:ascii="Times New Roman" w:eastAsia="Times New Roman" w:hAnsi="Times New Roman" w:cs="Times New Roman"/>
      <w:sz w:val="24"/>
      <w:szCs w:val="24"/>
    </w:rPr>
  </w:style>
  <w:style w:type="paragraph" w:styleId="NormalWeb">
    <w:name w:val="Normal (Web)"/>
    <w:basedOn w:val="Normal"/>
    <w:uiPriority w:val="99"/>
    <w:unhideWhenUsed/>
    <w:rsid w:val="002004FF"/>
    <w:pPr>
      <w:spacing w:before="100" w:beforeAutospacing="1" w:after="100" w:afterAutospacing="1"/>
    </w:pPr>
    <w:rPr>
      <w:rFonts w:eastAsia="Calibri"/>
    </w:rPr>
  </w:style>
  <w:style w:type="character" w:customStyle="1" w:styleId="apple-converted-space">
    <w:name w:val="apple-converted-space"/>
    <w:basedOn w:val="DefaultParagraphFont"/>
    <w:rsid w:val="002004FF"/>
  </w:style>
  <w:style w:type="paragraph" w:styleId="FootnoteText">
    <w:name w:val="footnote text"/>
    <w:basedOn w:val="Normal"/>
    <w:link w:val="FootnoteTextChar"/>
    <w:uiPriority w:val="99"/>
    <w:unhideWhenUsed/>
    <w:rsid w:val="00CF66BC"/>
    <w:rPr>
      <w:rFonts w:ascii="Calibri" w:eastAsia="Calibri" w:hAnsi="Calibri"/>
      <w:lang w:val="x-none" w:eastAsia="x-none"/>
    </w:rPr>
  </w:style>
  <w:style w:type="character" w:customStyle="1" w:styleId="FootnoteTextChar">
    <w:name w:val="Footnote Text Char"/>
    <w:link w:val="FootnoteText"/>
    <w:uiPriority w:val="99"/>
    <w:rsid w:val="00CF66BC"/>
    <w:rPr>
      <w:rFonts w:ascii="Times New Roman" w:hAnsi="Times New Roman" w:cs="Times New Roman"/>
      <w:sz w:val="24"/>
      <w:szCs w:val="24"/>
    </w:rPr>
  </w:style>
  <w:style w:type="character" w:styleId="FootnoteReference">
    <w:name w:val="footnote reference"/>
    <w:aliases w:val="BVI fnr Char Char Char Char Char Char1 Char Char Char Char Char Char Char,BVI fnr Car Car Char Char Char Char Char Char Char Char Char Char Char Char Char,Footnote symbol,BVI fnr,Voetnootverwijzing,Times 10 Point,Exposant 3 Point"/>
    <w:uiPriority w:val="99"/>
    <w:unhideWhenUsed/>
    <w:qFormat/>
    <w:rsid w:val="00CF66BC"/>
    <w:rPr>
      <w:vertAlign w:val="superscript"/>
    </w:rPr>
  </w:style>
  <w:style w:type="paragraph" w:customStyle="1" w:styleId="MediumShading1-Accent11">
    <w:name w:val="Medium Shading 1 - Accent 11"/>
    <w:link w:val="MediumShading1-Accent1Char"/>
    <w:uiPriority w:val="1"/>
    <w:qFormat/>
    <w:rsid w:val="00373950"/>
    <w:rPr>
      <w:sz w:val="22"/>
      <w:szCs w:val="22"/>
      <w:lang w:val="en-GB" w:eastAsia="en-GB"/>
    </w:rPr>
  </w:style>
  <w:style w:type="paragraph" w:styleId="BodyText2">
    <w:name w:val="Body Text 2"/>
    <w:basedOn w:val="Normal"/>
    <w:link w:val="BodyText2Char"/>
    <w:uiPriority w:val="99"/>
    <w:semiHidden/>
    <w:unhideWhenUsed/>
    <w:rsid w:val="00462847"/>
    <w:pPr>
      <w:spacing w:after="120" w:line="480" w:lineRule="auto"/>
    </w:pPr>
    <w:rPr>
      <w:sz w:val="20"/>
      <w:szCs w:val="20"/>
      <w:lang w:val="en-GB" w:eastAsia="en-GB"/>
    </w:rPr>
  </w:style>
  <w:style w:type="character" w:customStyle="1" w:styleId="BodyText2Char">
    <w:name w:val="Body Text 2 Char"/>
    <w:link w:val="BodyText2"/>
    <w:uiPriority w:val="99"/>
    <w:semiHidden/>
    <w:rsid w:val="00462847"/>
    <w:rPr>
      <w:rFonts w:ascii="Calibri" w:eastAsia="Calibri" w:hAnsi="Calibri" w:cs="Times New Roman"/>
      <w:lang w:val="en-GB" w:eastAsia="en-GB"/>
    </w:rPr>
  </w:style>
  <w:style w:type="table" w:styleId="TableGrid">
    <w:name w:val="Table Grid"/>
    <w:basedOn w:val="TableNormal"/>
    <w:uiPriority w:val="39"/>
    <w:rsid w:val="0037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2166"/>
    <w:pPr>
      <w:autoSpaceDE w:val="0"/>
      <w:autoSpaceDN w:val="0"/>
      <w:adjustRightInd w:val="0"/>
    </w:pPr>
    <w:rPr>
      <w:rFonts w:ascii="Gill Sans MT" w:hAnsi="Gill Sans MT" w:cs="Gill Sans MT"/>
      <w:color w:val="000000"/>
      <w:sz w:val="24"/>
      <w:szCs w:val="24"/>
    </w:rPr>
  </w:style>
  <w:style w:type="paragraph" w:customStyle="1" w:styleId="p1">
    <w:name w:val="p1"/>
    <w:basedOn w:val="Normal"/>
    <w:rsid w:val="00FA2A5F"/>
    <w:rPr>
      <w:rFonts w:ascii="Cambria" w:eastAsia="Calibri" w:hAnsi="Cambria"/>
      <w:sz w:val="17"/>
      <w:szCs w:val="17"/>
    </w:rPr>
  </w:style>
  <w:style w:type="character" w:styleId="FollowedHyperlink">
    <w:name w:val="FollowedHyperlink"/>
    <w:uiPriority w:val="99"/>
    <w:semiHidden/>
    <w:unhideWhenUsed/>
    <w:rsid w:val="00C668E2"/>
    <w:rPr>
      <w:color w:val="954F72"/>
      <w:u w:val="single"/>
    </w:rPr>
  </w:style>
  <w:style w:type="table" w:customStyle="1" w:styleId="GridTable2-Accent41">
    <w:name w:val="Grid Table 2 - Accent 41"/>
    <w:basedOn w:val="TableNormal"/>
    <w:uiPriority w:val="47"/>
    <w:rsid w:val="00F02F13"/>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31">
    <w:name w:val="Grid Table 2 - Accent 31"/>
    <w:basedOn w:val="TableNormal"/>
    <w:uiPriority w:val="47"/>
    <w:rsid w:val="00FE791E"/>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21">
    <w:name w:val="Grid Table 2 - Accent 21"/>
    <w:basedOn w:val="TableNormal"/>
    <w:uiPriority w:val="47"/>
    <w:rsid w:val="00FE791E"/>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
    <w:name w:val="Grid Table 1 Light - Accent 21"/>
    <w:basedOn w:val="TableNormal"/>
    <w:uiPriority w:val="46"/>
    <w:rsid w:val="00FE791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FE791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FE791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
    <w:name w:val="Grid Table 4"/>
    <w:basedOn w:val="TableNormal"/>
    <w:uiPriority w:val="49"/>
    <w:rsid w:val="00FE791E"/>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31">
    <w:name w:val="Grid Table 4 - Accent 31"/>
    <w:basedOn w:val="TableNormal"/>
    <w:uiPriority w:val="49"/>
    <w:rsid w:val="00FE791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
    <w:name w:val="Grid Table 5 Dark - Accent 31"/>
    <w:basedOn w:val="TableNormal"/>
    <w:uiPriority w:val="50"/>
    <w:rsid w:val="00FE791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1">
    <w:name w:val="Grid Table 4 - Accent 51"/>
    <w:basedOn w:val="TableNormal"/>
    <w:uiPriority w:val="49"/>
    <w:rsid w:val="00FE791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diumShading1-Accent1Char">
    <w:name w:val="Medium Shading 1 - Accent 1 Char"/>
    <w:link w:val="MediumShading1-Accent11"/>
    <w:uiPriority w:val="1"/>
    <w:rsid w:val="00CE7401"/>
    <w:rPr>
      <w:sz w:val="22"/>
      <w:szCs w:val="22"/>
      <w:lang w:val="en-GB" w:eastAsia="en-GB" w:bidi="ar-SA"/>
    </w:rPr>
  </w:style>
  <w:style w:type="table" w:customStyle="1" w:styleId="TableGridLight1">
    <w:name w:val="Table Grid Light1"/>
    <w:basedOn w:val="TableNormal"/>
    <w:uiPriority w:val="40"/>
    <w:rsid w:val="002918C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192F15"/>
    <w:rPr>
      <w:b/>
      <w:bCs/>
    </w:rPr>
  </w:style>
  <w:style w:type="character" w:customStyle="1" w:styleId="A0">
    <w:name w:val="A0"/>
    <w:uiPriority w:val="99"/>
    <w:rsid w:val="004B338C"/>
    <w:rPr>
      <w:rFonts w:cs="Avenir LT Std 55 Roman"/>
      <w:b/>
      <w:bCs/>
      <w:color w:val="000000"/>
      <w:sz w:val="64"/>
      <w:szCs w:val="64"/>
    </w:rPr>
  </w:style>
  <w:style w:type="character" w:customStyle="1" w:styleId="A1">
    <w:name w:val="A1"/>
    <w:uiPriority w:val="99"/>
    <w:rsid w:val="004B338C"/>
    <w:rPr>
      <w:rFonts w:cs="Avenir LT Std 55 Roman"/>
      <w:color w:val="000000"/>
      <w:sz w:val="40"/>
      <w:szCs w:val="40"/>
    </w:rPr>
  </w:style>
  <w:style w:type="character" w:customStyle="1" w:styleId="MediumGrid1-Accent2Char">
    <w:name w:val="Medium Grid 1 - Accent 2 Char"/>
    <w:aliases w:val="List Paragraph (numbered (a)) Char,Colorful List - Accent 11 Char"/>
    <w:link w:val="MediumGrid1-Accent21"/>
    <w:uiPriority w:val="34"/>
    <w:qFormat/>
    <w:locked/>
    <w:rsid w:val="0091233A"/>
    <w:rPr>
      <w:rFonts w:cs="Times New Roman"/>
      <w:sz w:val="24"/>
      <w:szCs w:val="24"/>
    </w:rPr>
  </w:style>
  <w:style w:type="paragraph" w:customStyle="1" w:styleId="Pa1">
    <w:name w:val="Pa1"/>
    <w:basedOn w:val="Normal"/>
    <w:next w:val="Normal"/>
    <w:uiPriority w:val="99"/>
    <w:rsid w:val="007B09D8"/>
    <w:pPr>
      <w:autoSpaceDE w:val="0"/>
      <w:autoSpaceDN w:val="0"/>
      <w:adjustRightInd w:val="0"/>
      <w:spacing w:line="241" w:lineRule="atLeast"/>
    </w:pPr>
    <w:rPr>
      <w:rFonts w:ascii="Minion Pro" w:eastAsia="Calibri" w:hAnsi="Minion Pro"/>
    </w:rPr>
  </w:style>
  <w:style w:type="table" w:styleId="GridTable4-Accent1">
    <w:name w:val="Grid Table 4 Accent 1"/>
    <w:basedOn w:val="TableNormal"/>
    <w:uiPriority w:val="49"/>
    <w:rsid w:val="002E561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2">
    <w:name w:val="p2"/>
    <w:basedOn w:val="Normal"/>
    <w:rsid w:val="00686C63"/>
    <w:rPr>
      <w:rFonts w:ascii="Gill Sans MT" w:eastAsia="Calibri" w:hAnsi="Gill Sans MT"/>
      <w:color w:val="FFFFFF"/>
      <w:sz w:val="44"/>
      <w:szCs w:val="44"/>
    </w:rPr>
  </w:style>
  <w:style w:type="character" w:customStyle="1" w:styleId="s2">
    <w:name w:val="s2"/>
    <w:rsid w:val="00686C63"/>
    <w:rPr>
      <w:rFonts w:ascii="Gill Sans MT" w:hAnsi="Gill Sans MT" w:hint="default"/>
      <w:sz w:val="54"/>
      <w:szCs w:val="54"/>
    </w:rPr>
  </w:style>
  <w:style w:type="table" w:styleId="GridTable4-Accent5">
    <w:name w:val="Grid Table 4 Accent 5"/>
    <w:basedOn w:val="TableNormal"/>
    <w:uiPriority w:val="49"/>
    <w:rsid w:val="003726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3">
    <w:name w:val="p3"/>
    <w:basedOn w:val="Normal"/>
    <w:rsid w:val="00B00AF4"/>
    <w:rPr>
      <w:rFonts w:eastAsia="Calibri"/>
      <w:sz w:val="17"/>
      <w:szCs w:val="17"/>
    </w:rPr>
  </w:style>
  <w:style w:type="paragraph" w:customStyle="1" w:styleId="p4">
    <w:name w:val="p4"/>
    <w:basedOn w:val="Normal"/>
    <w:rsid w:val="00B00AF4"/>
    <w:rPr>
      <w:rFonts w:ascii="Arial" w:eastAsia="Calibri" w:hAnsi="Arial" w:cs="Arial"/>
      <w:sz w:val="12"/>
      <w:szCs w:val="12"/>
    </w:rPr>
  </w:style>
  <w:style w:type="character" w:customStyle="1" w:styleId="Heading5Char">
    <w:name w:val="Heading 5 Char"/>
    <w:link w:val="Heading5"/>
    <w:uiPriority w:val="9"/>
    <w:rsid w:val="00A12ADD"/>
    <w:rPr>
      <w:rFonts w:eastAsia="Times New Roman"/>
      <w:b/>
      <w:bCs/>
      <w:i/>
      <w:iCs/>
      <w:sz w:val="26"/>
      <w:szCs w:val="26"/>
      <w:lang w:val="x-none" w:eastAsia="x-none"/>
    </w:rPr>
  </w:style>
  <w:style w:type="paragraph" w:styleId="TOC4">
    <w:name w:val="toc 4"/>
    <w:basedOn w:val="Normal"/>
    <w:next w:val="Normal"/>
    <w:autoRedefine/>
    <w:uiPriority w:val="39"/>
    <w:unhideWhenUsed/>
    <w:rsid w:val="008E619F"/>
    <w:pPr>
      <w:ind w:left="720"/>
    </w:pPr>
    <w:rPr>
      <w:rFonts w:ascii="Calibri" w:eastAsia="Calibri" w:hAnsi="Calibri"/>
      <w:sz w:val="20"/>
      <w:szCs w:val="20"/>
    </w:rPr>
  </w:style>
  <w:style w:type="paragraph" w:styleId="TOC5">
    <w:name w:val="toc 5"/>
    <w:basedOn w:val="Normal"/>
    <w:next w:val="Normal"/>
    <w:autoRedefine/>
    <w:uiPriority w:val="39"/>
    <w:unhideWhenUsed/>
    <w:rsid w:val="008E619F"/>
    <w:pPr>
      <w:ind w:left="960"/>
    </w:pPr>
    <w:rPr>
      <w:rFonts w:ascii="Calibri" w:eastAsia="Calibri" w:hAnsi="Calibri"/>
      <w:sz w:val="20"/>
      <w:szCs w:val="20"/>
    </w:rPr>
  </w:style>
  <w:style w:type="paragraph" w:styleId="TOC6">
    <w:name w:val="toc 6"/>
    <w:basedOn w:val="Normal"/>
    <w:next w:val="Normal"/>
    <w:autoRedefine/>
    <w:uiPriority w:val="39"/>
    <w:unhideWhenUsed/>
    <w:rsid w:val="008E619F"/>
    <w:pPr>
      <w:ind w:left="1200"/>
    </w:pPr>
    <w:rPr>
      <w:rFonts w:ascii="Calibri" w:eastAsia="Calibri" w:hAnsi="Calibri"/>
      <w:sz w:val="20"/>
      <w:szCs w:val="20"/>
    </w:rPr>
  </w:style>
  <w:style w:type="paragraph" w:styleId="TOC7">
    <w:name w:val="toc 7"/>
    <w:basedOn w:val="Normal"/>
    <w:next w:val="Normal"/>
    <w:autoRedefine/>
    <w:uiPriority w:val="39"/>
    <w:unhideWhenUsed/>
    <w:rsid w:val="008E619F"/>
    <w:pPr>
      <w:ind w:left="1440"/>
    </w:pPr>
    <w:rPr>
      <w:rFonts w:ascii="Calibri" w:eastAsia="Calibri" w:hAnsi="Calibri"/>
      <w:sz w:val="20"/>
      <w:szCs w:val="20"/>
    </w:rPr>
  </w:style>
  <w:style w:type="paragraph" w:styleId="TOC8">
    <w:name w:val="toc 8"/>
    <w:basedOn w:val="Normal"/>
    <w:next w:val="Normal"/>
    <w:autoRedefine/>
    <w:uiPriority w:val="39"/>
    <w:unhideWhenUsed/>
    <w:rsid w:val="008E619F"/>
    <w:pPr>
      <w:ind w:left="1680"/>
    </w:pPr>
    <w:rPr>
      <w:rFonts w:ascii="Calibri" w:eastAsia="Calibri" w:hAnsi="Calibri"/>
      <w:sz w:val="20"/>
      <w:szCs w:val="20"/>
    </w:rPr>
  </w:style>
  <w:style w:type="paragraph" w:styleId="TOC9">
    <w:name w:val="toc 9"/>
    <w:basedOn w:val="Normal"/>
    <w:next w:val="Normal"/>
    <w:autoRedefine/>
    <w:uiPriority w:val="39"/>
    <w:unhideWhenUsed/>
    <w:rsid w:val="008E619F"/>
    <w:pPr>
      <w:ind w:left="1920"/>
    </w:pPr>
    <w:rPr>
      <w:rFonts w:ascii="Calibri" w:eastAsia="Calibri" w:hAnsi="Calibri"/>
      <w:sz w:val="20"/>
      <w:szCs w:val="20"/>
    </w:rPr>
  </w:style>
  <w:style w:type="character" w:customStyle="1" w:styleId="MediumGrid2Char">
    <w:name w:val="Medium Grid 2 Char"/>
    <w:link w:val="MediumGrid2-Accent1"/>
    <w:uiPriority w:val="1"/>
    <w:rsid w:val="00230EFF"/>
    <w:rPr>
      <w:sz w:val="22"/>
      <w:szCs w:val="22"/>
      <w:lang w:val="en-GB" w:eastAsia="en-GB" w:bidi="ar-SA"/>
    </w:rPr>
  </w:style>
  <w:style w:type="table" w:styleId="MediumGrid2-Accent1">
    <w:name w:val="Medium Grid 2 Accent 1"/>
    <w:basedOn w:val="TableNormal"/>
    <w:link w:val="MediumGrid2Char"/>
    <w:uiPriority w:val="1"/>
    <w:rsid w:val="00230EFF"/>
    <w:rPr>
      <w:sz w:val="22"/>
      <w:szCs w:val="22"/>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Spacing1">
    <w:name w:val="No Spacing1"/>
    <w:uiPriority w:val="1"/>
    <w:qFormat/>
    <w:rsid w:val="005F6357"/>
    <w:rPr>
      <w:sz w:val="22"/>
      <w:szCs w:val="22"/>
      <w:lang w:val="en-GB" w:eastAsia="en-GB"/>
    </w:rPr>
  </w:style>
  <w:style w:type="paragraph" w:customStyle="1" w:styleId="MediumGrid21">
    <w:name w:val="Medium Grid 21"/>
    <w:uiPriority w:val="1"/>
    <w:qFormat/>
    <w:rsid w:val="00040C91"/>
    <w:rPr>
      <w:sz w:val="22"/>
      <w:szCs w:val="22"/>
      <w:lang w:val="en-GB" w:eastAsia="en-GB"/>
    </w:rPr>
  </w:style>
  <w:style w:type="paragraph" w:customStyle="1" w:styleId="ColorfulList-Accent12">
    <w:name w:val="Colorful List - Accent 12"/>
    <w:aliases w:val="Medium Grid 1 Accent 2,Paragraphe de liste PBLH,Numbered List Paragraph,Bullets,References,List Paragraph nowy,Liste 1,WB List Paragraph,List Paragraph1,Ha,Dot pt,F5 List Paragraph,Indicator Text"/>
    <w:basedOn w:val="Normal"/>
    <w:uiPriority w:val="34"/>
    <w:qFormat/>
    <w:rsid w:val="005B5438"/>
    <w:pPr>
      <w:ind w:left="720"/>
      <w:contextualSpacing/>
    </w:pPr>
    <w:rPr>
      <w:rFonts w:ascii="Calibri" w:eastAsia="Calibri" w:hAnsi="Calibri"/>
    </w:rPr>
  </w:style>
  <w:style w:type="paragraph" w:customStyle="1" w:styleId="Ecriture">
    <w:name w:val="Ecriture"/>
    <w:basedOn w:val="Normal"/>
    <w:rsid w:val="001C4485"/>
    <w:pPr>
      <w:spacing w:after="120" w:line="240" w:lineRule="atLeast"/>
      <w:jc w:val="both"/>
    </w:pPr>
    <w:rPr>
      <w:rFonts w:ascii="Arial" w:eastAsia="Calibri" w:hAnsi="Arial"/>
      <w:sz w:val="20"/>
      <w:lang w:val="en-GB" w:eastAsia="fr-FR"/>
    </w:rPr>
  </w:style>
  <w:style w:type="paragraph" w:customStyle="1" w:styleId="MediumGrid22">
    <w:name w:val="Medium Grid 22"/>
    <w:link w:val="MediumGrid2Char1"/>
    <w:uiPriority w:val="1"/>
    <w:qFormat/>
    <w:rsid w:val="00CF26C4"/>
    <w:rPr>
      <w:sz w:val="22"/>
      <w:szCs w:val="22"/>
    </w:rPr>
  </w:style>
  <w:style w:type="character" w:customStyle="1" w:styleId="MediumGrid2Char1">
    <w:name w:val="Medium Grid 2 Char1"/>
    <w:link w:val="MediumGrid22"/>
    <w:uiPriority w:val="1"/>
    <w:rsid w:val="00DF5E11"/>
    <w:rPr>
      <w:sz w:val="22"/>
      <w:szCs w:val="22"/>
      <w:lang w:bidi="ar-SA"/>
    </w:rPr>
  </w:style>
  <w:style w:type="paragraph" w:styleId="TableofFigures">
    <w:name w:val="table of figures"/>
    <w:basedOn w:val="Normal"/>
    <w:next w:val="Normal"/>
    <w:uiPriority w:val="99"/>
    <w:unhideWhenUsed/>
    <w:rsid w:val="009A5883"/>
    <w:pPr>
      <w:ind w:left="480" w:hanging="480"/>
    </w:pPr>
    <w:rPr>
      <w:rFonts w:ascii="Calibri" w:eastAsia="Calibri" w:hAnsi="Calibri"/>
      <w:b/>
      <w:bCs/>
      <w:sz w:val="20"/>
      <w:szCs w:val="20"/>
    </w:rPr>
  </w:style>
  <w:style w:type="paragraph" w:styleId="Caption">
    <w:name w:val="caption"/>
    <w:basedOn w:val="Normal"/>
    <w:next w:val="Normal"/>
    <w:uiPriority w:val="35"/>
    <w:unhideWhenUsed/>
    <w:qFormat/>
    <w:rsid w:val="005F2443"/>
    <w:pPr>
      <w:spacing w:line="360" w:lineRule="auto"/>
    </w:pPr>
    <w:rPr>
      <w:rFonts w:eastAsia="Calibri"/>
      <w:b/>
      <w:bCs/>
      <w:sz w:val="22"/>
      <w:szCs w:val="20"/>
    </w:rPr>
  </w:style>
  <w:style w:type="paragraph" w:customStyle="1" w:styleId="Tables">
    <w:name w:val="Tables"/>
    <w:basedOn w:val="TableofFigures"/>
    <w:qFormat/>
    <w:rsid w:val="004F44C0"/>
    <w:pPr>
      <w:jc w:val="center"/>
    </w:pPr>
    <w:rPr>
      <w:sz w:val="22"/>
      <w:szCs w:val="22"/>
      <w:lang w:val="en-GB"/>
    </w:rPr>
  </w:style>
  <w:style w:type="paragraph" w:customStyle="1" w:styleId="Figure">
    <w:name w:val="Figure"/>
    <w:basedOn w:val="TableofFigures"/>
    <w:qFormat/>
    <w:rsid w:val="004F44C0"/>
    <w:pPr>
      <w:jc w:val="center"/>
    </w:pPr>
    <w:rPr>
      <w:sz w:val="22"/>
      <w:szCs w:val="22"/>
      <w:lang w:val="en-GB"/>
    </w:rPr>
  </w:style>
  <w:style w:type="paragraph" w:customStyle="1" w:styleId="Box">
    <w:name w:val="Box"/>
    <w:basedOn w:val="Tables"/>
    <w:qFormat/>
    <w:rsid w:val="00B305F6"/>
  </w:style>
  <w:style w:type="paragraph" w:styleId="ListParagraph">
    <w:name w:val="List Paragraph"/>
    <w:basedOn w:val="Normal"/>
    <w:link w:val="ListParagraphChar"/>
    <w:uiPriority w:val="34"/>
    <w:qFormat/>
    <w:rsid w:val="006E3A74"/>
    <w:pPr>
      <w:ind w:left="720"/>
      <w:contextualSpacing/>
    </w:pPr>
    <w:rPr>
      <w:rFonts w:ascii="Calibri" w:eastAsia="Calibri" w:hAnsi="Calibri"/>
    </w:rPr>
  </w:style>
  <w:style w:type="character" w:styleId="Emphasis">
    <w:name w:val="Emphasis"/>
    <w:basedOn w:val="DefaultParagraphFont"/>
    <w:uiPriority w:val="20"/>
    <w:qFormat/>
    <w:rsid w:val="00F07B80"/>
    <w:rPr>
      <w:i/>
      <w:iCs/>
    </w:rPr>
  </w:style>
  <w:style w:type="character" w:customStyle="1" w:styleId="UnresolvedMention1">
    <w:name w:val="Unresolved Mention1"/>
    <w:basedOn w:val="DefaultParagraphFont"/>
    <w:uiPriority w:val="99"/>
    <w:rsid w:val="007B2667"/>
    <w:rPr>
      <w:color w:val="808080"/>
      <w:shd w:val="clear" w:color="auto" w:fill="E6E6E6"/>
    </w:rPr>
  </w:style>
  <w:style w:type="character" w:customStyle="1" w:styleId="ListParagraphChar">
    <w:name w:val="List Paragraph Char"/>
    <w:link w:val="ListParagraph"/>
    <w:uiPriority w:val="34"/>
    <w:rsid w:val="00D96FEF"/>
    <w:rPr>
      <w:sz w:val="24"/>
      <w:szCs w:val="24"/>
    </w:rPr>
  </w:style>
  <w:style w:type="character" w:customStyle="1" w:styleId="Heading6Char">
    <w:name w:val="Heading 6 Char"/>
    <w:basedOn w:val="DefaultParagraphFont"/>
    <w:link w:val="Heading6"/>
    <w:uiPriority w:val="9"/>
    <w:semiHidden/>
    <w:rsid w:val="00F05D8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F05D8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F05D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5D8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semiHidden/>
    <w:unhideWhenUsed/>
    <w:rsid w:val="000677E0"/>
    <w:rPr>
      <w:color w:val="605E5C"/>
      <w:shd w:val="clear" w:color="auto" w:fill="E1DFDD"/>
    </w:rPr>
  </w:style>
  <w:style w:type="paragraph" w:customStyle="1" w:styleId="m-5060360976413232892msolistparagraph">
    <w:name w:val="m_-5060360976413232892msolistparagraph"/>
    <w:basedOn w:val="Normal"/>
    <w:rsid w:val="00B72E91"/>
    <w:pPr>
      <w:spacing w:before="100" w:beforeAutospacing="1" w:after="100" w:afterAutospacing="1"/>
    </w:pPr>
  </w:style>
  <w:style w:type="paragraph" w:styleId="Revision">
    <w:name w:val="Revision"/>
    <w:hidden/>
    <w:uiPriority w:val="62"/>
    <w:semiHidden/>
    <w:rsid w:val="0014708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737">
      <w:bodyDiv w:val="1"/>
      <w:marLeft w:val="0"/>
      <w:marRight w:val="0"/>
      <w:marTop w:val="0"/>
      <w:marBottom w:val="0"/>
      <w:divBdr>
        <w:top w:val="none" w:sz="0" w:space="0" w:color="auto"/>
        <w:left w:val="none" w:sz="0" w:space="0" w:color="auto"/>
        <w:bottom w:val="none" w:sz="0" w:space="0" w:color="auto"/>
        <w:right w:val="none" w:sz="0" w:space="0" w:color="auto"/>
      </w:divBdr>
      <w:divsChild>
        <w:div w:id="733314180">
          <w:marLeft w:val="0"/>
          <w:marRight w:val="0"/>
          <w:marTop w:val="0"/>
          <w:marBottom w:val="0"/>
          <w:divBdr>
            <w:top w:val="none" w:sz="0" w:space="0" w:color="auto"/>
            <w:left w:val="none" w:sz="0" w:space="0" w:color="auto"/>
            <w:bottom w:val="none" w:sz="0" w:space="0" w:color="auto"/>
            <w:right w:val="none" w:sz="0" w:space="0" w:color="auto"/>
          </w:divBdr>
          <w:divsChild>
            <w:div w:id="1146973636">
              <w:marLeft w:val="0"/>
              <w:marRight w:val="0"/>
              <w:marTop w:val="0"/>
              <w:marBottom w:val="0"/>
              <w:divBdr>
                <w:top w:val="none" w:sz="0" w:space="0" w:color="auto"/>
                <w:left w:val="none" w:sz="0" w:space="0" w:color="auto"/>
                <w:bottom w:val="none" w:sz="0" w:space="0" w:color="auto"/>
                <w:right w:val="none" w:sz="0" w:space="0" w:color="auto"/>
              </w:divBdr>
              <w:divsChild>
                <w:div w:id="1810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6886">
      <w:bodyDiv w:val="1"/>
      <w:marLeft w:val="0"/>
      <w:marRight w:val="0"/>
      <w:marTop w:val="0"/>
      <w:marBottom w:val="0"/>
      <w:divBdr>
        <w:top w:val="none" w:sz="0" w:space="0" w:color="auto"/>
        <w:left w:val="none" w:sz="0" w:space="0" w:color="auto"/>
        <w:bottom w:val="none" w:sz="0" w:space="0" w:color="auto"/>
        <w:right w:val="none" w:sz="0" w:space="0" w:color="auto"/>
      </w:divBdr>
    </w:div>
    <w:div w:id="153641708">
      <w:bodyDiv w:val="1"/>
      <w:marLeft w:val="0"/>
      <w:marRight w:val="0"/>
      <w:marTop w:val="0"/>
      <w:marBottom w:val="0"/>
      <w:divBdr>
        <w:top w:val="none" w:sz="0" w:space="0" w:color="auto"/>
        <w:left w:val="none" w:sz="0" w:space="0" w:color="auto"/>
        <w:bottom w:val="none" w:sz="0" w:space="0" w:color="auto"/>
        <w:right w:val="none" w:sz="0" w:space="0" w:color="auto"/>
      </w:divBdr>
    </w:div>
    <w:div w:id="174150885">
      <w:bodyDiv w:val="1"/>
      <w:marLeft w:val="0"/>
      <w:marRight w:val="0"/>
      <w:marTop w:val="0"/>
      <w:marBottom w:val="0"/>
      <w:divBdr>
        <w:top w:val="none" w:sz="0" w:space="0" w:color="auto"/>
        <w:left w:val="none" w:sz="0" w:space="0" w:color="auto"/>
        <w:bottom w:val="none" w:sz="0" w:space="0" w:color="auto"/>
        <w:right w:val="none" w:sz="0" w:space="0" w:color="auto"/>
      </w:divBdr>
    </w:div>
    <w:div w:id="209731818">
      <w:bodyDiv w:val="1"/>
      <w:marLeft w:val="0"/>
      <w:marRight w:val="0"/>
      <w:marTop w:val="0"/>
      <w:marBottom w:val="0"/>
      <w:divBdr>
        <w:top w:val="none" w:sz="0" w:space="0" w:color="auto"/>
        <w:left w:val="none" w:sz="0" w:space="0" w:color="auto"/>
        <w:bottom w:val="none" w:sz="0" w:space="0" w:color="auto"/>
        <w:right w:val="none" w:sz="0" w:space="0" w:color="auto"/>
      </w:divBdr>
    </w:div>
    <w:div w:id="236206558">
      <w:bodyDiv w:val="1"/>
      <w:marLeft w:val="0"/>
      <w:marRight w:val="0"/>
      <w:marTop w:val="0"/>
      <w:marBottom w:val="0"/>
      <w:divBdr>
        <w:top w:val="none" w:sz="0" w:space="0" w:color="auto"/>
        <w:left w:val="none" w:sz="0" w:space="0" w:color="auto"/>
        <w:bottom w:val="none" w:sz="0" w:space="0" w:color="auto"/>
        <w:right w:val="none" w:sz="0" w:space="0" w:color="auto"/>
      </w:divBdr>
      <w:divsChild>
        <w:div w:id="320356666">
          <w:marLeft w:val="0"/>
          <w:marRight w:val="0"/>
          <w:marTop w:val="0"/>
          <w:marBottom w:val="150"/>
          <w:divBdr>
            <w:top w:val="none" w:sz="0" w:space="0" w:color="auto"/>
            <w:left w:val="none" w:sz="0" w:space="0" w:color="auto"/>
            <w:bottom w:val="none" w:sz="0" w:space="0" w:color="auto"/>
            <w:right w:val="none" w:sz="0" w:space="0" w:color="auto"/>
          </w:divBdr>
          <w:divsChild>
            <w:div w:id="285159831">
              <w:marLeft w:val="0"/>
              <w:marRight w:val="0"/>
              <w:marTop w:val="0"/>
              <w:marBottom w:val="0"/>
              <w:divBdr>
                <w:top w:val="none" w:sz="0" w:space="0" w:color="auto"/>
                <w:left w:val="none" w:sz="0" w:space="0" w:color="auto"/>
                <w:bottom w:val="none" w:sz="0" w:space="0" w:color="auto"/>
                <w:right w:val="none" w:sz="0" w:space="0" w:color="auto"/>
              </w:divBdr>
            </w:div>
          </w:divsChild>
        </w:div>
        <w:div w:id="1191802722">
          <w:marLeft w:val="0"/>
          <w:marRight w:val="0"/>
          <w:marTop w:val="0"/>
          <w:marBottom w:val="0"/>
          <w:divBdr>
            <w:top w:val="none" w:sz="0" w:space="0" w:color="auto"/>
            <w:left w:val="none" w:sz="0" w:space="0" w:color="auto"/>
            <w:bottom w:val="none" w:sz="0" w:space="0" w:color="auto"/>
            <w:right w:val="none" w:sz="0" w:space="0" w:color="auto"/>
          </w:divBdr>
          <w:divsChild>
            <w:div w:id="1138303274">
              <w:marLeft w:val="0"/>
              <w:marRight w:val="0"/>
              <w:marTop w:val="0"/>
              <w:marBottom w:val="0"/>
              <w:divBdr>
                <w:top w:val="none" w:sz="0" w:space="0" w:color="auto"/>
                <w:left w:val="none" w:sz="0" w:space="0" w:color="auto"/>
                <w:bottom w:val="none" w:sz="0" w:space="0" w:color="auto"/>
                <w:right w:val="none" w:sz="0" w:space="0" w:color="auto"/>
              </w:divBdr>
              <w:divsChild>
                <w:div w:id="1333681907">
                  <w:marLeft w:val="0"/>
                  <w:marRight w:val="0"/>
                  <w:marTop w:val="0"/>
                  <w:marBottom w:val="0"/>
                  <w:divBdr>
                    <w:top w:val="none" w:sz="0" w:space="0" w:color="auto"/>
                    <w:left w:val="none" w:sz="0" w:space="0" w:color="auto"/>
                    <w:bottom w:val="none" w:sz="0" w:space="0" w:color="auto"/>
                    <w:right w:val="none" w:sz="0" w:space="0" w:color="auto"/>
                  </w:divBdr>
                  <w:divsChild>
                    <w:div w:id="944116683">
                      <w:marLeft w:val="0"/>
                      <w:marRight w:val="0"/>
                      <w:marTop w:val="0"/>
                      <w:marBottom w:val="0"/>
                      <w:divBdr>
                        <w:top w:val="none" w:sz="0" w:space="0" w:color="auto"/>
                        <w:left w:val="none" w:sz="0" w:space="0" w:color="auto"/>
                        <w:bottom w:val="none" w:sz="0" w:space="0" w:color="auto"/>
                        <w:right w:val="none" w:sz="0" w:space="0" w:color="auto"/>
                      </w:divBdr>
                      <w:divsChild>
                        <w:div w:id="4789025">
                          <w:marLeft w:val="0"/>
                          <w:marRight w:val="0"/>
                          <w:marTop w:val="0"/>
                          <w:marBottom w:val="0"/>
                          <w:divBdr>
                            <w:top w:val="none" w:sz="0" w:space="0" w:color="auto"/>
                            <w:left w:val="none" w:sz="0" w:space="0" w:color="auto"/>
                            <w:bottom w:val="none" w:sz="0" w:space="0" w:color="auto"/>
                            <w:right w:val="none" w:sz="0" w:space="0" w:color="auto"/>
                          </w:divBdr>
                          <w:divsChild>
                            <w:div w:id="1289094444">
                              <w:marLeft w:val="0"/>
                              <w:marRight w:val="0"/>
                              <w:marTop w:val="0"/>
                              <w:marBottom w:val="645"/>
                              <w:divBdr>
                                <w:top w:val="single" w:sz="6" w:space="10" w:color="DDDDDD"/>
                                <w:left w:val="none" w:sz="0" w:space="0" w:color="auto"/>
                                <w:bottom w:val="none" w:sz="0" w:space="0" w:color="auto"/>
                                <w:right w:val="none" w:sz="0" w:space="0" w:color="auto"/>
                              </w:divBdr>
                              <w:divsChild>
                                <w:div w:id="290982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42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31009">
      <w:bodyDiv w:val="1"/>
      <w:marLeft w:val="0"/>
      <w:marRight w:val="0"/>
      <w:marTop w:val="0"/>
      <w:marBottom w:val="0"/>
      <w:divBdr>
        <w:top w:val="none" w:sz="0" w:space="0" w:color="auto"/>
        <w:left w:val="none" w:sz="0" w:space="0" w:color="auto"/>
        <w:bottom w:val="none" w:sz="0" w:space="0" w:color="auto"/>
        <w:right w:val="none" w:sz="0" w:space="0" w:color="auto"/>
      </w:divBdr>
    </w:div>
    <w:div w:id="248589663">
      <w:bodyDiv w:val="1"/>
      <w:marLeft w:val="0"/>
      <w:marRight w:val="0"/>
      <w:marTop w:val="0"/>
      <w:marBottom w:val="0"/>
      <w:divBdr>
        <w:top w:val="none" w:sz="0" w:space="0" w:color="auto"/>
        <w:left w:val="none" w:sz="0" w:space="0" w:color="auto"/>
        <w:bottom w:val="none" w:sz="0" w:space="0" w:color="auto"/>
        <w:right w:val="none" w:sz="0" w:space="0" w:color="auto"/>
      </w:divBdr>
    </w:div>
    <w:div w:id="267200035">
      <w:bodyDiv w:val="1"/>
      <w:marLeft w:val="0"/>
      <w:marRight w:val="0"/>
      <w:marTop w:val="0"/>
      <w:marBottom w:val="0"/>
      <w:divBdr>
        <w:top w:val="none" w:sz="0" w:space="0" w:color="auto"/>
        <w:left w:val="none" w:sz="0" w:space="0" w:color="auto"/>
        <w:bottom w:val="none" w:sz="0" w:space="0" w:color="auto"/>
        <w:right w:val="none" w:sz="0" w:space="0" w:color="auto"/>
      </w:divBdr>
    </w:div>
    <w:div w:id="303311418">
      <w:bodyDiv w:val="1"/>
      <w:marLeft w:val="0"/>
      <w:marRight w:val="0"/>
      <w:marTop w:val="0"/>
      <w:marBottom w:val="0"/>
      <w:divBdr>
        <w:top w:val="none" w:sz="0" w:space="0" w:color="auto"/>
        <w:left w:val="none" w:sz="0" w:space="0" w:color="auto"/>
        <w:bottom w:val="none" w:sz="0" w:space="0" w:color="auto"/>
        <w:right w:val="none" w:sz="0" w:space="0" w:color="auto"/>
      </w:divBdr>
    </w:div>
    <w:div w:id="310671111">
      <w:bodyDiv w:val="1"/>
      <w:marLeft w:val="0"/>
      <w:marRight w:val="0"/>
      <w:marTop w:val="0"/>
      <w:marBottom w:val="0"/>
      <w:divBdr>
        <w:top w:val="none" w:sz="0" w:space="0" w:color="auto"/>
        <w:left w:val="none" w:sz="0" w:space="0" w:color="auto"/>
        <w:bottom w:val="none" w:sz="0" w:space="0" w:color="auto"/>
        <w:right w:val="none" w:sz="0" w:space="0" w:color="auto"/>
      </w:divBdr>
    </w:div>
    <w:div w:id="329917296">
      <w:bodyDiv w:val="1"/>
      <w:marLeft w:val="0"/>
      <w:marRight w:val="0"/>
      <w:marTop w:val="0"/>
      <w:marBottom w:val="0"/>
      <w:divBdr>
        <w:top w:val="none" w:sz="0" w:space="0" w:color="auto"/>
        <w:left w:val="none" w:sz="0" w:space="0" w:color="auto"/>
        <w:bottom w:val="none" w:sz="0" w:space="0" w:color="auto"/>
        <w:right w:val="none" w:sz="0" w:space="0" w:color="auto"/>
      </w:divBdr>
    </w:div>
    <w:div w:id="334385716">
      <w:bodyDiv w:val="1"/>
      <w:marLeft w:val="0"/>
      <w:marRight w:val="0"/>
      <w:marTop w:val="0"/>
      <w:marBottom w:val="0"/>
      <w:divBdr>
        <w:top w:val="none" w:sz="0" w:space="0" w:color="auto"/>
        <w:left w:val="none" w:sz="0" w:space="0" w:color="auto"/>
        <w:bottom w:val="none" w:sz="0" w:space="0" w:color="auto"/>
        <w:right w:val="none" w:sz="0" w:space="0" w:color="auto"/>
      </w:divBdr>
    </w:div>
    <w:div w:id="471679415">
      <w:bodyDiv w:val="1"/>
      <w:marLeft w:val="0"/>
      <w:marRight w:val="0"/>
      <w:marTop w:val="0"/>
      <w:marBottom w:val="0"/>
      <w:divBdr>
        <w:top w:val="none" w:sz="0" w:space="0" w:color="auto"/>
        <w:left w:val="none" w:sz="0" w:space="0" w:color="auto"/>
        <w:bottom w:val="none" w:sz="0" w:space="0" w:color="auto"/>
        <w:right w:val="none" w:sz="0" w:space="0" w:color="auto"/>
      </w:divBdr>
    </w:div>
    <w:div w:id="516238075">
      <w:bodyDiv w:val="1"/>
      <w:marLeft w:val="0"/>
      <w:marRight w:val="0"/>
      <w:marTop w:val="0"/>
      <w:marBottom w:val="0"/>
      <w:divBdr>
        <w:top w:val="none" w:sz="0" w:space="0" w:color="auto"/>
        <w:left w:val="none" w:sz="0" w:space="0" w:color="auto"/>
        <w:bottom w:val="none" w:sz="0" w:space="0" w:color="auto"/>
        <w:right w:val="none" w:sz="0" w:space="0" w:color="auto"/>
      </w:divBdr>
    </w:div>
    <w:div w:id="522668449">
      <w:bodyDiv w:val="1"/>
      <w:marLeft w:val="0"/>
      <w:marRight w:val="0"/>
      <w:marTop w:val="0"/>
      <w:marBottom w:val="0"/>
      <w:divBdr>
        <w:top w:val="none" w:sz="0" w:space="0" w:color="auto"/>
        <w:left w:val="none" w:sz="0" w:space="0" w:color="auto"/>
        <w:bottom w:val="none" w:sz="0" w:space="0" w:color="auto"/>
        <w:right w:val="none" w:sz="0" w:space="0" w:color="auto"/>
      </w:divBdr>
      <w:divsChild>
        <w:div w:id="2105345382">
          <w:marLeft w:val="0"/>
          <w:marRight w:val="0"/>
          <w:marTop w:val="0"/>
          <w:marBottom w:val="0"/>
          <w:divBdr>
            <w:top w:val="none" w:sz="0" w:space="0" w:color="auto"/>
            <w:left w:val="none" w:sz="0" w:space="0" w:color="auto"/>
            <w:bottom w:val="none" w:sz="0" w:space="0" w:color="auto"/>
            <w:right w:val="none" w:sz="0" w:space="0" w:color="auto"/>
          </w:divBdr>
          <w:divsChild>
            <w:div w:id="2008898002">
              <w:marLeft w:val="0"/>
              <w:marRight w:val="0"/>
              <w:marTop w:val="0"/>
              <w:marBottom w:val="0"/>
              <w:divBdr>
                <w:top w:val="none" w:sz="0" w:space="0" w:color="auto"/>
                <w:left w:val="none" w:sz="0" w:space="0" w:color="auto"/>
                <w:bottom w:val="none" w:sz="0" w:space="0" w:color="auto"/>
                <w:right w:val="none" w:sz="0" w:space="0" w:color="auto"/>
              </w:divBdr>
              <w:divsChild>
                <w:div w:id="1503861301">
                  <w:marLeft w:val="0"/>
                  <w:marRight w:val="0"/>
                  <w:marTop w:val="0"/>
                  <w:marBottom w:val="0"/>
                  <w:divBdr>
                    <w:top w:val="none" w:sz="0" w:space="0" w:color="auto"/>
                    <w:left w:val="none" w:sz="0" w:space="0" w:color="auto"/>
                    <w:bottom w:val="none" w:sz="0" w:space="0" w:color="auto"/>
                    <w:right w:val="none" w:sz="0" w:space="0" w:color="auto"/>
                  </w:divBdr>
                  <w:divsChild>
                    <w:div w:id="1852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00975">
      <w:bodyDiv w:val="1"/>
      <w:marLeft w:val="0"/>
      <w:marRight w:val="0"/>
      <w:marTop w:val="0"/>
      <w:marBottom w:val="0"/>
      <w:divBdr>
        <w:top w:val="none" w:sz="0" w:space="0" w:color="auto"/>
        <w:left w:val="none" w:sz="0" w:space="0" w:color="auto"/>
        <w:bottom w:val="none" w:sz="0" w:space="0" w:color="auto"/>
        <w:right w:val="none" w:sz="0" w:space="0" w:color="auto"/>
      </w:divBdr>
    </w:div>
    <w:div w:id="540745262">
      <w:bodyDiv w:val="1"/>
      <w:marLeft w:val="0"/>
      <w:marRight w:val="0"/>
      <w:marTop w:val="0"/>
      <w:marBottom w:val="0"/>
      <w:divBdr>
        <w:top w:val="none" w:sz="0" w:space="0" w:color="auto"/>
        <w:left w:val="none" w:sz="0" w:space="0" w:color="auto"/>
        <w:bottom w:val="none" w:sz="0" w:space="0" w:color="auto"/>
        <w:right w:val="none" w:sz="0" w:space="0" w:color="auto"/>
      </w:divBdr>
    </w:div>
    <w:div w:id="572276736">
      <w:bodyDiv w:val="1"/>
      <w:marLeft w:val="0"/>
      <w:marRight w:val="0"/>
      <w:marTop w:val="0"/>
      <w:marBottom w:val="0"/>
      <w:divBdr>
        <w:top w:val="none" w:sz="0" w:space="0" w:color="auto"/>
        <w:left w:val="none" w:sz="0" w:space="0" w:color="auto"/>
        <w:bottom w:val="none" w:sz="0" w:space="0" w:color="auto"/>
        <w:right w:val="none" w:sz="0" w:space="0" w:color="auto"/>
      </w:divBdr>
    </w:div>
    <w:div w:id="574125177">
      <w:bodyDiv w:val="1"/>
      <w:marLeft w:val="0"/>
      <w:marRight w:val="0"/>
      <w:marTop w:val="0"/>
      <w:marBottom w:val="0"/>
      <w:divBdr>
        <w:top w:val="none" w:sz="0" w:space="0" w:color="auto"/>
        <w:left w:val="none" w:sz="0" w:space="0" w:color="auto"/>
        <w:bottom w:val="none" w:sz="0" w:space="0" w:color="auto"/>
        <w:right w:val="none" w:sz="0" w:space="0" w:color="auto"/>
      </w:divBdr>
    </w:div>
    <w:div w:id="642780702">
      <w:bodyDiv w:val="1"/>
      <w:marLeft w:val="0"/>
      <w:marRight w:val="0"/>
      <w:marTop w:val="0"/>
      <w:marBottom w:val="0"/>
      <w:divBdr>
        <w:top w:val="none" w:sz="0" w:space="0" w:color="auto"/>
        <w:left w:val="none" w:sz="0" w:space="0" w:color="auto"/>
        <w:bottom w:val="none" w:sz="0" w:space="0" w:color="auto"/>
        <w:right w:val="none" w:sz="0" w:space="0" w:color="auto"/>
      </w:divBdr>
    </w:div>
    <w:div w:id="692003171">
      <w:bodyDiv w:val="1"/>
      <w:marLeft w:val="0"/>
      <w:marRight w:val="0"/>
      <w:marTop w:val="0"/>
      <w:marBottom w:val="0"/>
      <w:divBdr>
        <w:top w:val="none" w:sz="0" w:space="0" w:color="auto"/>
        <w:left w:val="none" w:sz="0" w:space="0" w:color="auto"/>
        <w:bottom w:val="none" w:sz="0" w:space="0" w:color="auto"/>
        <w:right w:val="none" w:sz="0" w:space="0" w:color="auto"/>
      </w:divBdr>
    </w:div>
    <w:div w:id="739324705">
      <w:bodyDiv w:val="1"/>
      <w:marLeft w:val="0"/>
      <w:marRight w:val="0"/>
      <w:marTop w:val="0"/>
      <w:marBottom w:val="0"/>
      <w:divBdr>
        <w:top w:val="none" w:sz="0" w:space="0" w:color="auto"/>
        <w:left w:val="none" w:sz="0" w:space="0" w:color="auto"/>
        <w:bottom w:val="none" w:sz="0" w:space="0" w:color="auto"/>
        <w:right w:val="none" w:sz="0" w:space="0" w:color="auto"/>
      </w:divBdr>
    </w:div>
    <w:div w:id="752167821">
      <w:bodyDiv w:val="1"/>
      <w:marLeft w:val="0"/>
      <w:marRight w:val="0"/>
      <w:marTop w:val="0"/>
      <w:marBottom w:val="0"/>
      <w:divBdr>
        <w:top w:val="none" w:sz="0" w:space="0" w:color="auto"/>
        <w:left w:val="none" w:sz="0" w:space="0" w:color="auto"/>
        <w:bottom w:val="none" w:sz="0" w:space="0" w:color="auto"/>
        <w:right w:val="none" w:sz="0" w:space="0" w:color="auto"/>
      </w:divBdr>
    </w:div>
    <w:div w:id="755202510">
      <w:bodyDiv w:val="1"/>
      <w:marLeft w:val="0"/>
      <w:marRight w:val="0"/>
      <w:marTop w:val="0"/>
      <w:marBottom w:val="0"/>
      <w:divBdr>
        <w:top w:val="none" w:sz="0" w:space="0" w:color="auto"/>
        <w:left w:val="none" w:sz="0" w:space="0" w:color="auto"/>
        <w:bottom w:val="none" w:sz="0" w:space="0" w:color="auto"/>
        <w:right w:val="none" w:sz="0" w:space="0" w:color="auto"/>
      </w:divBdr>
    </w:div>
    <w:div w:id="772746561">
      <w:bodyDiv w:val="1"/>
      <w:marLeft w:val="0"/>
      <w:marRight w:val="0"/>
      <w:marTop w:val="0"/>
      <w:marBottom w:val="0"/>
      <w:divBdr>
        <w:top w:val="none" w:sz="0" w:space="0" w:color="auto"/>
        <w:left w:val="none" w:sz="0" w:space="0" w:color="auto"/>
        <w:bottom w:val="none" w:sz="0" w:space="0" w:color="auto"/>
        <w:right w:val="none" w:sz="0" w:space="0" w:color="auto"/>
      </w:divBdr>
      <w:divsChild>
        <w:div w:id="817192060">
          <w:marLeft w:val="0"/>
          <w:marRight w:val="0"/>
          <w:marTop w:val="0"/>
          <w:marBottom w:val="0"/>
          <w:divBdr>
            <w:top w:val="none" w:sz="0" w:space="0" w:color="auto"/>
            <w:left w:val="none" w:sz="0" w:space="0" w:color="auto"/>
            <w:bottom w:val="none" w:sz="0" w:space="0" w:color="auto"/>
            <w:right w:val="none" w:sz="0" w:space="0" w:color="auto"/>
          </w:divBdr>
        </w:div>
        <w:div w:id="820122056">
          <w:marLeft w:val="0"/>
          <w:marRight w:val="0"/>
          <w:marTop w:val="0"/>
          <w:marBottom w:val="0"/>
          <w:divBdr>
            <w:top w:val="none" w:sz="0" w:space="0" w:color="auto"/>
            <w:left w:val="none" w:sz="0" w:space="0" w:color="auto"/>
            <w:bottom w:val="none" w:sz="0" w:space="0" w:color="auto"/>
            <w:right w:val="none" w:sz="0" w:space="0" w:color="auto"/>
          </w:divBdr>
        </w:div>
        <w:div w:id="1062798024">
          <w:marLeft w:val="0"/>
          <w:marRight w:val="0"/>
          <w:marTop w:val="0"/>
          <w:marBottom w:val="0"/>
          <w:divBdr>
            <w:top w:val="none" w:sz="0" w:space="0" w:color="auto"/>
            <w:left w:val="none" w:sz="0" w:space="0" w:color="auto"/>
            <w:bottom w:val="none" w:sz="0" w:space="0" w:color="auto"/>
            <w:right w:val="none" w:sz="0" w:space="0" w:color="auto"/>
          </w:divBdr>
        </w:div>
      </w:divsChild>
    </w:div>
    <w:div w:id="838544345">
      <w:bodyDiv w:val="1"/>
      <w:marLeft w:val="0"/>
      <w:marRight w:val="0"/>
      <w:marTop w:val="0"/>
      <w:marBottom w:val="0"/>
      <w:divBdr>
        <w:top w:val="none" w:sz="0" w:space="0" w:color="auto"/>
        <w:left w:val="none" w:sz="0" w:space="0" w:color="auto"/>
        <w:bottom w:val="none" w:sz="0" w:space="0" w:color="auto"/>
        <w:right w:val="none" w:sz="0" w:space="0" w:color="auto"/>
      </w:divBdr>
    </w:div>
    <w:div w:id="849300751">
      <w:bodyDiv w:val="1"/>
      <w:marLeft w:val="0"/>
      <w:marRight w:val="0"/>
      <w:marTop w:val="0"/>
      <w:marBottom w:val="0"/>
      <w:divBdr>
        <w:top w:val="none" w:sz="0" w:space="0" w:color="auto"/>
        <w:left w:val="none" w:sz="0" w:space="0" w:color="auto"/>
        <w:bottom w:val="none" w:sz="0" w:space="0" w:color="auto"/>
        <w:right w:val="none" w:sz="0" w:space="0" w:color="auto"/>
      </w:divBdr>
    </w:div>
    <w:div w:id="855193109">
      <w:bodyDiv w:val="1"/>
      <w:marLeft w:val="0"/>
      <w:marRight w:val="0"/>
      <w:marTop w:val="0"/>
      <w:marBottom w:val="0"/>
      <w:divBdr>
        <w:top w:val="none" w:sz="0" w:space="0" w:color="auto"/>
        <w:left w:val="none" w:sz="0" w:space="0" w:color="auto"/>
        <w:bottom w:val="none" w:sz="0" w:space="0" w:color="auto"/>
        <w:right w:val="none" w:sz="0" w:space="0" w:color="auto"/>
      </w:divBdr>
    </w:div>
    <w:div w:id="876158271">
      <w:bodyDiv w:val="1"/>
      <w:marLeft w:val="0"/>
      <w:marRight w:val="0"/>
      <w:marTop w:val="0"/>
      <w:marBottom w:val="0"/>
      <w:divBdr>
        <w:top w:val="none" w:sz="0" w:space="0" w:color="auto"/>
        <w:left w:val="none" w:sz="0" w:space="0" w:color="auto"/>
        <w:bottom w:val="none" w:sz="0" w:space="0" w:color="auto"/>
        <w:right w:val="none" w:sz="0" w:space="0" w:color="auto"/>
      </w:divBdr>
    </w:div>
    <w:div w:id="908468562">
      <w:bodyDiv w:val="1"/>
      <w:marLeft w:val="0"/>
      <w:marRight w:val="0"/>
      <w:marTop w:val="0"/>
      <w:marBottom w:val="0"/>
      <w:divBdr>
        <w:top w:val="none" w:sz="0" w:space="0" w:color="auto"/>
        <w:left w:val="none" w:sz="0" w:space="0" w:color="auto"/>
        <w:bottom w:val="none" w:sz="0" w:space="0" w:color="auto"/>
        <w:right w:val="none" w:sz="0" w:space="0" w:color="auto"/>
      </w:divBdr>
    </w:div>
    <w:div w:id="930552049">
      <w:bodyDiv w:val="1"/>
      <w:marLeft w:val="0"/>
      <w:marRight w:val="0"/>
      <w:marTop w:val="0"/>
      <w:marBottom w:val="0"/>
      <w:divBdr>
        <w:top w:val="none" w:sz="0" w:space="0" w:color="auto"/>
        <w:left w:val="none" w:sz="0" w:space="0" w:color="auto"/>
        <w:bottom w:val="none" w:sz="0" w:space="0" w:color="auto"/>
        <w:right w:val="none" w:sz="0" w:space="0" w:color="auto"/>
      </w:divBdr>
    </w:div>
    <w:div w:id="931206889">
      <w:bodyDiv w:val="1"/>
      <w:marLeft w:val="0"/>
      <w:marRight w:val="0"/>
      <w:marTop w:val="0"/>
      <w:marBottom w:val="0"/>
      <w:divBdr>
        <w:top w:val="none" w:sz="0" w:space="0" w:color="auto"/>
        <w:left w:val="none" w:sz="0" w:space="0" w:color="auto"/>
        <w:bottom w:val="none" w:sz="0" w:space="0" w:color="auto"/>
        <w:right w:val="none" w:sz="0" w:space="0" w:color="auto"/>
      </w:divBdr>
    </w:div>
    <w:div w:id="942227766">
      <w:bodyDiv w:val="1"/>
      <w:marLeft w:val="0"/>
      <w:marRight w:val="0"/>
      <w:marTop w:val="0"/>
      <w:marBottom w:val="0"/>
      <w:divBdr>
        <w:top w:val="none" w:sz="0" w:space="0" w:color="auto"/>
        <w:left w:val="none" w:sz="0" w:space="0" w:color="auto"/>
        <w:bottom w:val="none" w:sz="0" w:space="0" w:color="auto"/>
        <w:right w:val="none" w:sz="0" w:space="0" w:color="auto"/>
      </w:divBdr>
    </w:div>
    <w:div w:id="990527172">
      <w:bodyDiv w:val="1"/>
      <w:marLeft w:val="0"/>
      <w:marRight w:val="0"/>
      <w:marTop w:val="0"/>
      <w:marBottom w:val="0"/>
      <w:divBdr>
        <w:top w:val="none" w:sz="0" w:space="0" w:color="auto"/>
        <w:left w:val="none" w:sz="0" w:space="0" w:color="auto"/>
        <w:bottom w:val="none" w:sz="0" w:space="0" w:color="auto"/>
        <w:right w:val="none" w:sz="0" w:space="0" w:color="auto"/>
      </w:divBdr>
      <w:divsChild>
        <w:div w:id="1735085250">
          <w:marLeft w:val="0"/>
          <w:marRight w:val="0"/>
          <w:marTop w:val="0"/>
          <w:marBottom w:val="0"/>
          <w:divBdr>
            <w:top w:val="none" w:sz="0" w:space="0" w:color="auto"/>
            <w:left w:val="none" w:sz="0" w:space="0" w:color="auto"/>
            <w:bottom w:val="none" w:sz="0" w:space="0" w:color="auto"/>
            <w:right w:val="none" w:sz="0" w:space="0" w:color="auto"/>
          </w:divBdr>
          <w:divsChild>
            <w:div w:id="135997175">
              <w:marLeft w:val="0"/>
              <w:marRight w:val="0"/>
              <w:marTop w:val="0"/>
              <w:marBottom w:val="0"/>
              <w:divBdr>
                <w:top w:val="none" w:sz="0" w:space="0" w:color="auto"/>
                <w:left w:val="none" w:sz="0" w:space="0" w:color="auto"/>
                <w:bottom w:val="none" w:sz="0" w:space="0" w:color="auto"/>
                <w:right w:val="none" w:sz="0" w:space="0" w:color="auto"/>
              </w:divBdr>
              <w:divsChild>
                <w:div w:id="575092783">
                  <w:marLeft w:val="0"/>
                  <w:marRight w:val="0"/>
                  <w:marTop w:val="0"/>
                  <w:marBottom w:val="0"/>
                  <w:divBdr>
                    <w:top w:val="none" w:sz="0" w:space="0" w:color="auto"/>
                    <w:left w:val="none" w:sz="0" w:space="0" w:color="auto"/>
                    <w:bottom w:val="none" w:sz="0" w:space="0" w:color="auto"/>
                    <w:right w:val="none" w:sz="0" w:space="0" w:color="auto"/>
                  </w:divBdr>
                  <w:divsChild>
                    <w:div w:id="13828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061">
      <w:bodyDiv w:val="1"/>
      <w:marLeft w:val="0"/>
      <w:marRight w:val="0"/>
      <w:marTop w:val="0"/>
      <w:marBottom w:val="0"/>
      <w:divBdr>
        <w:top w:val="none" w:sz="0" w:space="0" w:color="auto"/>
        <w:left w:val="none" w:sz="0" w:space="0" w:color="auto"/>
        <w:bottom w:val="none" w:sz="0" w:space="0" w:color="auto"/>
        <w:right w:val="none" w:sz="0" w:space="0" w:color="auto"/>
      </w:divBdr>
      <w:divsChild>
        <w:div w:id="1166550954">
          <w:marLeft w:val="0"/>
          <w:marRight w:val="0"/>
          <w:marTop w:val="0"/>
          <w:marBottom w:val="0"/>
          <w:divBdr>
            <w:top w:val="none" w:sz="0" w:space="0" w:color="auto"/>
            <w:left w:val="none" w:sz="0" w:space="0" w:color="auto"/>
            <w:bottom w:val="none" w:sz="0" w:space="0" w:color="auto"/>
            <w:right w:val="none" w:sz="0" w:space="0" w:color="auto"/>
          </w:divBdr>
          <w:divsChild>
            <w:div w:id="1272668645">
              <w:marLeft w:val="0"/>
              <w:marRight w:val="0"/>
              <w:marTop w:val="0"/>
              <w:marBottom w:val="0"/>
              <w:divBdr>
                <w:top w:val="none" w:sz="0" w:space="0" w:color="auto"/>
                <w:left w:val="none" w:sz="0" w:space="0" w:color="auto"/>
                <w:bottom w:val="none" w:sz="0" w:space="0" w:color="auto"/>
                <w:right w:val="none" w:sz="0" w:space="0" w:color="auto"/>
              </w:divBdr>
              <w:divsChild>
                <w:div w:id="1621957502">
                  <w:marLeft w:val="0"/>
                  <w:marRight w:val="0"/>
                  <w:marTop w:val="0"/>
                  <w:marBottom w:val="0"/>
                  <w:divBdr>
                    <w:top w:val="none" w:sz="0" w:space="0" w:color="auto"/>
                    <w:left w:val="none" w:sz="0" w:space="0" w:color="auto"/>
                    <w:bottom w:val="none" w:sz="0" w:space="0" w:color="auto"/>
                    <w:right w:val="none" w:sz="0" w:space="0" w:color="auto"/>
                  </w:divBdr>
                  <w:divsChild>
                    <w:div w:id="221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03498">
      <w:bodyDiv w:val="1"/>
      <w:marLeft w:val="0"/>
      <w:marRight w:val="0"/>
      <w:marTop w:val="0"/>
      <w:marBottom w:val="0"/>
      <w:divBdr>
        <w:top w:val="none" w:sz="0" w:space="0" w:color="auto"/>
        <w:left w:val="none" w:sz="0" w:space="0" w:color="auto"/>
        <w:bottom w:val="none" w:sz="0" w:space="0" w:color="auto"/>
        <w:right w:val="none" w:sz="0" w:space="0" w:color="auto"/>
      </w:divBdr>
    </w:div>
    <w:div w:id="1024331355">
      <w:bodyDiv w:val="1"/>
      <w:marLeft w:val="0"/>
      <w:marRight w:val="0"/>
      <w:marTop w:val="0"/>
      <w:marBottom w:val="0"/>
      <w:divBdr>
        <w:top w:val="none" w:sz="0" w:space="0" w:color="auto"/>
        <w:left w:val="none" w:sz="0" w:space="0" w:color="auto"/>
        <w:bottom w:val="none" w:sz="0" w:space="0" w:color="auto"/>
        <w:right w:val="none" w:sz="0" w:space="0" w:color="auto"/>
      </w:divBdr>
    </w:div>
    <w:div w:id="1028530315">
      <w:bodyDiv w:val="1"/>
      <w:marLeft w:val="0"/>
      <w:marRight w:val="0"/>
      <w:marTop w:val="0"/>
      <w:marBottom w:val="0"/>
      <w:divBdr>
        <w:top w:val="none" w:sz="0" w:space="0" w:color="auto"/>
        <w:left w:val="none" w:sz="0" w:space="0" w:color="auto"/>
        <w:bottom w:val="none" w:sz="0" w:space="0" w:color="auto"/>
        <w:right w:val="none" w:sz="0" w:space="0" w:color="auto"/>
      </w:divBdr>
    </w:div>
    <w:div w:id="1062948533">
      <w:bodyDiv w:val="1"/>
      <w:marLeft w:val="0"/>
      <w:marRight w:val="0"/>
      <w:marTop w:val="0"/>
      <w:marBottom w:val="0"/>
      <w:divBdr>
        <w:top w:val="none" w:sz="0" w:space="0" w:color="auto"/>
        <w:left w:val="none" w:sz="0" w:space="0" w:color="auto"/>
        <w:bottom w:val="none" w:sz="0" w:space="0" w:color="auto"/>
        <w:right w:val="none" w:sz="0" w:space="0" w:color="auto"/>
      </w:divBdr>
    </w:div>
    <w:div w:id="1066680811">
      <w:bodyDiv w:val="1"/>
      <w:marLeft w:val="0"/>
      <w:marRight w:val="0"/>
      <w:marTop w:val="0"/>
      <w:marBottom w:val="0"/>
      <w:divBdr>
        <w:top w:val="none" w:sz="0" w:space="0" w:color="auto"/>
        <w:left w:val="none" w:sz="0" w:space="0" w:color="auto"/>
        <w:bottom w:val="none" w:sz="0" w:space="0" w:color="auto"/>
        <w:right w:val="none" w:sz="0" w:space="0" w:color="auto"/>
      </w:divBdr>
    </w:div>
    <w:div w:id="1127744929">
      <w:bodyDiv w:val="1"/>
      <w:marLeft w:val="0"/>
      <w:marRight w:val="0"/>
      <w:marTop w:val="0"/>
      <w:marBottom w:val="0"/>
      <w:divBdr>
        <w:top w:val="none" w:sz="0" w:space="0" w:color="auto"/>
        <w:left w:val="none" w:sz="0" w:space="0" w:color="auto"/>
        <w:bottom w:val="none" w:sz="0" w:space="0" w:color="auto"/>
        <w:right w:val="none" w:sz="0" w:space="0" w:color="auto"/>
      </w:divBdr>
    </w:div>
    <w:div w:id="1130055395">
      <w:bodyDiv w:val="1"/>
      <w:marLeft w:val="0"/>
      <w:marRight w:val="0"/>
      <w:marTop w:val="0"/>
      <w:marBottom w:val="0"/>
      <w:divBdr>
        <w:top w:val="none" w:sz="0" w:space="0" w:color="auto"/>
        <w:left w:val="none" w:sz="0" w:space="0" w:color="auto"/>
        <w:bottom w:val="none" w:sz="0" w:space="0" w:color="auto"/>
        <w:right w:val="none" w:sz="0" w:space="0" w:color="auto"/>
      </w:divBdr>
    </w:div>
    <w:div w:id="1133673790">
      <w:bodyDiv w:val="1"/>
      <w:marLeft w:val="0"/>
      <w:marRight w:val="0"/>
      <w:marTop w:val="0"/>
      <w:marBottom w:val="0"/>
      <w:divBdr>
        <w:top w:val="none" w:sz="0" w:space="0" w:color="auto"/>
        <w:left w:val="none" w:sz="0" w:space="0" w:color="auto"/>
        <w:bottom w:val="none" w:sz="0" w:space="0" w:color="auto"/>
        <w:right w:val="none" w:sz="0" w:space="0" w:color="auto"/>
      </w:divBdr>
    </w:div>
    <w:div w:id="1196695857">
      <w:bodyDiv w:val="1"/>
      <w:marLeft w:val="0"/>
      <w:marRight w:val="0"/>
      <w:marTop w:val="0"/>
      <w:marBottom w:val="0"/>
      <w:divBdr>
        <w:top w:val="none" w:sz="0" w:space="0" w:color="auto"/>
        <w:left w:val="none" w:sz="0" w:space="0" w:color="auto"/>
        <w:bottom w:val="none" w:sz="0" w:space="0" w:color="auto"/>
        <w:right w:val="none" w:sz="0" w:space="0" w:color="auto"/>
      </w:divBdr>
    </w:div>
    <w:div w:id="1221557456">
      <w:bodyDiv w:val="1"/>
      <w:marLeft w:val="0"/>
      <w:marRight w:val="0"/>
      <w:marTop w:val="0"/>
      <w:marBottom w:val="0"/>
      <w:divBdr>
        <w:top w:val="none" w:sz="0" w:space="0" w:color="auto"/>
        <w:left w:val="none" w:sz="0" w:space="0" w:color="auto"/>
        <w:bottom w:val="none" w:sz="0" w:space="0" w:color="auto"/>
        <w:right w:val="none" w:sz="0" w:space="0" w:color="auto"/>
      </w:divBdr>
    </w:div>
    <w:div w:id="1230505017">
      <w:bodyDiv w:val="1"/>
      <w:marLeft w:val="0"/>
      <w:marRight w:val="0"/>
      <w:marTop w:val="0"/>
      <w:marBottom w:val="0"/>
      <w:divBdr>
        <w:top w:val="none" w:sz="0" w:space="0" w:color="auto"/>
        <w:left w:val="none" w:sz="0" w:space="0" w:color="auto"/>
        <w:bottom w:val="none" w:sz="0" w:space="0" w:color="auto"/>
        <w:right w:val="none" w:sz="0" w:space="0" w:color="auto"/>
      </w:divBdr>
    </w:div>
    <w:div w:id="1250968864">
      <w:bodyDiv w:val="1"/>
      <w:marLeft w:val="0"/>
      <w:marRight w:val="0"/>
      <w:marTop w:val="0"/>
      <w:marBottom w:val="0"/>
      <w:divBdr>
        <w:top w:val="none" w:sz="0" w:space="0" w:color="auto"/>
        <w:left w:val="none" w:sz="0" w:space="0" w:color="auto"/>
        <w:bottom w:val="none" w:sz="0" w:space="0" w:color="auto"/>
        <w:right w:val="none" w:sz="0" w:space="0" w:color="auto"/>
      </w:divBdr>
    </w:div>
    <w:div w:id="1284074068">
      <w:bodyDiv w:val="1"/>
      <w:marLeft w:val="0"/>
      <w:marRight w:val="0"/>
      <w:marTop w:val="0"/>
      <w:marBottom w:val="0"/>
      <w:divBdr>
        <w:top w:val="none" w:sz="0" w:space="0" w:color="auto"/>
        <w:left w:val="none" w:sz="0" w:space="0" w:color="auto"/>
        <w:bottom w:val="none" w:sz="0" w:space="0" w:color="auto"/>
        <w:right w:val="none" w:sz="0" w:space="0" w:color="auto"/>
      </w:divBdr>
    </w:div>
    <w:div w:id="1378318251">
      <w:bodyDiv w:val="1"/>
      <w:marLeft w:val="0"/>
      <w:marRight w:val="0"/>
      <w:marTop w:val="0"/>
      <w:marBottom w:val="0"/>
      <w:divBdr>
        <w:top w:val="none" w:sz="0" w:space="0" w:color="auto"/>
        <w:left w:val="none" w:sz="0" w:space="0" w:color="auto"/>
        <w:bottom w:val="none" w:sz="0" w:space="0" w:color="auto"/>
        <w:right w:val="none" w:sz="0" w:space="0" w:color="auto"/>
      </w:divBdr>
    </w:div>
    <w:div w:id="1409301250">
      <w:bodyDiv w:val="1"/>
      <w:marLeft w:val="0"/>
      <w:marRight w:val="0"/>
      <w:marTop w:val="0"/>
      <w:marBottom w:val="0"/>
      <w:divBdr>
        <w:top w:val="none" w:sz="0" w:space="0" w:color="auto"/>
        <w:left w:val="none" w:sz="0" w:space="0" w:color="auto"/>
        <w:bottom w:val="none" w:sz="0" w:space="0" w:color="auto"/>
        <w:right w:val="none" w:sz="0" w:space="0" w:color="auto"/>
      </w:divBdr>
    </w:div>
    <w:div w:id="1419404868">
      <w:bodyDiv w:val="1"/>
      <w:marLeft w:val="0"/>
      <w:marRight w:val="0"/>
      <w:marTop w:val="0"/>
      <w:marBottom w:val="0"/>
      <w:divBdr>
        <w:top w:val="none" w:sz="0" w:space="0" w:color="auto"/>
        <w:left w:val="none" w:sz="0" w:space="0" w:color="auto"/>
        <w:bottom w:val="none" w:sz="0" w:space="0" w:color="auto"/>
        <w:right w:val="none" w:sz="0" w:space="0" w:color="auto"/>
      </w:divBdr>
    </w:div>
    <w:div w:id="1445420342">
      <w:bodyDiv w:val="1"/>
      <w:marLeft w:val="0"/>
      <w:marRight w:val="0"/>
      <w:marTop w:val="0"/>
      <w:marBottom w:val="0"/>
      <w:divBdr>
        <w:top w:val="none" w:sz="0" w:space="0" w:color="auto"/>
        <w:left w:val="none" w:sz="0" w:space="0" w:color="auto"/>
        <w:bottom w:val="none" w:sz="0" w:space="0" w:color="auto"/>
        <w:right w:val="none" w:sz="0" w:space="0" w:color="auto"/>
      </w:divBdr>
    </w:div>
    <w:div w:id="1461262850">
      <w:bodyDiv w:val="1"/>
      <w:marLeft w:val="0"/>
      <w:marRight w:val="0"/>
      <w:marTop w:val="0"/>
      <w:marBottom w:val="0"/>
      <w:divBdr>
        <w:top w:val="none" w:sz="0" w:space="0" w:color="auto"/>
        <w:left w:val="none" w:sz="0" w:space="0" w:color="auto"/>
        <w:bottom w:val="none" w:sz="0" w:space="0" w:color="auto"/>
        <w:right w:val="none" w:sz="0" w:space="0" w:color="auto"/>
      </w:divBdr>
    </w:div>
    <w:div w:id="1464543975">
      <w:bodyDiv w:val="1"/>
      <w:marLeft w:val="0"/>
      <w:marRight w:val="0"/>
      <w:marTop w:val="0"/>
      <w:marBottom w:val="0"/>
      <w:divBdr>
        <w:top w:val="none" w:sz="0" w:space="0" w:color="auto"/>
        <w:left w:val="none" w:sz="0" w:space="0" w:color="auto"/>
        <w:bottom w:val="none" w:sz="0" w:space="0" w:color="auto"/>
        <w:right w:val="none" w:sz="0" w:space="0" w:color="auto"/>
      </w:divBdr>
    </w:div>
    <w:div w:id="1495948478">
      <w:bodyDiv w:val="1"/>
      <w:marLeft w:val="0"/>
      <w:marRight w:val="0"/>
      <w:marTop w:val="0"/>
      <w:marBottom w:val="0"/>
      <w:divBdr>
        <w:top w:val="none" w:sz="0" w:space="0" w:color="auto"/>
        <w:left w:val="none" w:sz="0" w:space="0" w:color="auto"/>
        <w:bottom w:val="none" w:sz="0" w:space="0" w:color="auto"/>
        <w:right w:val="none" w:sz="0" w:space="0" w:color="auto"/>
      </w:divBdr>
      <w:divsChild>
        <w:div w:id="1286739078">
          <w:marLeft w:val="0"/>
          <w:marRight w:val="0"/>
          <w:marTop w:val="0"/>
          <w:marBottom w:val="0"/>
          <w:divBdr>
            <w:top w:val="none" w:sz="0" w:space="0" w:color="auto"/>
            <w:left w:val="none" w:sz="0" w:space="0" w:color="auto"/>
            <w:bottom w:val="none" w:sz="0" w:space="0" w:color="auto"/>
            <w:right w:val="none" w:sz="0" w:space="0" w:color="auto"/>
          </w:divBdr>
          <w:divsChild>
            <w:div w:id="1202132131">
              <w:marLeft w:val="0"/>
              <w:marRight w:val="0"/>
              <w:marTop w:val="0"/>
              <w:marBottom w:val="0"/>
              <w:divBdr>
                <w:top w:val="none" w:sz="0" w:space="0" w:color="auto"/>
                <w:left w:val="none" w:sz="0" w:space="0" w:color="auto"/>
                <w:bottom w:val="none" w:sz="0" w:space="0" w:color="auto"/>
                <w:right w:val="none" w:sz="0" w:space="0" w:color="auto"/>
              </w:divBdr>
              <w:divsChild>
                <w:div w:id="1271008722">
                  <w:marLeft w:val="0"/>
                  <w:marRight w:val="0"/>
                  <w:marTop w:val="0"/>
                  <w:marBottom w:val="0"/>
                  <w:divBdr>
                    <w:top w:val="none" w:sz="0" w:space="0" w:color="auto"/>
                    <w:left w:val="none" w:sz="0" w:space="0" w:color="auto"/>
                    <w:bottom w:val="none" w:sz="0" w:space="0" w:color="auto"/>
                    <w:right w:val="none" w:sz="0" w:space="0" w:color="auto"/>
                  </w:divBdr>
                  <w:divsChild>
                    <w:div w:id="797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49564">
      <w:bodyDiv w:val="1"/>
      <w:marLeft w:val="0"/>
      <w:marRight w:val="0"/>
      <w:marTop w:val="0"/>
      <w:marBottom w:val="0"/>
      <w:divBdr>
        <w:top w:val="none" w:sz="0" w:space="0" w:color="auto"/>
        <w:left w:val="none" w:sz="0" w:space="0" w:color="auto"/>
        <w:bottom w:val="none" w:sz="0" w:space="0" w:color="auto"/>
        <w:right w:val="none" w:sz="0" w:space="0" w:color="auto"/>
      </w:divBdr>
    </w:div>
    <w:div w:id="1502548315">
      <w:bodyDiv w:val="1"/>
      <w:marLeft w:val="0"/>
      <w:marRight w:val="0"/>
      <w:marTop w:val="0"/>
      <w:marBottom w:val="0"/>
      <w:divBdr>
        <w:top w:val="none" w:sz="0" w:space="0" w:color="auto"/>
        <w:left w:val="none" w:sz="0" w:space="0" w:color="auto"/>
        <w:bottom w:val="none" w:sz="0" w:space="0" w:color="auto"/>
        <w:right w:val="none" w:sz="0" w:space="0" w:color="auto"/>
      </w:divBdr>
      <w:divsChild>
        <w:div w:id="191456188">
          <w:marLeft w:val="0"/>
          <w:marRight w:val="0"/>
          <w:marTop w:val="0"/>
          <w:marBottom w:val="0"/>
          <w:divBdr>
            <w:top w:val="none" w:sz="0" w:space="0" w:color="auto"/>
            <w:left w:val="none" w:sz="0" w:space="0" w:color="auto"/>
            <w:bottom w:val="none" w:sz="0" w:space="0" w:color="auto"/>
            <w:right w:val="none" w:sz="0" w:space="0" w:color="auto"/>
          </w:divBdr>
        </w:div>
        <w:div w:id="196744427">
          <w:marLeft w:val="0"/>
          <w:marRight w:val="0"/>
          <w:marTop w:val="0"/>
          <w:marBottom w:val="0"/>
          <w:divBdr>
            <w:top w:val="none" w:sz="0" w:space="0" w:color="auto"/>
            <w:left w:val="none" w:sz="0" w:space="0" w:color="auto"/>
            <w:bottom w:val="none" w:sz="0" w:space="0" w:color="auto"/>
            <w:right w:val="none" w:sz="0" w:space="0" w:color="auto"/>
          </w:divBdr>
        </w:div>
      </w:divsChild>
    </w:div>
    <w:div w:id="1510830421">
      <w:bodyDiv w:val="1"/>
      <w:marLeft w:val="0"/>
      <w:marRight w:val="0"/>
      <w:marTop w:val="0"/>
      <w:marBottom w:val="0"/>
      <w:divBdr>
        <w:top w:val="none" w:sz="0" w:space="0" w:color="auto"/>
        <w:left w:val="none" w:sz="0" w:space="0" w:color="auto"/>
        <w:bottom w:val="none" w:sz="0" w:space="0" w:color="auto"/>
        <w:right w:val="none" w:sz="0" w:space="0" w:color="auto"/>
      </w:divBdr>
    </w:div>
    <w:div w:id="1524048199">
      <w:bodyDiv w:val="1"/>
      <w:marLeft w:val="0"/>
      <w:marRight w:val="0"/>
      <w:marTop w:val="0"/>
      <w:marBottom w:val="0"/>
      <w:divBdr>
        <w:top w:val="none" w:sz="0" w:space="0" w:color="auto"/>
        <w:left w:val="none" w:sz="0" w:space="0" w:color="auto"/>
        <w:bottom w:val="none" w:sz="0" w:space="0" w:color="auto"/>
        <w:right w:val="none" w:sz="0" w:space="0" w:color="auto"/>
      </w:divBdr>
    </w:div>
    <w:div w:id="1557469147">
      <w:bodyDiv w:val="1"/>
      <w:marLeft w:val="0"/>
      <w:marRight w:val="0"/>
      <w:marTop w:val="0"/>
      <w:marBottom w:val="0"/>
      <w:divBdr>
        <w:top w:val="none" w:sz="0" w:space="0" w:color="auto"/>
        <w:left w:val="none" w:sz="0" w:space="0" w:color="auto"/>
        <w:bottom w:val="none" w:sz="0" w:space="0" w:color="auto"/>
        <w:right w:val="none" w:sz="0" w:space="0" w:color="auto"/>
      </w:divBdr>
      <w:divsChild>
        <w:div w:id="1370842014">
          <w:marLeft w:val="0"/>
          <w:marRight w:val="0"/>
          <w:marTop w:val="0"/>
          <w:marBottom w:val="0"/>
          <w:divBdr>
            <w:top w:val="none" w:sz="0" w:space="0" w:color="auto"/>
            <w:left w:val="none" w:sz="0" w:space="0" w:color="auto"/>
            <w:bottom w:val="none" w:sz="0" w:space="0" w:color="auto"/>
            <w:right w:val="none" w:sz="0" w:space="0" w:color="auto"/>
          </w:divBdr>
          <w:divsChild>
            <w:div w:id="2124420890">
              <w:marLeft w:val="0"/>
              <w:marRight w:val="0"/>
              <w:marTop w:val="0"/>
              <w:marBottom w:val="0"/>
              <w:divBdr>
                <w:top w:val="none" w:sz="0" w:space="0" w:color="auto"/>
                <w:left w:val="none" w:sz="0" w:space="0" w:color="auto"/>
                <w:bottom w:val="none" w:sz="0" w:space="0" w:color="auto"/>
                <w:right w:val="none" w:sz="0" w:space="0" w:color="auto"/>
              </w:divBdr>
              <w:divsChild>
                <w:div w:id="2485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5977">
          <w:marLeft w:val="0"/>
          <w:marRight w:val="0"/>
          <w:marTop w:val="0"/>
          <w:marBottom w:val="0"/>
          <w:divBdr>
            <w:top w:val="none" w:sz="0" w:space="0" w:color="auto"/>
            <w:left w:val="none" w:sz="0" w:space="0" w:color="auto"/>
            <w:bottom w:val="none" w:sz="0" w:space="0" w:color="auto"/>
            <w:right w:val="none" w:sz="0" w:space="0" w:color="auto"/>
          </w:divBdr>
          <w:divsChild>
            <w:div w:id="294525950">
              <w:marLeft w:val="0"/>
              <w:marRight w:val="0"/>
              <w:marTop w:val="0"/>
              <w:marBottom w:val="0"/>
              <w:divBdr>
                <w:top w:val="none" w:sz="0" w:space="0" w:color="auto"/>
                <w:left w:val="none" w:sz="0" w:space="0" w:color="auto"/>
                <w:bottom w:val="none" w:sz="0" w:space="0" w:color="auto"/>
                <w:right w:val="none" w:sz="0" w:space="0" w:color="auto"/>
              </w:divBdr>
              <w:divsChild>
                <w:div w:id="425735435">
                  <w:marLeft w:val="0"/>
                  <w:marRight w:val="0"/>
                  <w:marTop w:val="0"/>
                  <w:marBottom w:val="0"/>
                  <w:divBdr>
                    <w:top w:val="none" w:sz="0" w:space="0" w:color="auto"/>
                    <w:left w:val="none" w:sz="0" w:space="0" w:color="auto"/>
                    <w:bottom w:val="none" w:sz="0" w:space="0" w:color="auto"/>
                    <w:right w:val="none" w:sz="0" w:space="0" w:color="auto"/>
                  </w:divBdr>
                </w:div>
              </w:divsChild>
            </w:div>
            <w:div w:id="983587314">
              <w:marLeft w:val="0"/>
              <w:marRight w:val="0"/>
              <w:marTop w:val="0"/>
              <w:marBottom w:val="0"/>
              <w:divBdr>
                <w:top w:val="none" w:sz="0" w:space="0" w:color="auto"/>
                <w:left w:val="none" w:sz="0" w:space="0" w:color="auto"/>
                <w:bottom w:val="none" w:sz="0" w:space="0" w:color="auto"/>
                <w:right w:val="none" w:sz="0" w:space="0" w:color="auto"/>
              </w:divBdr>
              <w:divsChild>
                <w:div w:id="973634367">
                  <w:marLeft w:val="0"/>
                  <w:marRight w:val="0"/>
                  <w:marTop w:val="0"/>
                  <w:marBottom w:val="0"/>
                  <w:divBdr>
                    <w:top w:val="none" w:sz="0" w:space="0" w:color="auto"/>
                    <w:left w:val="none" w:sz="0" w:space="0" w:color="auto"/>
                    <w:bottom w:val="none" w:sz="0" w:space="0" w:color="auto"/>
                    <w:right w:val="none" w:sz="0" w:space="0" w:color="auto"/>
                  </w:divBdr>
                </w:div>
              </w:divsChild>
            </w:div>
            <w:div w:id="1718622280">
              <w:marLeft w:val="0"/>
              <w:marRight w:val="0"/>
              <w:marTop w:val="0"/>
              <w:marBottom w:val="0"/>
              <w:divBdr>
                <w:top w:val="none" w:sz="0" w:space="0" w:color="auto"/>
                <w:left w:val="none" w:sz="0" w:space="0" w:color="auto"/>
                <w:bottom w:val="none" w:sz="0" w:space="0" w:color="auto"/>
                <w:right w:val="none" w:sz="0" w:space="0" w:color="auto"/>
              </w:divBdr>
              <w:divsChild>
                <w:div w:id="12153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1984">
      <w:bodyDiv w:val="1"/>
      <w:marLeft w:val="0"/>
      <w:marRight w:val="0"/>
      <w:marTop w:val="0"/>
      <w:marBottom w:val="0"/>
      <w:divBdr>
        <w:top w:val="none" w:sz="0" w:space="0" w:color="auto"/>
        <w:left w:val="none" w:sz="0" w:space="0" w:color="auto"/>
        <w:bottom w:val="none" w:sz="0" w:space="0" w:color="auto"/>
        <w:right w:val="none" w:sz="0" w:space="0" w:color="auto"/>
      </w:divBdr>
    </w:div>
    <w:div w:id="1618637879">
      <w:bodyDiv w:val="1"/>
      <w:marLeft w:val="0"/>
      <w:marRight w:val="0"/>
      <w:marTop w:val="0"/>
      <w:marBottom w:val="0"/>
      <w:divBdr>
        <w:top w:val="none" w:sz="0" w:space="0" w:color="auto"/>
        <w:left w:val="none" w:sz="0" w:space="0" w:color="auto"/>
        <w:bottom w:val="none" w:sz="0" w:space="0" w:color="auto"/>
        <w:right w:val="none" w:sz="0" w:space="0" w:color="auto"/>
      </w:divBdr>
    </w:div>
    <w:div w:id="1647664183">
      <w:bodyDiv w:val="1"/>
      <w:marLeft w:val="0"/>
      <w:marRight w:val="0"/>
      <w:marTop w:val="0"/>
      <w:marBottom w:val="0"/>
      <w:divBdr>
        <w:top w:val="none" w:sz="0" w:space="0" w:color="auto"/>
        <w:left w:val="none" w:sz="0" w:space="0" w:color="auto"/>
        <w:bottom w:val="none" w:sz="0" w:space="0" w:color="auto"/>
        <w:right w:val="none" w:sz="0" w:space="0" w:color="auto"/>
      </w:divBdr>
    </w:div>
    <w:div w:id="1752241850">
      <w:bodyDiv w:val="1"/>
      <w:marLeft w:val="0"/>
      <w:marRight w:val="0"/>
      <w:marTop w:val="0"/>
      <w:marBottom w:val="0"/>
      <w:divBdr>
        <w:top w:val="none" w:sz="0" w:space="0" w:color="auto"/>
        <w:left w:val="none" w:sz="0" w:space="0" w:color="auto"/>
        <w:bottom w:val="none" w:sz="0" w:space="0" w:color="auto"/>
        <w:right w:val="none" w:sz="0" w:space="0" w:color="auto"/>
      </w:divBdr>
    </w:div>
    <w:div w:id="1776712773">
      <w:bodyDiv w:val="1"/>
      <w:marLeft w:val="0"/>
      <w:marRight w:val="0"/>
      <w:marTop w:val="0"/>
      <w:marBottom w:val="0"/>
      <w:divBdr>
        <w:top w:val="none" w:sz="0" w:space="0" w:color="auto"/>
        <w:left w:val="none" w:sz="0" w:space="0" w:color="auto"/>
        <w:bottom w:val="none" w:sz="0" w:space="0" w:color="auto"/>
        <w:right w:val="none" w:sz="0" w:space="0" w:color="auto"/>
      </w:divBdr>
    </w:div>
    <w:div w:id="1783305925">
      <w:bodyDiv w:val="1"/>
      <w:marLeft w:val="0"/>
      <w:marRight w:val="0"/>
      <w:marTop w:val="0"/>
      <w:marBottom w:val="0"/>
      <w:divBdr>
        <w:top w:val="none" w:sz="0" w:space="0" w:color="auto"/>
        <w:left w:val="none" w:sz="0" w:space="0" w:color="auto"/>
        <w:bottom w:val="none" w:sz="0" w:space="0" w:color="auto"/>
        <w:right w:val="none" w:sz="0" w:space="0" w:color="auto"/>
      </w:divBdr>
    </w:div>
    <w:div w:id="1814717179">
      <w:bodyDiv w:val="1"/>
      <w:marLeft w:val="0"/>
      <w:marRight w:val="0"/>
      <w:marTop w:val="0"/>
      <w:marBottom w:val="0"/>
      <w:divBdr>
        <w:top w:val="none" w:sz="0" w:space="0" w:color="auto"/>
        <w:left w:val="none" w:sz="0" w:space="0" w:color="auto"/>
        <w:bottom w:val="none" w:sz="0" w:space="0" w:color="auto"/>
        <w:right w:val="none" w:sz="0" w:space="0" w:color="auto"/>
      </w:divBdr>
    </w:div>
    <w:div w:id="1877429123">
      <w:bodyDiv w:val="1"/>
      <w:marLeft w:val="0"/>
      <w:marRight w:val="0"/>
      <w:marTop w:val="0"/>
      <w:marBottom w:val="0"/>
      <w:divBdr>
        <w:top w:val="none" w:sz="0" w:space="0" w:color="auto"/>
        <w:left w:val="none" w:sz="0" w:space="0" w:color="auto"/>
        <w:bottom w:val="none" w:sz="0" w:space="0" w:color="auto"/>
        <w:right w:val="none" w:sz="0" w:space="0" w:color="auto"/>
      </w:divBdr>
    </w:div>
    <w:div w:id="1907452094">
      <w:bodyDiv w:val="1"/>
      <w:marLeft w:val="0"/>
      <w:marRight w:val="0"/>
      <w:marTop w:val="0"/>
      <w:marBottom w:val="0"/>
      <w:divBdr>
        <w:top w:val="none" w:sz="0" w:space="0" w:color="auto"/>
        <w:left w:val="none" w:sz="0" w:space="0" w:color="auto"/>
        <w:bottom w:val="none" w:sz="0" w:space="0" w:color="auto"/>
        <w:right w:val="none" w:sz="0" w:space="0" w:color="auto"/>
      </w:divBdr>
      <w:divsChild>
        <w:div w:id="595405110">
          <w:marLeft w:val="0"/>
          <w:marRight w:val="0"/>
          <w:marTop w:val="0"/>
          <w:marBottom w:val="0"/>
          <w:divBdr>
            <w:top w:val="none" w:sz="0" w:space="0" w:color="auto"/>
            <w:left w:val="none" w:sz="0" w:space="0" w:color="auto"/>
            <w:bottom w:val="none" w:sz="0" w:space="0" w:color="auto"/>
            <w:right w:val="none" w:sz="0" w:space="0" w:color="auto"/>
          </w:divBdr>
          <w:divsChild>
            <w:div w:id="500657981">
              <w:marLeft w:val="0"/>
              <w:marRight w:val="0"/>
              <w:marTop w:val="0"/>
              <w:marBottom w:val="0"/>
              <w:divBdr>
                <w:top w:val="none" w:sz="0" w:space="0" w:color="auto"/>
                <w:left w:val="none" w:sz="0" w:space="0" w:color="auto"/>
                <w:bottom w:val="none" w:sz="0" w:space="0" w:color="auto"/>
                <w:right w:val="none" w:sz="0" w:space="0" w:color="auto"/>
              </w:divBdr>
              <w:divsChild>
                <w:div w:id="324018232">
                  <w:marLeft w:val="0"/>
                  <w:marRight w:val="0"/>
                  <w:marTop w:val="0"/>
                  <w:marBottom w:val="0"/>
                  <w:divBdr>
                    <w:top w:val="none" w:sz="0" w:space="0" w:color="auto"/>
                    <w:left w:val="none" w:sz="0" w:space="0" w:color="auto"/>
                    <w:bottom w:val="none" w:sz="0" w:space="0" w:color="auto"/>
                    <w:right w:val="none" w:sz="0" w:space="0" w:color="auto"/>
                  </w:divBdr>
                  <w:divsChild>
                    <w:div w:id="20913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8697">
          <w:marLeft w:val="0"/>
          <w:marRight w:val="0"/>
          <w:marTop w:val="0"/>
          <w:marBottom w:val="0"/>
          <w:divBdr>
            <w:top w:val="none" w:sz="0" w:space="0" w:color="auto"/>
            <w:left w:val="none" w:sz="0" w:space="0" w:color="auto"/>
            <w:bottom w:val="none" w:sz="0" w:space="0" w:color="auto"/>
            <w:right w:val="none" w:sz="0" w:space="0" w:color="auto"/>
          </w:divBdr>
          <w:divsChild>
            <w:div w:id="814570375">
              <w:marLeft w:val="0"/>
              <w:marRight w:val="0"/>
              <w:marTop w:val="0"/>
              <w:marBottom w:val="0"/>
              <w:divBdr>
                <w:top w:val="none" w:sz="0" w:space="0" w:color="auto"/>
                <w:left w:val="none" w:sz="0" w:space="0" w:color="auto"/>
                <w:bottom w:val="none" w:sz="0" w:space="0" w:color="auto"/>
                <w:right w:val="none" w:sz="0" w:space="0" w:color="auto"/>
              </w:divBdr>
            </w:div>
          </w:divsChild>
        </w:div>
        <w:div w:id="2030065042">
          <w:marLeft w:val="0"/>
          <w:marRight w:val="0"/>
          <w:marTop w:val="0"/>
          <w:marBottom w:val="0"/>
          <w:divBdr>
            <w:top w:val="none" w:sz="0" w:space="0" w:color="auto"/>
            <w:left w:val="none" w:sz="0" w:space="0" w:color="auto"/>
            <w:bottom w:val="none" w:sz="0" w:space="0" w:color="auto"/>
            <w:right w:val="none" w:sz="0" w:space="0" w:color="auto"/>
          </w:divBdr>
          <w:divsChild>
            <w:div w:id="441265882">
              <w:marLeft w:val="0"/>
              <w:marRight w:val="0"/>
              <w:marTop w:val="0"/>
              <w:marBottom w:val="0"/>
              <w:divBdr>
                <w:top w:val="none" w:sz="0" w:space="0" w:color="auto"/>
                <w:left w:val="none" w:sz="0" w:space="0" w:color="auto"/>
                <w:bottom w:val="none" w:sz="0" w:space="0" w:color="auto"/>
                <w:right w:val="none" w:sz="0" w:space="0" w:color="auto"/>
              </w:divBdr>
              <w:divsChild>
                <w:div w:id="1825008294">
                  <w:marLeft w:val="0"/>
                  <w:marRight w:val="0"/>
                  <w:marTop w:val="0"/>
                  <w:marBottom w:val="0"/>
                  <w:divBdr>
                    <w:top w:val="none" w:sz="0" w:space="0" w:color="auto"/>
                    <w:left w:val="none" w:sz="0" w:space="0" w:color="auto"/>
                    <w:bottom w:val="none" w:sz="0" w:space="0" w:color="auto"/>
                    <w:right w:val="none" w:sz="0" w:space="0" w:color="auto"/>
                  </w:divBdr>
                  <w:divsChild>
                    <w:div w:id="2602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0918">
      <w:bodyDiv w:val="1"/>
      <w:marLeft w:val="0"/>
      <w:marRight w:val="0"/>
      <w:marTop w:val="0"/>
      <w:marBottom w:val="0"/>
      <w:divBdr>
        <w:top w:val="none" w:sz="0" w:space="0" w:color="auto"/>
        <w:left w:val="none" w:sz="0" w:space="0" w:color="auto"/>
        <w:bottom w:val="none" w:sz="0" w:space="0" w:color="auto"/>
        <w:right w:val="none" w:sz="0" w:space="0" w:color="auto"/>
      </w:divBdr>
    </w:div>
    <w:div w:id="1926764792">
      <w:bodyDiv w:val="1"/>
      <w:marLeft w:val="0"/>
      <w:marRight w:val="0"/>
      <w:marTop w:val="0"/>
      <w:marBottom w:val="0"/>
      <w:divBdr>
        <w:top w:val="none" w:sz="0" w:space="0" w:color="auto"/>
        <w:left w:val="none" w:sz="0" w:space="0" w:color="auto"/>
        <w:bottom w:val="none" w:sz="0" w:space="0" w:color="auto"/>
        <w:right w:val="none" w:sz="0" w:space="0" w:color="auto"/>
      </w:divBdr>
    </w:div>
    <w:div w:id="1929338865">
      <w:bodyDiv w:val="1"/>
      <w:marLeft w:val="0"/>
      <w:marRight w:val="0"/>
      <w:marTop w:val="0"/>
      <w:marBottom w:val="0"/>
      <w:divBdr>
        <w:top w:val="none" w:sz="0" w:space="0" w:color="auto"/>
        <w:left w:val="none" w:sz="0" w:space="0" w:color="auto"/>
        <w:bottom w:val="none" w:sz="0" w:space="0" w:color="auto"/>
        <w:right w:val="none" w:sz="0" w:space="0" w:color="auto"/>
      </w:divBdr>
    </w:div>
    <w:div w:id="1958679097">
      <w:bodyDiv w:val="1"/>
      <w:marLeft w:val="0"/>
      <w:marRight w:val="0"/>
      <w:marTop w:val="0"/>
      <w:marBottom w:val="0"/>
      <w:divBdr>
        <w:top w:val="none" w:sz="0" w:space="0" w:color="auto"/>
        <w:left w:val="none" w:sz="0" w:space="0" w:color="auto"/>
        <w:bottom w:val="none" w:sz="0" w:space="0" w:color="auto"/>
        <w:right w:val="none" w:sz="0" w:space="0" w:color="auto"/>
      </w:divBdr>
    </w:div>
    <w:div w:id="1966152084">
      <w:bodyDiv w:val="1"/>
      <w:marLeft w:val="0"/>
      <w:marRight w:val="0"/>
      <w:marTop w:val="0"/>
      <w:marBottom w:val="0"/>
      <w:divBdr>
        <w:top w:val="none" w:sz="0" w:space="0" w:color="auto"/>
        <w:left w:val="none" w:sz="0" w:space="0" w:color="auto"/>
        <w:bottom w:val="none" w:sz="0" w:space="0" w:color="auto"/>
        <w:right w:val="none" w:sz="0" w:space="0" w:color="auto"/>
      </w:divBdr>
    </w:div>
    <w:div w:id="2027560142">
      <w:bodyDiv w:val="1"/>
      <w:marLeft w:val="0"/>
      <w:marRight w:val="0"/>
      <w:marTop w:val="0"/>
      <w:marBottom w:val="0"/>
      <w:divBdr>
        <w:top w:val="none" w:sz="0" w:space="0" w:color="auto"/>
        <w:left w:val="none" w:sz="0" w:space="0" w:color="auto"/>
        <w:bottom w:val="none" w:sz="0" w:space="0" w:color="auto"/>
        <w:right w:val="none" w:sz="0" w:space="0" w:color="auto"/>
      </w:divBdr>
    </w:div>
    <w:div w:id="2064131665">
      <w:bodyDiv w:val="1"/>
      <w:marLeft w:val="0"/>
      <w:marRight w:val="0"/>
      <w:marTop w:val="0"/>
      <w:marBottom w:val="0"/>
      <w:divBdr>
        <w:top w:val="none" w:sz="0" w:space="0" w:color="auto"/>
        <w:left w:val="none" w:sz="0" w:space="0" w:color="auto"/>
        <w:bottom w:val="none" w:sz="0" w:space="0" w:color="auto"/>
        <w:right w:val="none" w:sz="0" w:space="0" w:color="auto"/>
      </w:divBdr>
      <w:divsChild>
        <w:div w:id="1599295538">
          <w:marLeft w:val="1080"/>
          <w:marRight w:val="0"/>
          <w:marTop w:val="100"/>
          <w:marBottom w:val="0"/>
          <w:divBdr>
            <w:top w:val="none" w:sz="0" w:space="0" w:color="auto"/>
            <w:left w:val="none" w:sz="0" w:space="0" w:color="auto"/>
            <w:bottom w:val="none" w:sz="0" w:space="0" w:color="auto"/>
            <w:right w:val="none" w:sz="0" w:space="0" w:color="auto"/>
          </w:divBdr>
        </w:div>
        <w:div w:id="1594974441">
          <w:marLeft w:val="1080"/>
          <w:marRight w:val="0"/>
          <w:marTop w:val="100"/>
          <w:marBottom w:val="0"/>
          <w:divBdr>
            <w:top w:val="none" w:sz="0" w:space="0" w:color="auto"/>
            <w:left w:val="none" w:sz="0" w:space="0" w:color="auto"/>
            <w:bottom w:val="none" w:sz="0" w:space="0" w:color="auto"/>
            <w:right w:val="none" w:sz="0" w:space="0" w:color="auto"/>
          </w:divBdr>
        </w:div>
        <w:div w:id="1730379201">
          <w:marLeft w:val="1080"/>
          <w:marRight w:val="0"/>
          <w:marTop w:val="100"/>
          <w:marBottom w:val="0"/>
          <w:divBdr>
            <w:top w:val="none" w:sz="0" w:space="0" w:color="auto"/>
            <w:left w:val="none" w:sz="0" w:space="0" w:color="auto"/>
            <w:bottom w:val="none" w:sz="0" w:space="0" w:color="auto"/>
            <w:right w:val="none" w:sz="0" w:space="0" w:color="auto"/>
          </w:divBdr>
        </w:div>
      </w:divsChild>
    </w:div>
    <w:div w:id="2067531469">
      <w:bodyDiv w:val="1"/>
      <w:marLeft w:val="0"/>
      <w:marRight w:val="0"/>
      <w:marTop w:val="0"/>
      <w:marBottom w:val="0"/>
      <w:divBdr>
        <w:top w:val="none" w:sz="0" w:space="0" w:color="auto"/>
        <w:left w:val="none" w:sz="0" w:space="0" w:color="auto"/>
        <w:bottom w:val="none" w:sz="0" w:space="0" w:color="auto"/>
        <w:right w:val="none" w:sz="0" w:space="0" w:color="auto"/>
      </w:divBdr>
    </w:div>
    <w:div w:id="2068992617">
      <w:bodyDiv w:val="1"/>
      <w:marLeft w:val="0"/>
      <w:marRight w:val="0"/>
      <w:marTop w:val="0"/>
      <w:marBottom w:val="0"/>
      <w:divBdr>
        <w:top w:val="none" w:sz="0" w:space="0" w:color="auto"/>
        <w:left w:val="none" w:sz="0" w:space="0" w:color="auto"/>
        <w:bottom w:val="none" w:sz="0" w:space="0" w:color="auto"/>
        <w:right w:val="none" w:sz="0" w:space="0" w:color="auto"/>
      </w:divBdr>
    </w:div>
    <w:div w:id="2076663042">
      <w:bodyDiv w:val="1"/>
      <w:marLeft w:val="0"/>
      <w:marRight w:val="0"/>
      <w:marTop w:val="0"/>
      <w:marBottom w:val="0"/>
      <w:divBdr>
        <w:top w:val="none" w:sz="0" w:space="0" w:color="auto"/>
        <w:left w:val="none" w:sz="0" w:space="0" w:color="auto"/>
        <w:bottom w:val="none" w:sz="0" w:space="0" w:color="auto"/>
        <w:right w:val="none" w:sz="0" w:space="0" w:color="auto"/>
      </w:divBdr>
    </w:div>
    <w:div w:id="2081250608">
      <w:bodyDiv w:val="1"/>
      <w:marLeft w:val="0"/>
      <w:marRight w:val="0"/>
      <w:marTop w:val="0"/>
      <w:marBottom w:val="0"/>
      <w:divBdr>
        <w:top w:val="none" w:sz="0" w:space="0" w:color="auto"/>
        <w:left w:val="none" w:sz="0" w:space="0" w:color="auto"/>
        <w:bottom w:val="none" w:sz="0" w:space="0" w:color="auto"/>
        <w:right w:val="none" w:sz="0" w:space="0" w:color="auto"/>
      </w:divBdr>
    </w:div>
    <w:div w:id="2105219996">
      <w:bodyDiv w:val="1"/>
      <w:marLeft w:val="0"/>
      <w:marRight w:val="0"/>
      <w:marTop w:val="0"/>
      <w:marBottom w:val="0"/>
      <w:divBdr>
        <w:top w:val="none" w:sz="0" w:space="0" w:color="auto"/>
        <w:left w:val="none" w:sz="0" w:space="0" w:color="auto"/>
        <w:bottom w:val="none" w:sz="0" w:space="0" w:color="auto"/>
        <w:right w:val="none" w:sz="0" w:space="0" w:color="auto"/>
      </w:divBdr>
    </w:div>
    <w:div w:id="2114737241">
      <w:bodyDiv w:val="1"/>
      <w:marLeft w:val="0"/>
      <w:marRight w:val="0"/>
      <w:marTop w:val="0"/>
      <w:marBottom w:val="0"/>
      <w:divBdr>
        <w:top w:val="none" w:sz="0" w:space="0" w:color="auto"/>
        <w:left w:val="none" w:sz="0" w:space="0" w:color="auto"/>
        <w:bottom w:val="none" w:sz="0" w:space="0" w:color="auto"/>
        <w:right w:val="none" w:sz="0" w:space="0" w:color="auto"/>
      </w:divBdr>
      <w:divsChild>
        <w:div w:id="925724359">
          <w:marLeft w:val="0"/>
          <w:marRight w:val="0"/>
          <w:marTop w:val="0"/>
          <w:marBottom w:val="0"/>
          <w:divBdr>
            <w:top w:val="none" w:sz="0" w:space="0" w:color="auto"/>
            <w:left w:val="none" w:sz="0" w:space="0" w:color="auto"/>
            <w:bottom w:val="none" w:sz="0" w:space="0" w:color="auto"/>
            <w:right w:val="none" w:sz="0" w:space="0" w:color="auto"/>
          </w:divBdr>
          <w:divsChild>
            <w:div w:id="1539051536">
              <w:marLeft w:val="0"/>
              <w:marRight w:val="0"/>
              <w:marTop w:val="0"/>
              <w:marBottom w:val="0"/>
              <w:divBdr>
                <w:top w:val="none" w:sz="0" w:space="0" w:color="auto"/>
                <w:left w:val="none" w:sz="0" w:space="0" w:color="auto"/>
                <w:bottom w:val="none" w:sz="0" w:space="0" w:color="auto"/>
                <w:right w:val="none" w:sz="0" w:space="0" w:color="auto"/>
              </w:divBdr>
              <w:divsChild>
                <w:div w:id="2861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0182">
      <w:bodyDiv w:val="1"/>
      <w:marLeft w:val="0"/>
      <w:marRight w:val="0"/>
      <w:marTop w:val="0"/>
      <w:marBottom w:val="0"/>
      <w:divBdr>
        <w:top w:val="none" w:sz="0" w:space="0" w:color="auto"/>
        <w:left w:val="none" w:sz="0" w:space="0" w:color="auto"/>
        <w:bottom w:val="none" w:sz="0" w:space="0" w:color="auto"/>
        <w:right w:val="none" w:sz="0" w:space="0" w:color="auto"/>
      </w:divBdr>
      <w:divsChild>
        <w:div w:id="47995395">
          <w:marLeft w:val="0"/>
          <w:marRight w:val="0"/>
          <w:marTop w:val="0"/>
          <w:marBottom w:val="0"/>
          <w:divBdr>
            <w:top w:val="none" w:sz="0" w:space="0" w:color="auto"/>
            <w:left w:val="none" w:sz="0" w:space="0" w:color="auto"/>
            <w:bottom w:val="none" w:sz="0" w:space="0" w:color="auto"/>
            <w:right w:val="none" w:sz="0" w:space="0" w:color="auto"/>
          </w:divBdr>
        </w:div>
        <w:div w:id="109126353">
          <w:marLeft w:val="0"/>
          <w:marRight w:val="0"/>
          <w:marTop w:val="0"/>
          <w:marBottom w:val="0"/>
          <w:divBdr>
            <w:top w:val="none" w:sz="0" w:space="0" w:color="auto"/>
            <w:left w:val="none" w:sz="0" w:space="0" w:color="auto"/>
            <w:bottom w:val="none" w:sz="0" w:space="0" w:color="auto"/>
            <w:right w:val="none" w:sz="0" w:space="0" w:color="auto"/>
          </w:divBdr>
        </w:div>
        <w:div w:id="175193781">
          <w:marLeft w:val="0"/>
          <w:marRight w:val="0"/>
          <w:marTop w:val="0"/>
          <w:marBottom w:val="0"/>
          <w:divBdr>
            <w:top w:val="none" w:sz="0" w:space="0" w:color="auto"/>
            <w:left w:val="none" w:sz="0" w:space="0" w:color="auto"/>
            <w:bottom w:val="none" w:sz="0" w:space="0" w:color="auto"/>
            <w:right w:val="none" w:sz="0" w:space="0" w:color="auto"/>
          </w:divBdr>
        </w:div>
        <w:div w:id="253558966">
          <w:marLeft w:val="0"/>
          <w:marRight w:val="0"/>
          <w:marTop w:val="0"/>
          <w:marBottom w:val="0"/>
          <w:divBdr>
            <w:top w:val="none" w:sz="0" w:space="0" w:color="auto"/>
            <w:left w:val="none" w:sz="0" w:space="0" w:color="auto"/>
            <w:bottom w:val="none" w:sz="0" w:space="0" w:color="auto"/>
            <w:right w:val="none" w:sz="0" w:space="0" w:color="auto"/>
          </w:divBdr>
        </w:div>
        <w:div w:id="284387427">
          <w:marLeft w:val="0"/>
          <w:marRight w:val="0"/>
          <w:marTop w:val="0"/>
          <w:marBottom w:val="0"/>
          <w:divBdr>
            <w:top w:val="none" w:sz="0" w:space="0" w:color="auto"/>
            <w:left w:val="none" w:sz="0" w:space="0" w:color="auto"/>
            <w:bottom w:val="none" w:sz="0" w:space="0" w:color="auto"/>
            <w:right w:val="none" w:sz="0" w:space="0" w:color="auto"/>
          </w:divBdr>
        </w:div>
        <w:div w:id="333994911">
          <w:marLeft w:val="0"/>
          <w:marRight w:val="0"/>
          <w:marTop w:val="0"/>
          <w:marBottom w:val="0"/>
          <w:divBdr>
            <w:top w:val="none" w:sz="0" w:space="0" w:color="auto"/>
            <w:left w:val="none" w:sz="0" w:space="0" w:color="auto"/>
            <w:bottom w:val="none" w:sz="0" w:space="0" w:color="auto"/>
            <w:right w:val="none" w:sz="0" w:space="0" w:color="auto"/>
          </w:divBdr>
        </w:div>
        <w:div w:id="387267180">
          <w:marLeft w:val="0"/>
          <w:marRight w:val="0"/>
          <w:marTop w:val="0"/>
          <w:marBottom w:val="0"/>
          <w:divBdr>
            <w:top w:val="none" w:sz="0" w:space="0" w:color="auto"/>
            <w:left w:val="none" w:sz="0" w:space="0" w:color="auto"/>
            <w:bottom w:val="none" w:sz="0" w:space="0" w:color="auto"/>
            <w:right w:val="none" w:sz="0" w:space="0" w:color="auto"/>
          </w:divBdr>
        </w:div>
        <w:div w:id="398944019">
          <w:marLeft w:val="0"/>
          <w:marRight w:val="0"/>
          <w:marTop w:val="0"/>
          <w:marBottom w:val="0"/>
          <w:divBdr>
            <w:top w:val="none" w:sz="0" w:space="0" w:color="auto"/>
            <w:left w:val="none" w:sz="0" w:space="0" w:color="auto"/>
            <w:bottom w:val="none" w:sz="0" w:space="0" w:color="auto"/>
            <w:right w:val="none" w:sz="0" w:space="0" w:color="auto"/>
          </w:divBdr>
        </w:div>
        <w:div w:id="461466722">
          <w:marLeft w:val="0"/>
          <w:marRight w:val="0"/>
          <w:marTop w:val="0"/>
          <w:marBottom w:val="0"/>
          <w:divBdr>
            <w:top w:val="none" w:sz="0" w:space="0" w:color="auto"/>
            <w:left w:val="none" w:sz="0" w:space="0" w:color="auto"/>
            <w:bottom w:val="none" w:sz="0" w:space="0" w:color="auto"/>
            <w:right w:val="none" w:sz="0" w:space="0" w:color="auto"/>
          </w:divBdr>
        </w:div>
        <w:div w:id="513692379">
          <w:marLeft w:val="0"/>
          <w:marRight w:val="0"/>
          <w:marTop w:val="0"/>
          <w:marBottom w:val="0"/>
          <w:divBdr>
            <w:top w:val="none" w:sz="0" w:space="0" w:color="auto"/>
            <w:left w:val="none" w:sz="0" w:space="0" w:color="auto"/>
            <w:bottom w:val="none" w:sz="0" w:space="0" w:color="auto"/>
            <w:right w:val="none" w:sz="0" w:space="0" w:color="auto"/>
          </w:divBdr>
        </w:div>
        <w:div w:id="537469327">
          <w:marLeft w:val="0"/>
          <w:marRight w:val="0"/>
          <w:marTop w:val="0"/>
          <w:marBottom w:val="0"/>
          <w:divBdr>
            <w:top w:val="none" w:sz="0" w:space="0" w:color="auto"/>
            <w:left w:val="none" w:sz="0" w:space="0" w:color="auto"/>
            <w:bottom w:val="none" w:sz="0" w:space="0" w:color="auto"/>
            <w:right w:val="none" w:sz="0" w:space="0" w:color="auto"/>
          </w:divBdr>
        </w:div>
        <w:div w:id="644314850">
          <w:marLeft w:val="0"/>
          <w:marRight w:val="0"/>
          <w:marTop w:val="0"/>
          <w:marBottom w:val="0"/>
          <w:divBdr>
            <w:top w:val="none" w:sz="0" w:space="0" w:color="auto"/>
            <w:left w:val="none" w:sz="0" w:space="0" w:color="auto"/>
            <w:bottom w:val="none" w:sz="0" w:space="0" w:color="auto"/>
            <w:right w:val="none" w:sz="0" w:space="0" w:color="auto"/>
          </w:divBdr>
        </w:div>
        <w:div w:id="740178180">
          <w:marLeft w:val="0"/>
          <w:marRight w:val="0"/>
          <w:marTop w:val="0"/>
          <w:marBottom w:val="0"/>
          <w:divBdr>
            <w:top w:val="none" w:sz="0" w:space="0" w:color="auto"/>
            <w:left w:val="none" w:sz="0" w:space="0" w:color="auto"/>
            <w:bottom w:val="none" w:sz="0" w:space="0" w:color="auto"/>
            <w:right w:val="none" w:sz="0" w:space="0" w:color="auto"/>
          </w:divBdr>
        </w:div>
        <w:div w:id="776024318">
          <w:marLeft w:val="0"/>
          <w:marRight w:val="0"/>
          <w:marTop w:val="0"/>
          <w:marBottom w:val="0"/>
          <w:divBdr>
            <w:top w:val="none" w:sz="0" w:space="0" w:color="auto"/>
            <w:left w:val="none" w:sz="0" w:space="0" w:color="auto"/>
            <w:bottom w:val="none" w:sz="0" w:space="0" w:color="auto"/>
            <w:right w:val="none" w:sz="0" w:space="0" w:color="auto"/>
          </w:divBdr>
        </w:div>
        <w:div w:id="817921535">
          <w:marLeft w:val="0"/>
          <w:marRight w:val="0"/>
          <w:marTop w:val="0"/>
          <w:marBottom w:val="0"/>
          <w:divBdr>
            <w:top w:val="none" w:sz="0" w:space="0" w:color="auto"/>
            <w:left w:val="none" w:sz="0" w:space="0" w:color="auto"/>
            <w:bottom w:val="none" w:sz="0" w:space="0" w:color="auto"/>
            <w:right w:val="none" w:sz="0" w:space="0" w:color="auto"/>
          </w:divBdr>
        </w:div>
        <w:div w:id="901211105">
          <w:marLeft w:val="0"/>
          <w:marRight w:val="0"/>
          <w:marTop w:val="0"/>
          <w:marBottom w:val="0"/>
          <w:divBdr>
            <w:top w:val="none" w:sz="0" w:space="0" w:color="auto"/>
            <w:left w:val="none" w:sz="0" w:space="0" w:color="auto"/>
            <w:bottom w:val="none" w:sz="0" w:space="0" w:color="auto"/>
            <w:right w:val="none" w:sz="0" w:space="0" w:color="auto"/>
          </w:divBdr>
        </w:div>
        <w:div w:id="995962626">
          <w:marLeft w:val="0"/>
          <w:marRight w:val="0"/>
          <w:marTop w:val="0"/>
          <w:marBottom w:val="0"/>
          <w:divBdr>
            <w:top w:val="none" w:sz="0" w:space="0" w:color="auto"/>
            <w:left w:val="none" w:sz="0" w:space="0" w:color="auto"/>
            <w:bottom w:val="none" w:sz="0" w:space="0" w:color="auto"/>
            <w:right w:val="none" w:sz="0" w:space="0" w:color="auto"/>
          </w:divBdr>
        </w:div>
        <w:div w:id="1001004790">
          <w:marLeft w:val="0"/>
          <w:marRight w:val="0"/>
          <w:marTop w:val="0"/>
          <w:marBottom w:val="0"/>
          <w:divBdr>
            <w:top w:val="none" w:sz="0" w:space="0" w:color="auto"/>
            <w:left w:val="none" w:sz="0" w:space="0" w:color="auto"/>
            <w:bottom w:val="none" w:sz="0" w:space="0" w:color="auto"/>
            <w:right w:val="none" w:sz="0" w:space="0" w:color="auto"/>
          </w:divBdr>
        </w:div>
        <w:div w:id="1012806185">
          <w:marLeft w:val="0"/>
          <w:marRight w:val="0"/>
          <w:marTop w:val="0"/>
          <w:marBottom w:val="0"/>
          <w:divBdr>
            <w:top w:val="none" w:sz="0" w:space="0" w:color="auto"/>
            <w:left w:val="none" w:sz="0" w:space="0" w:color="auto"/>
            <w:bottom w:val="none" w:sz="0" w:space="0" w:color="auto"/>
            <w:right w:val="none" w:sz="0" w:space="0" w:color="auto"/>
          </w:divBdr>
        </w:div>
        <w:div w:id="1091704851">
          <w:marLeft w:val="0"/>
          <w:marRight w:val="0"/>
          <w:marTop w:val="0"/>
          <w:marBottom w:val="0"/>
          <w:divBdr>
            <w:top w:val="none" w:sz="0" w:space="0" w:color="auto"/>
            <w:left w:val="none" w:sz="0" w:space="0" w:color="auto"/>
            <w:bottom w:val="none" w:sz="0" w:space="0" w:color="auto"/>
            <w:right w:val="none" w:sz="0" w:space="0" w:color="auto"/>
          </w:divBdr>
        </w:div>
        <w:div w:id="1120369703">
          <w:marLeft w:val="0"/>
          <w:marRight w:val="0"/>
          <w:marTop w:val="0"/>
          <w:marBottom w:val="0"/>
          <w:divBdr>
            <w:top w:val="none" w:sz="0" w:space="0" w:color="auto"/>
            <w:left w:val="none" w:sz="0" w:space="0" w:color="auto"/>
            <w:bottom w:val="none" w:sz="0" w:space="0" w:color="auto"/>
            <w:right w:val="none" w:sz="0" w:space="0" w:color="auto"/>
          </w:divBdr>
        </w:div>
        <w:div w:id="1176534581">
          <w:marLeft w:val="0"/>
          <w:marRight w:val="0"/>
          <w:marTop w:val="0"/>
          <w:marBottom w:val="0"/>
          <w:divBdr>
            <w:top w:val="none" w:sz="0" w:space="0" w:color="auto"/>
            <w:left w:val="none" w:sz="0" w:space="0" w:color="auto"/>
            <w:bottom w:val="none" w:sz="0" w:space="0" w:color="auto"/>
            <w:right w:val="none" w:sz="0" w:space="0" w:color="auto"/>
          </w:divBdr>
        </w:div>
        <w:div w:id="1205173077">
          <w:marLeft w:val="0"/>
          <w:marRight w:val="0"/>
          <w:marTop w:val="0"/>
          <w:marBottom w:val="0"/>
          <w:divBdr>
            <w:top w:val="none" w:sz="0" w:space="0" w:color="auto"/>
            <w:left w:val="none" w:sz="0" w:space="0" w:color="auto"/>
            <w:bottom w:val="none" w:sz="0" w:space="0" w:color="auto"/>
            <w:right w:val="none" w:sz="0" w:space="0" w:color="auto"/>
          </w:divBdr>
        </w:div>
        <w:div w:id="1258947665">
          <w:marLeft w:val="0"/>
          <w:marRight w:val="0"/>
          <w:marTop w:val="0"/>
          <w:marBottom w:val="0"/>
          <w:divBdr>
            <w:top w:val="none" w:sz="0" w:space="0" w:color="auto"/>
            <w:left w:val="none" w:sz="0" w:space="0" w:color="auto"/>
            <w:bottom w:val="none" w:sz="0" w:space="0" w:color="auto"/>
            <w:right w:val="none" w:sz="0" w:space="0" w:color="auto"/>
          </w:divBdr>
        </w:div>
        <w:div w:id="1293486028">
          <w:marLeft w:val="0"/>
          <w:marRight w:val="0"/>
          <w:marTop w:val="0"/>
          <w:marBottom w:val="0"/>
          <w:divBdr>
            <w:top w:val="none" w:sz="0" w:space="0" w:color="auto"/>
            <w:left w:val="none" w:sz="0" w:space="0" w:color="auto"/>
            <w:bottom w:val="none" w:sz="0" w:space="0" w:color="auto"/>
            <w:right w:val="none" w:sz="0" w:space="0" w:color="auto"/>
          </w:divBdr>
        </w:div>
        <w:div w:id="1314674670">
          <w:marLeft w:val="0"/>
          <w:marRight w:val="0"/>
          <w:marTop w:val="0"/>
          <w:marBottom w:val="0"/>
          <w:divBdr>
            <w:top w:val="none" w:sz="0" w:space="0" w:color="auto"/>
            <w:left w:val="none" w:sz="0" w:space="0" w:color="auto"/>
            <w:bottom w:val="none" w:sz="0" w:space="0" w:color="auto"/>
            <w:right w:val="none" w:sz="0" w:space="0" w:color="auto"/>
          </w:divBdr>
        </w:div>
        <w:div w:id="1332097032">
          <w:marLeft w:val="0"/>
          <w:marRight w:val="0"/>
          <w:marTop w:val="0"/>
          <w:marBottom w:val="0"/>
          <w:divBdr>
            <w:top w:val="none" w:sz="0" w:space="0" w:color="auto"/>
            <w:left w:val="none" w:sz="0" w:space="0" w:color="auto"/>
            <w:bottom w:val="none" w:sz="0" w:space="0" w:color="auto"/>
            <w:right w:val="none" w:sz="0" w:space="0" w:color="auto"/>
          </w:divBdr>
        </w:div>
        <w:div w:id="1336571288">
          <w:marLeft w:val="0"/>
          <w:marRight w:val="0"/>
          <w:marTop w:val="0"/>
          <w:marBottom w:val="0"/>
          <w:divBdr>
            <w:top w:val="none" w:sz="0" w:space="0" w:color="auto"/>
            <w:left w:val="none" w:sz="0" w:space="0" w:color="auto"/>
            <w:bottom w:val="none" w:sz="0" w:space="0" w:color="auto"/>
            <w:right w:val="none" w:sz="0" w:space="0" w:color="auto"/>
          </w:divBdr>
        </w:div>
        <w:div w:id="1441802332">
          <w:marLeft w:val="0"/>
          <w:marRight w:val="0"/>
          <w:marTop w:val="0"/>
          <w:marBottom w:val="0"/>
          <w:divBdr>
            <w:top w:val="none" w:sz="0" w:space="0" w:color="auto"/>
            <w:left w:val="none" w:sz="0" w:space="0" w:color="auto"/>
            <w:bottom w:val="none" w:sz="0" w:space="0" w:color="auto"/>
            <w:right w:val="none" w:sz="0" w:space="0" w:color="auto"/>
          </w:divBdr>
        </w:div>
        <w:div w:id="1471095797">
          <w:marLeft w:val="0"/>
          <w:marRight w:val="0"/>
          <w:marTop w:val="0"/>
          <w:marBottom w:val="0"/>
          <w:divBdr>
            <w:top w:val="none" w:sz="0" w:space="0" w:color="auto"/>
            <w:left w:val="none" w:sz="0" w:space="0" w:color="auto"/>
            <w:bottom w:val="none" w:sz="0" w:space="0" w:color="auto"/>
            <w:right w:val="none" w:sz="0" w:space="0" w:color="auto"/>
          </w:divBdr>
        </w:div>
        <w:div w:id="1503814405">
          <w:marLeft w:val="0"/>
          <w:marRight w:val="0"/>
          <w:marTop w:val="0"/>
          <w:marBottom w:val="0"/>
          <w:divBdr>
            <w:top w:val="none" w:sz="0" w:space="0" w:color="auto"/>
            <w:left w:val="none" w:sz="0" w:space="0" w:color="auto"/>
            <w:bottom w:val="none" w:sz="0" w:space="0" w:color="auto"/>
            <w:right w:val="none" w:sz="0" w:space="0" w:color="auto"/>
          </w:divBdr>
        </w:div>
        <w:div w:id="1520464004">
          <w:marLeft w:val="0"/>
          <w:marRight w:val="0"/>
          <w:marTop w:val="0"/>
          <w:marBottom w:val="0"/>
          <w:divBdr>
            <w:top w:val="none" w:sz="0" w:space="0" w:color="auto"/>
            <w:left w:val="none" w:sz="0" w:space="0" w:color="auto"/>
            <w:bottom w:val="none" w:sz="0" w:space="0" w:color="auto"/>
            <w:right w:val="none" w:sz="0" w:space="0" w:color="auto"/>
          </w:divBdr>
        </w:div>
        <w:div w:id="1637829122">
          <w:marLeft w:val="0"/>
          <w:marRight w:val="0"/>
          <w:marTop w:val="0"/>
          <w:marBottom w:val="0"/>
          <w:divBdr>
            <w:top w:val="none" w:sz="0" w:space="0" w:color="auto"/>
            <w:left w:val="none" w:sz="0" w:space="0" w:color="auto"/>
            <w:bottom w:val="none" w:sz="0" w:space="0" w:color="auto"/>
            <w:right w:val="none" w:sz="0" w:space="0" w:color="auto"/>
          </w:divBdr>
        </w:div>
        <w:div w:id="1660646487">
          <w:marLeft w:val="0"/>
          <w:marRight w:val="0"/>
          <w:marTop w:val="0"/>
          <w:marBottom w:val="0"/>
          <w:divBdr>
            <w:top w:val="none" w:sz="0" w:space="0" w:color="auto"/>
            <w:left w:val="none" w:sz="0" w:space="0" w:color="auto"/>
            <w:bottom w:val="none" w:sz="0" w:space="0" w:color="auto"/>
            <w:right w:val="none" w:sz="0" w:space="0" w:color="auto"/>
          </w:divBdr>
        </w:div>
        <w:div w:id="1680616344">
          <w:marLeft w:val="0"/>
          <w:marRight w:val="0"/>
          <w:marTop w:val="0"/>
          <w:marBottom w:val="0"/>
          <w:divBdr>
            <w:top w:val="none" w:sz="0" w:space="0" w:color="auto"/>
            <w:left w:val="none" w:sz="0" w:space="0" w:color="auto"/>
            <w:bottom w:val="none" w:sz="0" w:space="0" w:color="auto"/>
            <w:right w:val="none" w:sz="0" w:space="0" w:color="auto"/>
          </w:divBdr>
        </w:div>
        <w:div w:id="1682396447">
          <w:marLeft w:val="0"/>
          <w:marRight w:val="0"/>
          <w:marTop w:val="0"/>
          <w:marBottom w:val="0"/>
          <w:divBdr>
            <w:top w:val="none" w:sz="0" w:space="0" w:color="auto"/>
            <w:left w:val="none" w:sz="0" w:space="0" w:color="auto"/>
            <w:bottom w:val="none" w:sz="0" w:space="0" w:color="auto"/>
            <w:right w:val="none" w:sz="0" w:space="0" w:color="auto"/>
          </w:divBdr>
        </w:div>
        <w:div w:id="1780176225">
          <w:marLeft w:val="0"/>
          <w:marRight w:val="0"/>
          <w:marTop w:val="0"/>
          <w:marBottom w:val="0"/>
          <w:divBdr>
            <w:top w:val="none" w:sz="0" w:space="0" w:color="auto"/>
            <w:left w:val="none" w:sz="0" w:space="0" w:color="auto"/>
            <w:bottom w:val="none" w:sz="0" w:space="0" w:color="auto"/>
            <w:right w:val="none" w:sz="0" w:space="0" w:color="auto"/>
          </w:divBdr>
        </w:div>
        <w:div w:id="1799909016">
          <w:marLeft w:val="0"/>
          <w:marRight w:val="0"/>
          <w:marTop w:val="0"/>
          <w:marBottom w:val="0"/>
          <w:divBdr>
            <w:top w:val="none" w:sz="0" w:space="0" w:color="auto"/>
            <w:left w:val="none" w:sz="0" w:space="0" w:color="auto"/>
            <w:bottom w:val="none" w:sz="0" w:space="0" w:color="auto"/>
            <w:right w:val="none" w:sz="0" w:space="0" w:color="auto"/>
          </w:divBdr>
        </w:div>
        <w:div w:id="1824002283">
          <w:marLeft w:val="0"/>
          <w:marRight w:val="0"/>
          <w:marTop w:val="0"/>
          <w:marBottom w:val="0"/>
          <w:divBdr>
            <w:top w:val="none" w:sz="0" w:space="0" w:color="auto"/>
            <w:left w:val="none" w:sz="0" w:space="0" w:color="auto"/>
            <w:bottom w:val="none" w:sz="0" w:space="0" w:color="auto"/>
            <w:right w:val="none" w:sz="0" w:space="0" w:color="auto"/>
          </w:divBdr>
        </w:div>
        <w:div w:id="1851485697">
          <w:marLeft w:val="0"/>
          <w:marRight w:val="0"/>
          <w:marTop w:val="0"/>
          <w:marBottom w:val="0"/>
          <w:divBdr>
            <w:top w:val="none" w:sz="0" w:space="0" w:color="auto"/>
            <w:left w:val="none" w:sz="0" w:space="0" w:color="auto"/>
            <w:bottom w:val="none" w:sz="0" w:space="0" w:color="auto"/>
            <w:right w:val="none" w:sz="0" w:space="0" w:color="auto"/>
          </w:divBdr>
        </w:div>
        <w:div w:id="1893688263">
          <w:marLeft w:val="0"/>
          <w:marRight w:val="0"/>
          <w:marTop w:val="0"/>
          <w:marBottom w:val="0"/>
          <w:divBdr>
            <w:top w:val="none" w:sz="0" w:space="0" w:color="auto"/>
            <w:left w:val="none" w:sz="0" w:space="0" w:color="auto"/>
            <w:bottom w:val="none" w:sz="0" w:space="0" w:color="auto"/>
            <w:right w:val="none" w:sz="0" w:space="0" w:color="auto"/>
          </w:divBdr>
        </w:div>
        <w:div w:id="1936133236">
          <w:marLeft w:val="0"/>
          <w:marRight w:val="0"/>
          <w:marTop w:val="0"/>
          <w:marBottom w:val="0"/>
          <w:divBdr>
            <w:top w:val="none" w:sz="0" w:space="0" w:color="auto"/>
            <w:left w:val="none" w:sz="0" w:space="0" w:color="auto"/>
            <w:bottom w:val="none" w:sz="0" w:space="0" w:color="auto"/>
            <w:right w:val="none" w:sz="0" w:space="0" w:color="auto"/>
          </w:divBdr>
        </w:div>
        <w:div w:id="1967659253">
          <w:marLeft w:val="0"/>
          <w:marRight w:val="0"/>
          <w:marTop w:val="0"/>
          <w:marBottom w:val="0"/>
          <w:divBdr>
            <w:top w:val="none" w:sz="0" w:space="0" w:color="auto"/>
            <w:left w:val="none" w:sz="0" w:space="0" w:color="auto"/>
            <w:bottom w:val="none" w:sz="0" w:space="0" w:color="auto"/>
            <w:right w:val="none" w:sz="0" w:space="0" w:color="auto"/>
          </w:divBdr>
        </w:div>
        <w:div w:id="2045014746">
          <w:marLeft w:val="0"/>
          <w:marRight w:val="0"/>
          <w:marTop w:val="0"/>
          <w:marBottom w:val="0"/>
          <w:divBdr>
            <w:top w:val="none" w:sz="0" w:space="0" w:color="auto"/>
            <w:left w:val="none" w:sz="0" w:space="0" w:color="auto"/>
            <w:bottom w:val="none" w:sz="0" w:space="0" w:color="auto"/>
            <w:right w:val="none" w:sz="0" w:space="0" w:color="auto"/>
          </w:divBdr>
        </w:div>
        <w:div w:id="2047098413">
          <w:marLeft w:val="0"/>
          <w:marRight w:val="0"/>
          <w:marTop w:val="0"/>
          <w:marBottom w:val="0"/>
          <w:divBdr>
            <w:top w:val="none" w:sz="0" w:space="0" w:color="auto"/>
            <w:left w:val="none" w:sz="0" w:space="0" w:color="auto"/>
            <w:bottom w:val="none" w:sz="0" w:space="0" w:color="auto"/>
            <w:right w:val="none" w:sz="0" w:space="0" w:color="auto"/>
          </w:divBdr>
        </w:div>
        <w:div w:id="2059890103">
          <w:marLeft w:val="0"/>
          <w:marRight w:val="0"/>
          <w:marTop w:val="0"/>
          <w:marBottom w:val="0"/>
          <w:divBdr>
            <w:top w:val="none" w:sz="0" w:space="0" w:color="auto"/>
            <w:left w:val="none" w:sz="0" w:space="0" w:color="auto"/>
            <w:bottom w:val="none" w:sz="0" w:space="0" w:color="auto"/>
            <w:right w:val="none" w:sz="0" w:space="0" w:color="auto"/>
          </w:divBdr>
        </w:div>
        <w:div w:id="20672207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tiff"/><Relationship Id="rId26" Type="http://schemas.openxmlformats.org/officeDocument/2006/relationships/diagramLayout" Target="diagrams/layout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rdb.rw/wp-content/uploads/2018/08/RDB-Annual-Report-2017-Final.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f"/><Relationship Id="rId25" Type="http://schemas.openxmlformats.org/officeDocument/2006/relationships/diagramData" Target="diagrams/data1.xml"/><Relationship Id="rId33" Type="http://schemas.openxmlformats.org/officeDocument/2006/relationships/hyperlink" Target="https://www.gbif.org/"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file:////Users/christinavanwinkle/Dropbox/Career/BIOFIN%20BFP%202019/Deliverables/BFP/Biodiversity%20Finance%20Plan_%20March25.docx" TargetMode="External"/><Relationship Id="rId20" Type="http://schemas.openxmlformats.org/officeDocument/2006/relationships/header" Target="header3.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0.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tiff"/><Relationship Id="rId28" Type="http://schemas.openxmlformats.org/officeDocument/2006/relationships/diagramColors" Target="diagrams/colors1.xml"/><Relationship Id="rId36" Type="http://schemas.openxmlformats.org/officeDocument/2006/relationships/hyperlink" Target="http://databank.worldbank.org/data/reports.aspx?source=wealth-accounts" TargetMode="External"/><Relationship Id="rId10" Type="http://schemas.openxmlformats.org/officeDocument/2006/relationships/endnotes" Target="endnotes.xml"/><Relationship Id="rId19" Type="http://schemas.openxmlformats.org/officeDocument/2006/relationships/image" Target="media/image7.tif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hyperlink" Target="https://www.wavespartnership.org/en/rwand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waterpermit.rwfa.rw/login" TargetMode="External"/><Relationship Id="rId2" Type="http://schemas.openxmlformats.org/officeDocument/2006/relationships/hyperlink" Target="https://www.awf.org/blog/mountain-gorilla-tourism-drives-economic-growth-and-conservation" TargetMode="External"/><Relationship Id="rId1" Type="http://schemas.openxmlformats.org/officeDocument/2006/relationships/hyperlink" Target="https://www.statista.com/statistics/452199/share-of-economic-sectors-in-the-gdp-in-rwand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christinavanwinkle\Dropbox\Career\BIOFIN%20BFP%202019\Combined%20Spend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526011171680456E-2"/>
          <c:y val="8.0355392557258126E-2"/>
          <c:w val="0.879969715324046"/>
          <c:h val="0.64404793021204298"/>
        </c:manualLayout>
      </c:layout>
      <c:areaChart>
        <c:grouping val="standard"/>
        <c:varyColors val="0"/>
        <c:ser>
          <c:idx val="0"/>
          <c:order val="0"/>
          <c:tx>
            <c:strRef>
              <c:f>BFP!$A$35</c:f>
              <c:strCache>
                <c:ptCount val="1"/>
                <c:pt idx="0">
                  <c:v>Total Expenditures (inc projections)</c:v>
                </c:pt>
              </c:strCache>
            </c:strRef>
          </c:tx>
          <c:spPr>
            <a:solidFill>
              <a:schemeClr val="accent1"/>
            </a:solidFill>
            <a:ln>
              <a:noFill/>
            </a:ln>
            <a:effectLst/>
          </c:spPr>
          <c:cat>
            <c:strRef>
              <c:f>BFP!$B$34:$O$34</c:f>
              <c:strCache>
                <c:ptCount val="14"/>
                <c:pt idx="0">
                  <c:v> 2011/12 </c:v>
                </c:pt>
                <c:pt idx="1">
                  <c:v> 2012/13 </c:v>
                </c:pt>
                <c:pt idx="2">
                  <c:v> 2013/14 </c:v>
                </c:pt>
                <c:pt idx="3">
                  <c:v> 2014/15 </c:v>
                </c:pt>
                <c:pt idx="4">
                  <c:v> 2015/16 </c:v>
                </c:pt>
                <c:pt idx="5">
                  <c:v> 2016/17 </c:v>
                </c:pt>
                <c:pt idx="6">
                  <c:v> 2017/18 </c:v>
                </c:pt>
                <c:pt idx="7">
                  <c:v>2018/19</c:v>
                </c:pt>
                <c:pt idx="8">
                  <c:v>2019/20</c:v>
                </c:pt>
                <c:pt idx="9">
                  <c:v>2020/21</c:v>
                </c:pt>
                <c:pt idx="10">
                  <c:v>2021/22</c:v>
                </c:pt>
                <c:pt idx="11">
                  <c:v>2022/23</c:v>
                </c:pt>
                <c:pt idx="12">
                  <c:v>2023/24</c:v>
                </c:pt>
                <c:pt idx="13">
                  <c:v>2024/25</c:v>
                </c:pt>
              </c:strCache>
            </c:strRef>
          </c:cat>
          <c:val>
            <c:numRef>
              <c:f>BFP!$B$35:$O$35</c:f>
              <c:numCache>
                <c:formatCode>_(* #,##0.0_);_(* \(#,##0.0\);_(* "-"??_);_(@_)</c:formatCode>
                <c:ptCount val="14"/>
                <c:pt idx="0">
                  <c:v>9.8029011651193994</c:v>
                </c:pt>
                <c:pt idx="1">
                  <c:v>7.4956116919851183</c:v>
                </c:pt>
                <c:pt idx="2">
                  <c:v>8.0404962574226442</c:v>
                </c:pt>
                <c:pt idx="3">
                  <c:v>16.118755958110007</c:v>
                </c:pt>
                <c:pt idx="4">
                  <c:v>10.403128855598258</c:v>
                </c:pt>
                <c:pt idx="5">
                  <c:v>11.459274343232156</c:v>
                </c:pt>
                <c:pt idx="6">
                  <c:v>10.618827012217528</c:v>
                </c:pt>
                <c:pt idx="7">
                  <c:v>12.109582807699431</c:v>
                </c:pt>
                <c:pt idx="8">
                  <c:v>12.394978383771152</c:v>
                </c:pt>
                <c:pt idx="9">
                  <c:v>12.644592098379194</c:v>
                </c:pt>
                <c:pt idx="10">
                  <c:v>12.860614010881193</c:v>
                </c:pt>
                <c:pt idx="11">
                  <c:v>13.045123450823301</c:v>
                </c:pt>
                <c:pt idx="12">
                  <c:v>13.200094131527253</c:v>
                </c:pt>
                <c:pt idx="13">
                  <c:v>13.327399039738197</c:v>
                </c:pt>
              </c:numCache>
            </c:numRef>
          </c:val>
          <c:extLst>
            <c:ext xmlns:c16="http://schemas.microsoft.com/office/drawing/2014/chart" uri="{C3380CC4-5D6E-409C-BE32-E72D297353CC}">
              <c16:uniqueId val="{00000000-8715-4D4C-A760-D79C3A3529D3}"/>
            </c:ext>
          </c:extLst>
        </c:ser>
        <c:dLbls>
          <c:showLegendKey val="0"/>
          <c:showVal val="0"/>
          <c:showCatName val="0"/>
          <c:showSerName val="0"/>
          <c:showPercent val="0"/>
          <c:showBubbleSize val="0"/>
        </c:dLbls>
        <c:axId val="315974815"/>
        <c:axId val="329866143"/>
      </c:areaChart>
      <c:lineChart>
        <c:grouping val="standard"/>
        <c:varyColors val="0"/>
        <c:ser>
          <c:idx val="1"/>
          <c:order val="1"/>
          <c:tx>
            <c:strRef>
              <c:f>BFP!$A$36</c:f>
              <c:strCache>
                <c:ptCount val="1"/>
                <c:pt idx="0">
                  <c:v>Expenditures + FNA</c:v>
                </c:pt>
              </c:strCache>
            </c:strRef>
          </c:tx>
          <c:spPr>
            <a:ln w="28575" cap="rnd">
              <a:solidFill>
                <a:schemeClr val="accent1"/>
              </a:solidFill>
              <a:prstDash val="dash"/>
              <a:round/>
            </a:ln>
            <a:effectLst/>
          </c:spPr>
          <c:marker>
            <c:symbol val="none"/>
          </c:marker>
          <c:cat>
            <c:strRef>
              <c:f>BFP!$B$34:$O$34</c:f>
              <c:strCache>
                <c:ptCount val="14"/>
                <c:pt idx="0">
                  <c:v> 2011/12 </c:v>
                </c:pt>
                <c:pt idx="1">
                  <c:v> 2012/13 </c:v>
                </c:pt>
                <c:pt idx="2">
                  <c:v> 2013/14 </c:v>
                </c:pt>
                <c:pt idx="3">
                  <c:v> 2014/15 </c:v>
                </c:pt>
                <c:pt idx="4">
                  <c:v> 2015/16 </c:v>
                </c:pt>
                <c:pt idx="5">
                  <c:v> 2016/17 </c:v>
                </c:pt>
                <c:pt idx="6">
                  <c:v> 2017/18 </c:v>
                </c:pt>
                <c:pt idx="7">
                  <c:v>2018/19</c:v>
                </c:pt>
                <c:pt idx="8">
                  <c:v>2019/20</c:v>
                </c:pt>
                <c:pt idx="9">
                  <c:v>2020/21</c:v>
                </c:pt>
                <c:pt idx="10">
                  <c:v>2021/22</c:v>
                </c:pt>
                <c:pt idx="11">
                  <c:v>2022/23</c:v>
                </c:pt>
                <c:pt idx="12">
                  <c:v>2023/24</c:v>
                </c:pt>
                <c:pt idx="13">
                  <c:v>2024/25</c:v>
                </c:pt>
              </c:strCache>
            </c:strRef>
          </c:cat>
          <c:val>
            <c:numRef>
              <c:f>BFP!$B$36:$O$36</c:f>
              <c:numCache>
                <c:formatCode>General</c:formatCode>
                <c:ptCount val="14"/>
                <c:pt idx="7" formatCode="_(* #,##0.00_);_(* \(#,##0.00\);_(* &quot;-&quot;??_);_(@_)">
                  <c:v>18.306582807699431</c:v>
                </c:pt>
                <c:pt idx="8" formatCode="_(* #,##0.00_);_(* \(#,##0.00\);_(* &quot;-&quot;??_);_(@_)">
                  <c:v>18.846978383771152</c:v>
                </c:pt>
                <c:pt idx="9" formatCode="_(* #,##0.00_);_(* \(#,##0.00\);_(* &quot;-&quot;??_);_(@_)">
                  <c:v>19.351592098379193</c:v>
                </c:pt>
                <c:pt idx="10" formatCode="_(* #,##0.00_);_(* \(#,##0.00\);_(* &quot;-&quot;??_);_(@_)">
                  <c:v>19.821614010881191</c:v>
                </c:pt>
                <c:pt idx="11" formatCode="_(* #,##0.00_);_(* \(#,##0.00\);_(* &quot;-&quot;??_);_(@_)">
                  <c:v>20.261123450823302</c:v>
                </c:pt>
                <c:pt idx="12" formatCode="_(* #,##0.00_);_(* \(#,##0.00\);_(* &quot;-&quot;??_);_(@_)">
                  <c:v>20.671094131527255</c:v>
                </c:pt>
                <c:pt idx="13" formatCode="_(* #,##0.00_);_(* \(#,##0.00\);_(* &quot;-&quot;??_);_(@_)">
                  <c:v>21.052399039738198</c:v>
                </c:pt>
              </c:numCache>
            </c:numRef>
          </c:val>
          <c:smooth val="0"/>
          <c:extLst>
            <c:ext xmlns:c16="http://schemas.microsoft.com/office/drawing/2014/chart" uri="{C3380CC4-5D6E-409C-BE32-E72D297353CC}">
              <c16:uniqueId val="{00000001-8715-4D4C-A760-D79C3A3529D3}"/>
            </c:ext>
          </c:extLst>
        </c:ser>
        <c:dLbls>
          <c:showLegendKey val="0"/>
          <c:showVal val="0"/>
          <c:showCatName val="0"/>
          <c:showSerName val="0"/>
          <c:showPercent val="0"/>
          <c:showBubbleSize val="0"/>
        </c:dLbls>
        <c:marker val="1"/>
        <c:smooth val="0"/>
        <c:axId val="315974815"/>
        <c:axId val="329866143"/>
      </c:lineChart>
      <c:catAx>
        <c:axId val="31597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866143"/>
        <c:crosses val="autoZero"/>
        <c:auto val="1"/>
        <c:lblAlgn val="ctr"/>
        <c:lblOffset val="100"/>
        <c:noMultiLvlLbl val="0"/>
      </c:catAx>
      <c:valAx>
        <c:axId val="3298661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Rwf billion (real 2014)</a:t>
                </a:r>
              </a:p>
            </c:rich>
          </c:tx>
          <c:layout>
            <c:manualLayout>
              <c:xMode val="edge"/>
              <c:yMode val="edge"/>
              <c:x val="1.2089810017271158E-2"/>
              <c:y val="0.2454920021789729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974815"/>
        <c:crosses val="autoZero"/>
        <c:crossBetween val="between"/>
      </c:valAx>
      <c:spPr>
        <a:noFill/>
        <a:ln>
          <a:noFill/>
        </a:ln>
        <a:effectLst/>
      </c:spPr>
    </c:plotArea>
    <c:legend>
      <c:legendPos val="b"/>
      <c:layout>
        <c:manualLayout>
          <c:xMode val="edge"/>
          <c:yMode val="edge"/>
          <c:x val="0.16108856585234535"/>
          <c:y val="0.91247345378508182"/>
          <c:w val="0.67782286829530924"/>
          <c:h val="8.75265462149181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D4994-6F96-394C-A464-7F6A93CF0D6C}" type="doc">
      <dgm:prSet loTypeId="urn:microsoft.com/office/officeart/2009/3/layout/DescendingProcess" loCatId="cycle" qsTypeId="urn:microsoft.com/office/officeart/2005/8/quickstyle/simple1" qsCatId="simple" csTypeId="urn:microsoft.com/office/officeart/2005/8/colors/accent1_2" csCatId="accent1" phldr="1"/>
      <dgm:spPr/>
      <dgm:t>
        <a:bodyPr/>
        <a:lstStyle/>
        <a:p>
          <a:endParaRPr lang="en-US"/>
        </a:p>
      </dgm:t>
    </dgm:pt>
    <dgm:pt modelId="{1266C2ED-5A31-C64A-A275-3686AF18C241}">
      <dgm:prSet phldrT="[Text]" custT="1"/>
      <dgm:spPr/>
      <dgm:t>
        <a:bodyPr/>
        <a:lstStyle/>
        <a:p>
          <a:pPr algn="l"/>
          <a:r>
            <a:rPr lang="en-US" sz="1100" b="1">
              <a:solidFill>
                <a:srgbClr val="FF0000"/>
              </a:solidFill>
            </a:rPr>
            <a:t>Current government spending is insufficient to protect and restore Rwanda's biodiversity.</a:t>
          </a:r>
        </a:p>
      </dgm:t>
    </dgm:pt>
    <dgm:pt modelId="{2611AC3A-84BA-0C43-9575-81336B400E9D}" type="parTrans" cxnId="{F2A76B86-C62B-144E-8B17-5A1A7C4FBF00}">
      <dgm:prSet/>
      <dgm:spPr/>
      <dgm:t>
        <a:bodyPr/>
        <a:lstStyle/>
        <a:p>
          <a:endParaRPr lang="en-US"/>
        </a:p>
      </dgm:t>
    </dgm:pt>
    <dgm:pt modelId="{43239BAA-80DB-7A48-A612-EC738FD87FC4}" type="sibTrans" cxnId="{F2A76B86-C62B-144E-8B17-5A1A7C4FBF00}">
      <dgm:prSet/>
      <dgm:spPr/>
      <dgm:t>
        <a:bodyPr/>
        <a:lstStyle/>
        <a:p>
          <a:endParaRPr lang="en-US"/>
        </a:p>
      </dgm:t>
    </dgm:pt>
    <dgm:pt modelId="{A59CE334-9B2A-9E46-8D4F-E325E0DEBC5A}">
      <dgm:prSet phldrT="[Text]"/>
      <dgm:spPr/>
      <dgm:t>
        <a:bodyPr/>
        <a:lstStyle/>
        <a:p>
          <a:r>
            <a:rPr lang="en-US" b="1">
              <a:solidFill>
                <a:srgbClr val="7A81FF"/>
              </a:solidFill>
            </a:rPr>
            <a:t>Implementation of new finance solutions covers funding shortfall up through 2021/22.</a:t>
          </a:r>
        </a:p>
      </dgm:t>
    </dgm:pt>
    <dgm:pt modelId="{AB0B9FE3-CFB2-9C41-AE0B-1121CED54980}" type="parTrans" cxnId="{3C0BD9F2-DFB1-AC44-AF8A-2DC2F9B3AE10}">
      <dgm:prSet/>
      <dgm:spPr/>
      <dgm:t>
        <a:bodyPr/>
        <a:lstStyle/>
        <a:p>
          <a:endParaRPr lang="en-US"/>
        </a:p>
      </dgm:t>
    </dgm:pt>
    <dgm:pt modelId="{C9B731FF-7BDA-544A-9F55-E8AEAE7DE541}" type="sibTrans" cxnId="{3C0BD9F2-DFB1-AC44-AF8A-2DC2F9B3AE10}">
      <dgm:prSet/>
      <dgm:spPr/>
      <dgm:t>
        <a:bodyPr/>
        <a:lstStyle/>
        <a:p>
          <a:endParaRPr lang="en-US"/>
        </a:p>
      </dgm:t>
    </dgm:pt>
    <dgm:pt modelId="{20F06A00-3A8D-A04D-B57B-C56695036127}">
      <dgm:prSet phldrT="[Text]" custT="1"/>
      <dgm:spPr/>
      <dgm:t>
        <a:bodyPr/>
        <a:lstStyle/>
        <a:p>
          <a:pPr algn="l"/>
          <a:r>
            <a:rPr lang="en-US" sz="1100" b="1">
              <a:solidFill>
                <a:srgbClr val="00B050"/>
              </a:solidFill>
            </a:rPr>
            <a:t>Expenditure shifts begin to move toward goal  of 2% of government expenditures.  </a:t>
          </a:r>
        </a:p>
      </dgm:t>
    </dgm:pt>
    <dgm:pt modelId="{6634EFDE-FD41-6B4C-A866-1238866DE9EE}" type="parTrans" cxnId="{4752C8E4-D17B-1246-A9EC-E362C94F2040}">
      <dgm:prSet/>
      <dgm:spPr/>
      <dgm:t>
        <a:bodyPr/>
        <a:lstStyle/>
        <a:p>
          <a:endParaRPr lang="en-US"/>
        </a:p>
      </dgm:t>
    </dgm:pt>
    <dgm:pt modelId="{3FC19F42-3F4B-0544-ADC3-065552E38BD3}" type="sibTrans" cxnId="{4752C8E4-D17B-1246-A9EC-E362C94F2040}">
      <dgm:prSet/>
      <dgm:spPr/>
      <dgm:t>
        <a:bodyPr/>
        <a:lstStyle/>
        <a:p>
          <a:endParaRPr lang="en-US"/>
        </a:p>
      </dgm:t>
    </dgm:pt>
    <dgm:pt modelId="{BF73B5E7-CC18-AF45-853C-0C77B4A3EB62}">
      <dgm:prSet phldrT="[Text]" custT="1"/>
      <dgm:spPr/>
      <dgm:t>
        <a:bodyPr/>
        <a:lstStyle/>
        <a:p>
          <a:r>
            <a:rPr lang="en-US" sz="1100" b="1">
              <a:solidFill>
                <a:srgbClr val="7030A0"/>
              </a:solidFill>
            </a:rPr>
            <a:t>Biodiversity spending achieves goal of 2% of government expenditures.  Financing gap has been closed.</a:t>
          </a:r>
        </a:p>
      </dgm:t>
    </dgm:pt>
    <dgm:pt modelId="{31EE669D-4B7E-FF46-B19C-0E5E7DCA56F0}" type="parTrans" cxnId="{AAB12FCC-A79B-2345-8FFA-6A3D14D30A1C}">
      <dgm:prSet/>
      <dgm:spPr/>
      <dgm:t>
        <a:bodyPr/>
        <a:lstStyle/>
        <a:p>
          <a:endParaRPr lang="en-US"/>
        </a:p>
      </dgm:t>
    </dgm:pt>
    <dgm:pt modelId="{C58C6390-C19F-4C44-8D75-1DB63A385E87}" type="sibTrans" cxnId="{AAB12FCC-A79B-2345-8FFA-6A3D14D30A1C}">
      <dgm:prSet/>
      <dgm:spPr/>
      <dgm:t>
        <a:bodyPr/>
        <a:lstStyle/>
        <a:p>
          <a:endParaRPr lang="en-US"/>
        </a:p>
      </dgm:t>
    </dgm:pt>
    <dgm:pt modelId="{9B22B01D-30ED-F146-9C89-A28BC8247ABB}">
      <dgm:prSet phldrT="[Text]" custT="1"/>
      <dgm:spPr/>
      <dgm:t>
        <a:bodyPr/>
        <a:lstStyle/>
        <a:p>
          <a:r>
            <a:rPr lang="en-US" sz="1100" b="1"/>
            <a:t>Biodiversity funding is consistent year over year and sufficient to protect and maintain Rwanda's natural capital.</a:t>
          </a:r>
        </a:p>
      </dgm:t>
    </dgm:pt>
    <dgm:pt modelId="{BE6E0D0F-55A1-C649-8F71-0B9D70BB515B}" type="parTrans" cxnId="{C156957A-A7CE-8347-B86A-98C698741644}">
      <dgm:prSet/>
      <dgm:spPr/>
      <dgm:t>
        <a:bodyPr/>
        <a:lstStyle/>
        <a:p>
          <a:endParaRPr lang="en-US"/>
        </a:p>
      </dgm:t>
    </dgm:pt>
    <dgm:pt modelId="{64B47660-E22F-144B-9A2F-C8A886B58322}" type="sibTrans" cxnId="{C156957A-A7CE-8347-B86A-98C698741644}">
      <dgm:prSet/>
      <dgm:spPr/>
      <dgm:t>
        <a:bodyPr/>
        <a:lstStyle/>
        <a:p>
          <a:endParaRPr lang="en-US"/>
        </a:p>
      </dgm:t>
    </dgm:pt>
    <dgm:pt modelId="{49DE2558-16A4-C040-B6D2-1913821DCA5A}" type="pres">
      <dgm:prSet presAssocID="{605D4994-6F96-394C-A464-7F6A93CF0D6C}" presName="Name0" presStyleCnt="0">
        <dgm:presLayoutVars>
          <dgm:chMax val="7"/>
          <dgm:chPref val="5"/>
        </dgm:presLayoutVars>
      </dgm:prSet>
      <dgm:spPr/>
    </dgm:pt>
    <dgm:pt modelId="{577024F9-3C0A-BD40-944B-D8427362080D}" type="pres">
      <dgm:prSet presAssocID="{605D4994-6F96-394C-A464-7F6A93CF0D6C}" presName="arrowNode" presStyleLbl="node1" presStyleIdx="0" presStyleCnt="1"/>
      <dgm:spPr/>
    </dgm:pt>
    <dgm:pt modelId="{C582F13F-3AE3-1A47-AD12-E5E45074F549}" type="pres">
      <dgm:prSet presAssocID="{1266C2ED-5A31-C64A-A275-3686AF18C241}" presName="txNode1" presStyleLbl="revTx" presStyleIdx="0" presStyleCnt="5" custScaleX="166536">
        <dgm:presLayoutVars>
          <dgm:bulletEnabled val="1"/>
        </dgm:presLayoutVars>
      </dgm:prSet>
      <dgm:spPr/>
    </dgm:pt>
    <dgm:pt modelId="{D43CB501-A53F-E242-AF4C-E78D9C7E4BD4}" type="pres">
      <dgm:prSet presAssocID="{A59CE334-9B2A-9E46-8D4F-E325E0DEBC5A}" presName="txNode2" presStyleLbl="revTx" presStyleIdx="1" presStyleCnt="5" custScaleX="118704" custLinFactNeighborX="5274" custLinFactNeighborY="-20765">
        <dgm:presLayoutVars>
          <dgm:bulletEnabled val="1"/>
        </dgm:presLayoutVars>
      </dgm:prSet>
      <dgm:spPr/>
    </dgm:pt>
    <dgm:pt modelId="{89E563C3-9323-C448-92E1-B22BB7401B2A}" type="pres">
      <dgm:prSet presAssocID="{C9B731FF-7BDA-544A-9F55-E8AEAE7DE541}" presName="dotNode2" presStyleCnt="0"/>
      <dgm:spPr/>
    </dgm:pt>
    <dgm:pt modelId="{CC8E3C14-5F3F-C34E-9967-D831555AE108}" type="pres">
      <dgm:prSet presAssocID="{C9B731FF-7BDA-544A-9F55-E8AEAE7DE541}" presName="dotRepeatNode" presStyleLbl="fgShp" presStyleIdx="0" presStyleCnt="3"/>
      <dgm:spPr/>
    </dgm:pt>
    <dgm:pt modelId="{8D9CA403-D169-AB4F-989D-683C3DECA709}" type="pres">
      <dgm:prSet presAssocID="{20F06A00-3A8D-A04D-B57B-C56695036127}" presName="txNode3" presStyleLbl="revTx" presStyleIdx="2" presStyleCnt="5" custScaleX="119050" custScaleY="92976" custLinFactNeighborX="-2571" custLinFactNeighborY="28497">
        <dgm:presLayoutVars>
          <dgm:bulletEnabled val="1"/>
        </dgm:presLayoutVars>
      </dgm:prSet>
      <dgm:spPr/>
    </dgm:pt>
    <dgm:pt modelId="{4E30B4A1-184F-0841-AB75-2B5134666D39}" type="pres">
      <dgm:prSet presAssocID="{3FC19F42-3F4B-0544-ADC3-065552E38BD3}" presName="dotNode3" presStyleCnt="0"/>
      <dgm:spPr/>
    </dgm:pt>
    <dgm:pt modelId="{F25EA37A-C6FA-4D42-90E8-BD249FACB9FD}" type="pres">
      <dgm:prSet presAssocID="{3FC19F42-3F4B-0544-ADC3-065552E38BD3}" presName="dotRepeatNode" presStyleLbl="fgShp" presStyleIdx="1" presStyleCnt="3"/>
      <dgm:spPr/>
    </dgm:pt>
    <dgm:pt modelId="{5D8F8BBB-7C85-9B4A-8439-D1210C1CF538}" type="pres">
      <dgm:prSet presAssocID="{BF73B5E7-CC18-AF45-853C-0C77B4A3EB62}" presName="txNode4" presStyleLbl="revTx" presStyleIdx="3" presStyleCnt="5" custScaleX="156185" custLinFactNeighborX="30982" custLinFactNeighborY="-11398">
        <dgm:presLayoutVars>
          <dgm:bulletEnabled val="1"/>
        </dgm:presLayoutVars>
      </dgm:prSet>
      <dgm:spPr/>
    </dgm:pt>
    <dgm:pt modelId="{3FDF106A-8EB4-8642-994D-69F9706F4C46}" type="pres">
      <dgm:prSet presAssocID="{C58C6390-C19F-4C44-8D75-1DB63A385E87}" presName="dotNode4" presStyleCnt="0"/>
      <dgm:spPr/>
    </dgm:pt>
    <dgm:pt modelId="{15B464C2-5B92-DB4F-A10E-C4CDD29879B4}" type="pres">
      <dgm:prSet presAssocID="{C58C6390-C19F-4C44-8D75-1DB63A385E87}" presName="dotRepeatNode" presStyleLbl="fgShp" presStyleIdx="2" presStyleCnt="3"/>
      <dgm:spPr/>
    </dgm:pt>
    <dgm:pt modelId="{055D9121-D694-514D-A87B-7C7AF76F53BD}" type="pres">
      <dgm:prSet presAssocID="{9B22B01D-30ED-F146-9C89-A28BC8247ABB}" presName="txNode5" presStyleLbl="revTx" presStyleIdx="4" presStyleCnt="5" custScaleX="140895">
        <dgm:presLayoutVars>
          <dgm:bulletEnabled val="1"/>
        </dgm:presLayoutVars>
      </dgm:prSet>
      <dgm:spPr/>
    </dgm:pt>
  </dgm:ptLst>
  <dgm:cxnLst>
    <dgm:cxn modelId="{73645C2E-38DD-4B20-99D1-C4CF28669EE4}" type="presOf" srcId="{20F06A00-3A8D-A04D-B57B-C56695036127}" destId="{8D9CA403-D169-AB4F-989D-683C3DECA709}" srcOrd="0" destOrd="0" presId="urn:microsoft.com/office/officeart/2009/3/layout/DescendingProcess"/>
    <dgm:cxn modelId="{F4D12063-1065-4AB7-950C-EF5046012B54}" type="presOf" srcId="{C58C6390-C19F-4C44-8D75-1DB63A385E87}" destId="{15B464C2-5B92-DB4F-A10E-C4CDD29879B4}" srcOrd="0" destOrd="0" presId="urn:microsoft.com/office/officeart/2009/3/layout/DescendingProcess"/>
    <dgm:cxn modelId="{BDAA0868-9C19-4082-B801-C75F766E0EA7}" type="presOf" srcId="{C9B731FF-7BDA-544A-9F55-E8AEAE7DE541}" destId="{CC8E3C14-5F3F-C34E-9967-D831555AE108}" srcOrd="0" destOrd="0" presId="urn:microsoft.com/office/officeart/2009/3/layout/DescendingProcess"/>
    <dgm:cxn modelId="{C156957A-A7CE-8347-B86A-98C698741644}" srcId="{605D4994-6F96-394C-A464-7F6A93CF0D6C}" destId="{9B22B01D-30ED-F146-9C89-A28BC8247ABB}" srcOrd="4" destOrd="0" parTransId="{BE6E0D0F-55A1-C649-8F71-0B9D70BB515B}" sibTransId="{64B47660-E22F-144B-9A2F-C8A886B58322}"/>
    <dgm:cxn modelId="{8868B17D-9D81-419B-A985-46C50E3EE047}" type="presOf" srcId="{A59CE334-9B2A-9E46-8D4F-E325E0DEBC5A}" destId="{D43CB501-A53F-E242-AF4C-E78D9C7E4BD4}" srcOrd="0" destOrd="0" presId="urn:microsoft.com/office/officeart/2009/3/layout/DescendingProcess"/>
    <dgm:cxn modelId="{F2A76B86-C62B-144E-8B17-5A1A7C4FBF00}" srcId="{605D4994-6F96-394C-A464-7F6A93CF0D6C}" destId="{1266C2ED-5A31-C64A-A275-3686AF18C241}" srcOrd="0" destOrd="0" parTransId="{2611AC3A-84BA-0C43-9575-81336B400E9D}" sibTransId="{43239BAA-80DB-7A48-A612-EC738FD87FC4}"/>
    <dgm:cxn modelId="{FA65E8A2-515B-4F96-8039-89AC8DCB8E2B}" type="presOf" srcId="{BF73B5E7-CC18-AF45-853C-0C77B4A3EB62}" destId="{5D8F8BBB-7C85-9B4A-8439-D1210C1CF538}" srcOrd="0" destOrd="0" presId="urn:microsoft.com/office/officeart/2009/3/layout/DescendingProcess"/>
    <dgm:cxn modelId="{9578D3B9-40EB-432B-B415-53424683F7F4}" type="presOf" srcId="{9B22B01D-30ED-F146-9C89-A28BC8247ABB}" destId="{055D9121-D694-514D-A87B-7C7AF76F53BD}" srcOrd="0" destOrd="0" presId="urn:microsoft.com/office/officeart/2009/3/layout/DescendingProcess"/>
    <dgm:cxn modelId="{AAB12FCC-A79B-2345-8FFA-6A3D14D30A1C}" srcId="{605D4994-6F96-394C-A464-7F6A93CF0D6C}" destId="{BF73B5E7-CC18-AF45-853C-0C77B4A3EB62}" srcOrd="3" destOrd="0" parTransId="{31EE669D-4B7E-FF46-B19C-0E5E7DCA56F0}" sibTransId="{C58C6390-C19F-4C44-8D75-1DB63A385E87}"/>
    <dgm:cxn modelId="{751953D3-5EEB-415E-866A-9E8A04740098}" type="presOf" srcId="{1266C2ED-5A31-C64A-A275-3686AF18C241}" destId="{C582F13F-3AE3-1A47-AD12-E5E45074F549}" srcOrd="0" destOrd="0" presId="urn:microsoft.com/office/officeart/2009/3/layout/DescendingProcess"/>
    <dgm:cxn modelId="{E93982D6-6C9F-45DF-8658-4CA300BBD4F6}" type="presOf" srcId="{605D4994-6F96-394C-A464-7F6A93CF0D6C}" destId="{49DE2558-16A4-C040-B6D2-1913821DCA5A}" srcOrd="0" destOrd="0" presId="urn:microsoft.com/office/officeart/2009/3/layout/DescendingProcess"/>
    <dgm:cxn modelId="{4752C8E4-D17B-1246-A9EC-E362C94F2040}" srcId="{605D4994-6F96-394C-A464-7F6A93CF0D6C}" destId="{20F06A00-3A8D-A04D-B57B-C56695036127}" srcOrd="2" destOrd="0" parTransId="{6634EFDE-FD41-6B4C-A866-1238866DE9EE}" sibTransId="{3FC19F42-3F4B-0544-ADC3-065552E38BD3}"/>
    <dgm:cxn modelId="{3C0BD9F2-DFB1-AC44-AF8A-2DC2F9B3AE10}" srcId="{605D4994-6F96-394C-A464-7F6A93CF0D6C}" destId="{A59CE334-9B2A-9E46-8D4F-E325E0DEBC5A}" srcOrd="1" destOrd="0" parTransId="{AB0B9FE3-CFB2-9C41-AE0B-1121CED54980}" sibTransId="{C9B731FF-7BDA-544A-9F55-E8AEAE7DE541}"/>
    <dgm:cxn modelId="{6E50F8FD-4570-48BF-8B8A-ABCB0519BE5C}" type="presOf" srcId="{3FC19F42-3F4B-0544-ADC3-065552E38BD3}" destId="{F25EA37A-C6FA-4D42-90E8-BD249FACB9FD}" srcOrd="0" destOrd="0" presId="urn:microsoft.com/office/officeart/2009/3/layout/DescendingProcess"/>
    <dgm:cxn modelId="{2E5D2574-15E0-4E67-B84F-4D3DA37E4247}" type="presParOf" srcId="{49DE2558-16A4-C040-B6D2-1913821DCA5A}" destId="{577024F9-3C0A-BD40-944B-D8427362080D}" srcOrd="0" destOrd="0" presId="urn:microsoft.com/office/officeart/2009/3/layout/DescendingProcess"/>
    <dgm:cxn modelId="{B08B9071-1002-4369-B452-45D627BB78DE}" type="presParOf" srcId="{49DE2558-16A4-C040-B6D2-1913821DCA5A}" destId="{C582F13F-3AE3-1A47-AD12-E5E45074F549}" srcOrd="1" destOrd="0" presId="urn:microsoft.com/office/officeart/2009/3/layout/DescendingProcess"/>
    <dgm:cxn modelId="{B7E48DDD-2E45-4EBF-8D46-DAC12D33883B}" type="presParOf" srcId="{49DE2558-16A4-C040-B6D2-1913821DCA5A}" destId="{D43CB501-A53F-E242-AF4C-E78D9C7E4BD4}" srcOrd="2" destOrd="0" presId="urn:microsoft.com/office/officeart/2009/3/layout/DescendingProcess"/>
    <dgm:cxn modelId="{2BA30AA1-3E06-4CAD-9F9C-55B7396DDBA2}" type="presParOf" srcId="{49DE2558-16A4-C040-B6D2-1913821DCA5A}" destId="{89E563C3-9323-C448-92E1-B22BB7401B2A}" srcOrd="3" destOrd="0" presId="urn:microsoft.com/office/officeart/2009/3/layout/DescendingProcess"/>
    <dgm:cxn modelId="{832DECE6-5DB6-45E7-B50D-8E14EC52A843}" type="presParOf" srcId="{89E563C3-9323-C448-92E1-B22BB7401B2A}" destId="{CC8E3C14-5F3F-C34E-9967-D831555AE108}" srcOrd="0" destOrd="0" presId="urn:microsoft.com/office/officeart/2009/3/layout/DescendingProcess"/>
    <dgm:cxn modelId="{98253C53-72ED-4E69-A85F-518F0302C400}" type="presParOf" srcId="{49DE2558-16A4-C040-B6D2-1913821DCA5A}" destId="{8D9CA403-D169-AB4F-989D-683C3DECA709}" srcOrd="4" destOrd="0" presId="urn:microsoft.com/office/officeart/2009/3/layout/DescendingProcess"/>
    <dgm:cxn modelId="{97D3BADA-EE0A-47A1-9F4E-27FAB71C5186}" type="presParOf" srcId="{49DE2558-16A4-C040-B6D2-1913821DCA5A}" destId="{4E30B4A1-184F-0841-AB75-2B5134666D39}" srcOrd="5" destOrd="0" presId="urn:microsoft.com/office/officeart/2009/3/layout/DescendingProcess"/>
    <dgm:cxn modelId="{40129736-D8E3-4713-8C79-A39489ADE172}" type="presParOf" srcId="{4E30B4A1-184F-0841-AB75-2B5134666D39}" destId="{F25EA37A-C6FA-4D42-90E8-BD249FACB9FD}" srcOrd="0" destOrd="0" presId="urn:microsoft.com/office/officeart/2009/3/layout/DescendingProcess"/>
    <dgm:cxn modelId="{A6D6217E-5CFB-4901-9B73-82A6A3117BEA}" type="presParOf" srcId="{49DE2558-16A4-C040-B6D2-1913821DCA5A}" destId="{5D8F8BBB-7C85-9B4A-8439-D1210C1CF538}" srcOrd="6" destOrd="0" presId="urn:microsoft.com/office/officeart/2009/3/layout/DescendingProcess"/>
    <dgm:cxn modelId="{7FBD6969-B74C-464E-95D9-435252CCB013}" type="presParOf" srcId="{49DE2558-16A4-C040-B6D2-1913821DCA5A}" destId="{3FDF106A-8EB4-8642-994D-69F9706F4C46}" srcOrd="7" destOrd="0" presId="urn:microsoft.com/office/officeart/2009/3/layout/DescendingProcess"/>
    <dgm:cxn modelId="{D5E8599F-6298-4187-BBB2-3978E0C0BEAA}" type="presParOf" srcId="{3FDF106A-8EB4-8642-994D-69F9706F4C46}" destId="{15B464C2-5B92-DB4F-A10E-C4CDD29879B4}" srcOrd="0" destOrd="0" presId="urn:microsoft.com/office/officeart/2009/3/layout/DescendingProcess"/>
    <dgm:cxn modelId="{559C5AB6-825A-471D-85D0-FA7505D6B43B}" type="presParOf" srcId="{49DE2558-16A4-C040-B6D2-1913821DCA5A}" destId="{055D9121-D694-514D-A87B-7C7AF76F53BD}" srcOrd="8" destOrd="0" presId="urn:microsoft.com/office/officeart/2009/3/layout/Descending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024F9-3C0A-BD40-944B-D8427362080D}">
      <dsp:nvSpPr>
        <dsp:cNvPr id="0" name=""/>
        <dsp:cNvSpPr/>
      </dsp:nvSpPr>
      <dsp:spPr>
        <a:xfrm rot="4396374">
          <a:off x="1204896" y="636854"/>
          <a:ext cx="2762775" cy="1926691"/>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E3C14-5F3F-C34E-9967-D831555AE108}">
      <dsp:nvSpPr>
        <dsp:cNvPr id="0" name=""/>
        <dsp:cNvSpPr/>
      </dsp:nvSpPr>
      <dsp:spPr>
        <a:xfrm>
          <a:off x="2239840" y="888431"/>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5EA37A-C6FA-4D42-90E8-BD249FACB9FD}">
      <dsp:nvSpPr>
        <dsp:cNvPr id="0" name=""/>
        <dsp:cNvSpPr/>
      </dsp:nvSpPr>
      <dsp:spPr>
        <a:xfrm>
          <a:off x="2717564" y="1273759"/>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B464C2-5B92-DB4F-A10E-C4CDD29879B4}">
      <dsp:nvSpPr>
        <dsp:cNvPr id="0" name=""/>
        <dsp:cNvSpPr/>
      </dsp:nvSpPr>
      <dsp:spPr>
        <a:xfrm>
          <a:off x="3075592" y="1724375"/>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82F13F-3AE3-1A47-AD12-E5E45074F549}">
      <dsp:nvSpPr>
        <dsp:cNvPr id="0" name=""/>
        <dsp:cNvSpPr/>
      </dsp:nvSpPr>
      <dsp:spPr>
        <a:xfrm>
          <a:off x="586351" y="0"/>
          <a:ext cx="2169235"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b" anchorCtr="0">
          <a:noAutofit/>
        </a:bodyPr>
        <a:lstStyle/>
        <a:p>
          <a:pPr marL="0" lvl="0" indent="0" algn="l" defTabSz="488950">
            <a:lnSpc>
              <a:spcPct val="90000"/>
            </a:lnSpc>
            <a:spcBef>
              <a:spcPct val="0"/>
            </a:spcBef>
            <a:spcAft>
              <a:spcPct val="35000"/>
            </a:spcAft>
            <a:buNone/>
          </a:pPr>
          <a:r>
            <a:rPr lang="en-US" sz="1100" b="1" kern="1200">
              <a:solidFill>
                <a:srgbClr val="FF0000"/>
              </a:solidFill>
            </a:rPr>
            <a:t>Current government spending is insufficient to protect and restore Rwanda's biodiversity.</a:t>
          </a:r>
        </a:p>
      </dsp:txBody>
      <dsp:txXfrm>
        <a:off x="586351" y="0"/>
        <a:ext cx="2169235" cy="512064"/>
      </dsp:txXfrm>
    </dsp:sp>
    <dsp:sp modelId="{D43CB501-A53F-E242-AF4C-E78D9C7E4BD4}">
      <dsp:nvSpPr>
        <dsp:cNvPr id="0" name=""/>
        <dsp:cNvSpPr/>
      </dsp:nvSpPr>
      <dsp:spPr>
        <a:xfrm>
          <a:off x="2561565" y="560953"/>
          <a:ext cx="2256607"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US" sz="1100" b="1" kern="1200">
              <a:solidFill>
                <a:srgbClr val="7A81FF"/>
              </a:solidFill>
            </a:rPr>
            <a:t>Implementation of new finance solutions covers funding shortfall up through 2021/22.</a:t>
          </a:r>
        </a:p>
      </dsp:txBody>
      <dsp:txXfrm>
        <a:off x="2561565" y="560953"/>
        <a:ext cx="2256607" cy="512064"/>
      </dsp:txXfrm>
    </dsp:sp>
    <dsp:sp modelId="{8D9CA403-D169-AB4F-989D-683C3DECA709}">
      <dsp:nvSpPr>
        <dsp:cNvPr id="0" name=""/>
        <dsp:cNvSpPr/>
      </dsp:nvSpPr>
      <dsp:spPr>
        <a:xfrm>
          <a:off x="836579" y="1216518"/>
          <a:ext cx="1802166" cy="476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US" sz="1100" b="1" kern="1200">
              <a:solidFill>
                <a:srgbClr val="00B050"/>
              </a:solidFill>
            </a:rPr>
            <a:t>Expenditure shifts begin to move toward goal  of 2% of government expenditures.  </a:t>
          </a:r>
        </a:p>
      </dsp:txBody>
      <dsp:txXfrm>
        <a:off x="836579" y="1216518"/>
        <a:ext cx="1802166" cy="476096"/>
      </dsp:txXfrm>
    </dsp:sp>
    <dsp:sp modelId="{5D8F8BBB-7C85-9B4A-8439-D1210C1CF538}">
      <dsp:nvSpPr>
        <dsp:cNvPr id="0" name=""/>
        <dsp:cNvSpPr/>
      </dsp:nvSpPr>
      <dsp:spPr>
        <a:xfrm>
          <a:off x="3411951" y="1444862"/>
          <a:ext cx="1814471"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US" sz="1100" b="1" kern="1200">
              <a:solidFill>
                <a:srgbClr val="7030A0"/>
              </a:solidFill>
            </a:rPr>
            <a:t>Biodiversity spending achieves goal of 2% of government expenditures.  Financing gap has been closed.</a:t>
          </a:r>
        </a:p>
      </dsp:txBody>
      <dsp:txXfrm>
        <a:off x="3411951" y="1444862"/>
        <a:ext cx="1814471" cy="512064"/>
      </dsp:txXfrm>
    </dsp:sp>
    <dsp:sp modelId="{055D9121-D694-514D-A87B-7C7AF76F53BD}">
      <dsp:nvSpPr>
        <dsp:cNvPr id="0" name=""/>
        <dsp:cNvSpPr/>
      </dsp:nvSpPr>
      <dsp:spPr>
        <a:xfrm>
          <a:off x="2419986" y="2688336"/>
          <a:ext cx="2480061"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b="1" kern="1200"/>
            <a:t>Biodiversity funding is consistent year over year and sufficient to protect and maintain Rwanda's natural capital.</a:t>
          </a:r>
        </a:p>
      </dsp:txBody>
      <dsp:txXfrm>
        <a:off x="2419986" y="2688336"/>
        <a:ext cx="2480061" cy="512064"/>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A045BEA6A6A142B71735606A722E76" ma:contentTypeVersion="13" ma:contentTypeDescription="Create a new document." ma:contentTypeScope="" ma:versionID="42a961dc45654e8cb5363a4f707d7c9c">
  <xsd:schema xmlns:xsd="http://www.w3.org/2001/XMLSchema" xmlns:xs="http://www.w3.org/2001/XMLSchema" xmlns:p="http://schemas.microsoft.com/office/2006/metadata/properties" xmlns:ns2="d6d4090d-29f7-455f-aadf-a2ca9122018f" xmlns:ns3="638120fc-267e-42ce-8146-77de41b2f70b" targetNamespace="http://schemas.microsoft.com/office/2006/metadata/properties" ma:root="true" ma:fieldsID="f9ec66d4c5e5a000319f206038c54c86" ns2:_="" ns3:_="">
    <xsd:import namespace="d6d4090d-29f7-455f-aadf-a2ca9122018f"/>
    <xsd:import namespace="638120fc-267e-42ce-8146-77de41b2f7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4090d-29f7-455f-aadf-a2ca91220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120fc-267e-42ce-8146-77de41b2f7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48F025-8EC7-4D1B-9F99-0014FD15A32D}">
  <ds:schemaRefs>
    <ds:schemaRef ds:uri="http://schemas.openxmlformats.org/officeDocument/2006/bibliography"/>
  </ds:schemaRefs>
</ds:datastoreItem>
</file>

<file path=customXml/itemProps2.xml><?xml version="1.0" encoding="utf-8"?>
<ds:datastoreItem xmlns:ds="http://schemas.openxmlformats.org/officeDocument/2006/customXml" ds:itemID="{84E8DEDF-1491-4669-B500-4BF3A0496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4090d-29f7-455f-aadf-a2ca9122018f"/>
    <ds:schemaRef ds:uri="638120fc-267e-42ce-8146-77de41b2f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7FAE0-D318-485B-926A-38ED8B636C7F}">
  <ds:schemaRefs>
    <ds:schemaRef ds:uri="http://schemas.microsoft.com/sharepoint/v3/contenttype/forms"/>
  </ds:schemaRefs>
</ds:datastoreItem>
</file>

<file path=customXml/itemProps4.xml><?xml version="1.0" encoding="utf-8"?>
<ds:datastoreItem xmlns:ds="http://schemas.openxmlformats.org/officeDocument/2006/customXml" ds:itemID="{15F22C8C-426D-4678-9241-3B3CF5B363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31627</Words>
  <Characters>180276</Characters>
  <Application>Microsoft Office Word</Application>
  <DocSecurity>4</DocSecurity>
  <Lines>1502</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211481</CharactersWithSpaces>
  <SharedDoc>false</SharedDoc>
  <HLinks>
    <vt:vector size="528" baseType="variant">
      <vt:variant>
        <vt:i4>3080233</vt:i4>
      </vt:variant>
      <vt:variant>
        <vt:i4>501</vt:i4>
      </vt:variant>
      <vt:variant>
        <vt:i4>0</vt:i4>
      </vt:variant>
      <vt:variant>
        <vt:i4>5</vt:i4>
      </vt:variant>
      <vt:variant>
        <vt:lpwstr>http://taxsummaries.pwc.com/ID/Rwanda-Corporate-Tax-credits-and-incentives</vt:lpwstr>
      </vt:variant>
      <vt:variant>
        <vt:lpwstr/>
      </vt:variant>
      <vt:variant>
        <vt:i4>3997753</vt:i4>
      </vt:variant>
      <vt:variant>
        <vt:i4>498</vt:i4>
      </vt:variant>
      <vt:variant>
        <vt:i4>0</vt:i4>
      </vt:variant>
      <vt:variant>
        <vt:i4>5</vt:i4>
      </vt:variant>
      <vt:variant>
        <vt:lpwstr>http://www.rdb.rw/home/newsdetails/article/increase-of-gorilla-permit-tariffs.html</vt:lpwstr>
      </vt:variant>
      <vt:variant>
        <vt:lpwstr/>
      </vt:variant>
      <vt:variant>
        <vt:i4>7208969</vt:i4>
      </vt:variant>
      <vt:variant>
        <vt:i4>495</vt:i4>
      </vt:variant>
      <vt:variant>
        <vt:i4>0</vt:i4>
      </vt:variant>
      <vt:variant>
        <vt:i4>5</vt:i4>
      </vt:variant>
      <vt:variant>
        <vt:lpwstr>http://www.psf.org.rw)/</vt:lpwstr>
      </vt:variant>
      <vt:variant>
        <vt:lpwstr/>
      </vt:variant>
      <vt:variant>
        <vt:i4>1703940</vt:i4>
      </vt:variant>
      <vt:variant>
        <vt:i4>488</vt:i4>
      </vt:variant>
      <vt:variant>
        <vt:i4>0</vt:i4>
      </vt:variant>
      <vt:variant>
        <vt:i4>5</vt:i4>
      </vt:variant>
      <vt:variant>
        <vt:lpwstr/>
      </vt:variant>
      <vt:variant>
        <vt:lpwstr>_Toc496037336</vt:lpwstr>
      </vt:variant>
      <vt:variant>
        <vt:i4>1703943</vt:i4>
      </vt:variant>
      <vt:variant>
        <vt:i4>482</vt:i4>
      </vt:variant>
      <vt:variant>
        <vt:i4>0</vt:i4>
      </vt:variant>
      <vt:variant>
        <vt:i4>5</vt:i4>
      </vt:variant>
      <vt:variant>
        <vt:lpwstr/>
      </vt:variant>
      <vt:variant>
        <vt:lpwstr>_Toc496037335</vt:lpwstr>
      </vt:variant>
      <vt:variant>
        <vt:i4>1703942</vt:i4>
      </vt:variant>
      <vt:variant>
        <vt:i4>476</vt:i4>
      </vt:variant>
      <vt:variant>
        <vt:i4>0</vt:i4>
      </vt:variant>
      <vt:variant>
        <vt:i4>5</vt:i4>
      </vt:variant>
      <vt:variant>
        <vt:lpwstr/>
      </vt:variant>
      <vt:variant>
        <vt:lpwstr>_Toc496037334</vt:lpwstr>
      </vt:variant>
      <vt:variant>
        <vt:i4>1703937</vt:i4>
      </vt:variant>
      <vt:variant>
        <vt:i4>470</vt:i4>
      </vt:variant>
      <vt:variant>
        <vt:i4>0</vt:i4>
      </vt:variant>
      <vt:variant>
        <vt:i4>5</vt:i4>
      </vt:variant>
      <vt:variant>
        <vt:lpwstr/>
      </vt:variant>
      <vt:variant>
        <vt:lpwstr>_Toc496037333</vt:lpwstr>
      </vt:variant>
      <vt:variant>
        <vt:i4>1703936</vt:i4>
      </vt:variant>
      <vt:variant>
        <vt:i4>464</vt:i4>
      </vt:variant>
      <vt:variant>
        <vt:i4>0</vt:i4>
      </vt:variant>
      <vt:variant>
        <vt:i4>5</vt:i4>
      </vt:variant>
      <vt:variant>
        <vt:lpwstr/>
      </vt:variant>
      <vt:variant>
        <vt:lpwstr>_Toc496037332</vt:lpwstr>
      </vt:variant>
      <vt:variant>
        <vt:i4>1703939</vt:i4>
      </vt:variant>
      <vt:variant>
        <vt:i4>458</vt:i4>
      </vt:variant>
      <vt:variant>
        <vt:i4>0</vt:i4>
      </vt:variant>
      <vt:variant>
        <vt:i4>5</vt:i4>
      </vt:variant>
      <vt:variant>
        <vt:lpwstr/>
      </vt:variant>
      <vt:variant>
        <vt:lpwstr>_Toc496037331</vt:lpwstr>
      </vt:variant>
      <vt:variant>
        <vt:i4>1703938</vt:i4>
      </vt:variant>
      <vt:variant>
        <vt:i4>452</vt:i4>
      </vt:variant>
      <vt:variant>
        <vt:i4>0</vt:i4>
      </vt:variant>
      <vt:variant>
        <vt:i4>5</vt:i4>
      </vt:variant>
      <vt:variant>
        <vt:lpwstr/>
      </vt:variant>
      <vt:variant>
        <vt:lpwstr>_Toc496037330</vt:lpwstr>
      </vt:variant>
      <vt:variant>
        <vt:i4>1769483</vt:i4>
      </vt:variant>
      <vt:variant>
        <vt:i4>446</vt:i4>
      </vt:variant>
      <vt:variant>
        <vt:i4>0</vt:i4>
      </vt:variant>
      <vt:variant>
        <vt:i4>5</vt:i4>
      </vt:variant>
      <vt:variant>
        <vt:lpwstr/>
      </vt:variant>
      <vt:variant>
        <vt:lpwstr>_Toc496037329</vt:lpwstr>
      </vt:variant>
      <vt:variant>
        <vt:i4>1769482</vt:i4>
      </vt:variant>
      <vt:variant>
        <vt:i4>440</vt:i4>
      </vt:variant>
      <vt:variant>
        <vt:i4>0</vt:i4>
      </vt:variant>
      <vt:variant>
        <vt:i4>5</vt:i4>
      </vt:variant>
      <vt:variant>
        <vt:lpwstr/>
      </vt:variant>
      <vt:variant>
        <vt:lpwstr>_Toc496037328</vt:lpwstr>
      </vt:variant>
      <vt:variant>
        <vt:i4>1769477</vt:i4>
      </vt:variant>
      <vt:variant>
        <vt:i4>434</vt:i4>
      </vt:variant>
      <vt:variant>
        <vt:i4>0</vt:i4>
      </vt:variant>
      <vt:variant>
        <vt:i4>5</vt:i4>
      </vt:variant>
      <vt:variant>
        <vt:lpwstr/>
      </vt:variant>
      <vt:variant>
        <vt:lpwstr>_Toc496037327</vt:lpwstr>
      </vt:variant>
      <vt:variant>
        <vt:i4>1769476</vt:i4>
      </vt:variant>
      <vt:variant>
        <vt:i4>428</vt:i4>
      </vt:variant>
      <vt:variant>
        <vt:i4>0</vt:i4>
      </vt:variant>
      <vt:variant>
        <vt:i4>5</vt:i4>
      </vt:variant>
      <vt:variant>
        <vt:lpwstr/>
      </vt:variant>
      <vt:variant>
        <vt:lpwstr>_Toc496037326</vt:lpwstr>
      </vt:variant>
      <vt:variant>
        <vt:i4>1769479</vt:i4>
      </vt:variant>
      <vt:variant>
        <vt:i4>422</vt:i4>
      </vt:variant>
      <vt:variant>
        <vt:i4>0</vt:i4>
      </vt:variant>
      <vt:variant>
        <vt:i4>5</vt:i4>
      </vt:variant>
      <vt:variant>
        <vt:lpwstr/>
      </vt:variant>
      <vt:variant>
        <vt:lpwstr>_Toc496037325</vt:lpwstr>
      </vt:variant>
      <vt:variant>
        <vt:i4>1769478</vt:i4>
      </vt:variant>
      <vt:variant>
        <vt:i4>416</vt:i4>
      </vt:variant>
      <vt:variant>
        <vt:i4>0</vt:i4>
      </vt:variant>
      <vt:variant>
        <vt:i4>5</vt:i4>
      </vt:variant>
      <vt:variant>
        <vt:lpwstr/>
      </vt:variant>
      <vt:variant>
        <vt:lpwstr>_Toc496037324</vt:lpwstr>
      </vt:variant>
      <vt:variant>
        <vt:i4>1769473</vt:i4>
      </vt:variant>
      <vt:variant>
        <vt:i4>410</vt:i4>
      </vt:variant>
      <vt:variant>
        <vt:i4>0</vt:i4>
      </vt:variant>
      <vt:variant>
        <vt:i4>5</vt:i4>
      </vt:variant>
      <vt:variant>
        <vt:lpwstr/>
      </vt:variant>
      <vt:variant>
        <vt:lpwstr>_Toc496037323</vt:lpwstr>
      </vt:variant>
      <vt:variant>
        <vt:i4>1769472</vt:i4>
      </vt:variant>
      <vt:variant>
        <vt:i4>404</vt:i4>
      </vt:variant>
      <vt:variant>
        <vt:i4>0</vt:i4>
      </vt:variant>
      <vt:variant>
        <vt:i4>5</vt:i4>
      </vt:variant>
      <vt:variant>
        <vt:lpwstr/>
      </vt:variant>
      <vt:variant>
        <vt:lpwstr>_Toc496037322</vt:lpwstr>
      </vt:variant>
      <vt:variant>
        <vt:i4>1769475</vt:i4>
      </vt:variant>
      <vt:variant>
        <vt:i4>398</vt:i4>
      </vt:variant>
      <vt:variant>
        <vt:i4>0</vt:i4>
      </vt:variant>
      <vt:variant>
        <vt:i4>5</vt:i4>
      </vt:variant>
      <vt:variant>
        <vt:lpwstr/>
      </vt:variant>
      <vt:variant>
        <vt:lpwstr>_Toc496037321</vt:lpwstr>
      </vt:variant>
      <vt:variant>
        <vt:i4>1769474</vt:i4>
      </vt:variant>
      <vt:variant>
        <vt:i4>392</vt:i4>
      </vt:variant>
      <vt:variant>
        <vt:i4>0</vt:i4>
      </vt:variant>
      <vt:variant>
        <vt:i4>5</vt:i4>
      </vt:variant>
      <vt:variant>
        <vt:lpwstr/>
      </vt:variant>
      <vt:variant>
        <vt:lpwstr>_Toc496037320</vt:lpwstr>
      </vt:variant>
      <vt:variant>
        <vt:i4>1572875</vt:i4>
      </vt:variant>
      <vt:variant>
        <vt:i4>386</vt:i4>
      </vt:variant>
      <vt:variant>
        <vt:i4>0</vt:i4>
      </vt:variant>
      <vt:variant>
        <vt:i4>5</vt:i4>
      </vt:variant>
      <vt:variant>
        <vt:lpwstr/>
      </vt:variant>
      <vt:variant>
        <vt:lpwstr>_Toc496037319</vt:lpwstr>
      </vt:variant>
      <vt:variant>
        <vt:i4>1572874</vt:i4>
      </vt:variant>
      <vt:variant>
        <vt:i4>380</vt:i4>
      </vt:variant>
      <vt:variant>
        <vt:i4>0</vt:i4>
      </vt:variant>
      <vt:variant>
        <vt:i4>5</vt:i4>
      </vt:variant>
      <vt:variant>
        <vt:lpwstr/>
      </vt:variant>
      <vt:variant>
        <vt:lpwstr>_Toc496037318</vt:lpwstr>
      </vt:variant>
      <vt:variant>
        <vt:i4>1572869</vt:i4>
      </vt:variant>
      <vt:variant>
        <vt:i4>374</vt:i4>
      </vt:variant>
      <vt:variant>
        <vt:i4>0</vt:i4>
      </vt:variant>
      <vt:variant>
        <vt:i4>5</vt:i4>
      </vt:variant>
      <vt:variant>
        <vt:lpwstr/>
      </vt:variant>
      <vt:variant>
        <vt:lpwstr>_Toc496037317</vt:lpwstr>
      </vt:variant>
      <vt:variant>
        <vt:i4>1572868</vt:i4>
      </vt:variant>
      <vt:variant>
        <vt:i4>368</vt:i4>
      </vt:variant>
      <vt:variant>
        <vt:i4>0</vt:i4>
      </vt:variant>
      <vt:variant>
        <vt:i4>5</vt:i4>
      </vt:variant>
      <vt:variant>
        <vt:lpwstr/>
      </vt:variant>
      <vt:variant>
        <vt:lpwstr>_Toc496037316</vt:lpwstr>
      </vt:variant>
      <vt:variant>
        <vt:i4>1572871</vt:i4>
      </vt:variant>
      <vt:variant>
        <vt:i4>362</vt:i4>
      </vt:variant>
      <vt:variant>
        <vt:i4>0</vt:i4>
      </vt:variant>
      <vt:variant>
        <vt:i4>5</vt:i4>
      </vt:variant>
      <vt:variant>
        <vt:lpwstr/>
      </vt:variant>
      <vt:variant>
        <vt:lpwstr>_Toc496037315</vt:lpwstr>
      </vt:variant>
      <vt:variant>
        <vt:i4>1572870</vt:i4>
      </vt:variant>
      <vt:variant>
        <vt:i4>356</vt:i4>
      </vt:variant>
      <vt:variant>
        <vt:i4>0</vt:i4>
      </vt:variant>
      <vt:variant>
        <vt:i4>5</vt:i4>
      </vt:variant>
      <vt:variant>
        <vt:lpwstr/>
      </vt:variant>
      <vt:variant>
        <vt:lpwstr>_Toc496037314</vt:lpwstr>
      </vt:variant>
      <vt:variant>
        <vt:i4>1572865</vt:i4>
      </vt:variant>
      <vt:variant>
        <vt:i4>350</vt:i4>
      </vt:variant>
      <vt:variant>
        <vt:i4>0</vt:i4>
      </vt:variant>
      <vt:variant>
        <vt:i4>5</vt:i4>
      </vt:variant>
      <vt:variant>
        <vt:lpwstr/>
      </vt:variant>
      <vt:variant>
        <vt:lpwstr>_Toc496037313</vt:lpwstr>
      </vt:variant>
      <vt:variant>
        <vt:i4>1572864</vt:i4>
      </vt:variant>
      <vt:variant>
        <vt:i4>344</vt:i4>
      </vt:variant>
      <vt:variant>
        <vt:i4>0</vt:i4>
      </vt:variant>
      <vt:variant>
        <vt:i4>5</vt:i4>
      </vt:variant>
      <vt:variant>
        <vt:lpwstr/>
      </vt:variant>
      <vt:variant>
        <vt:lpwstr>_Toc496037312</vt:lpwstr>
      </vt:variant>
      <vt:variant>
        <vt:i4>1572867</vt:i4>
      </vt:variant>
      <vt:variant>
        <vt:i4>338</vt:i4>
      </vt:variant>
      <vt:variant>
        <vt:i4>0</vt:i4>
      </vt:variant>
      <vt:variant>
        <vt:i4>5</vt:i4>
      </vt:variant>
      <vt:variant>
        <vt:lpwstr/>
      </vt:variant>
      <vt:variant>
        <vt:lpwstr>_Toc496037311</vt:lpwstr>
      </vt:variant>
      <vt:variant>
        <vt:i4>1572866</vt:i4>
      </vt:variant>
      <vt:variant>
        <vt:i4>332</vt:i4>
      </vt:variant>
      <vt:variant>
        <vt:i4>0</vt:i4>
      </vt:variant>
      <vt:variant>
        <vt:i4>5</vt:i4>
      </vt:variant>
      <vt:variant>
        <vt:lpwstr/>
      </vt:variant>
      <vt:variant>
        <vt:lpwstr>_Toc496037310</vt:lpwstr>
      </vt:variant>
      <vt:variant>
        <vt:i4>1638411</vt:i4>
      </vt:variant>
      <vt:variant>
        <vt:i4>326</vt:i4>
      </vt:variant>
      <vt:variant>
        <vt:i4>0</vt:i4>
      </vt:variant>
      <vt:variant>
        <vt:i4>5</vt:i4>
      </vt:variant>
      <vt:variant>
        <vt:lpwstr/>
      </vt:variant>
      <vt:variant>
        <vt:lpwstr>_Toc496037309</vt:lpwstr>
      </vt:variant>
      <vt:variant>
        <vt:i4>1638410</vt:i4>
      </vt:variant>
      <vt:variant>
        <vt:i4>320</vt:i4>
      </vt:variant>
      <vt:variant>
        <vt:i4>0</vt:i4>
      </vt:variant>
      <vt:variant>
        <vt:i4>5</vt:i4>
      </vt:variant>
      <vt:variant>
        <vt:lpwstr/>
      </vt:variant>
      <vt:variant>
        <vt:lpwstr>_Toc496037308</vt:lpwstr>
      </vt:variant>
      <vt:variant>
        <vt:i4>1638405</vt:i4>
      </vt:variant>
      <vt:variant>
        <vt:i4>314</vt:i4>
      </vt:variant>
      <vt:variant>
        <vt:i4>0</vt:i4>
      </vt:variant>
      <vt:variant>
        <vt:i4>5</vt:i4>
      </vt:variant>
      <vt:variant>
        <vt:lpwstr/>
      </vt:variant>
      <vt:variant>
        <vt:lpwstr>_Toc496037307</vt:lpwstr>
      </vt:variant>
      <vt:variant>
        <vt:i4>1638404</vt:i4>
      </vt:variant>
      <vt:variant>
        <vt:i4>308</vt:i4>
      </vt:variant>
      <vt:variant>
        <vt:i4>0</vt:i4>
      </vt:variant>
      <vt:variant>
        <vt:i4>5</vt:i4>
      </vt:variant>
      <vt:variant>
        <vt:lpwstr/>
      </vt:variant>
      <vt:variant>
        <vt:lpwstr>_Toc496037306</vt:lpwstr>
      </vt:variant>
      <vt:variant>
        <vt:i4>1638407</vt:i4>
      </vt:variant>
      <vt:variant>
        <vt:i4>302</vt:i4>
      </vt:variant>
      <vt:variant>
        <vt:i4>0</vt:i4>
      </vt:variant>
      <vt:variant>
        <vt:i4>5</vt:i4>
      </vt:variant>
      <vt:variant>
        <vt:lpwstr/>
      </vt:variant>
      <vt:variant>
        <vt:lpwstr>_Toc496037305</vt:lpwstr>
      </vt:variant>
      <vt:variant>
        <vt:i4>1638406</vt:i4>
      </vt:variant>
      <vt:variant>
        <vt:i4>296</vt:i4>
      </vt:variant>
      <vt:variant>
        <vt:i4>0</vt:i4>
      </vt:variant>
      <vt:variant>
        <vt:i4>5</vt:i4>
      </vt:variant>
      <vt:variant>
        <vt:lpwstr/>
      </vt:variant>
      <vt:variant>
        <vt:lpwstr>_Toc496037304</vt:lpwstr>
      </vt:variant>
      <vt:variant>
        <vt:i4>1638401</vt:i4>
      </vt:variant>
      <vt:variant>
        <vt:i4>290</vt:i4>
      </vt:variant>
      <vt:variant>
        <vt:i4>0</vt:i4>
      </vt:variant>
      <vt:variant>
        <vt:i4>5</vt:i4>
      </vt:variant>
      <vt:variant>
        <vt:lpwstr/>
      </vt:variant>
      <vt:variant>
        <vt:lpwstr>_Toc496037303</vt:lpwstr>
      </vt:variant>
      <vt:variant>
        <vt:i4>1638400</vt:i4>
      </vt:variant>
      <vt:variant>
        <vt:i4>284</vt:i4>
      </vt:variant>
      <vt:variant>
        <vt:i4>0</vt:i4>
      </vt:variant>
      <vt:variant>
        <vt:i4>5</vt:i4>
      </vt:variant>
      <vt:variant>
        <vt:lpwstr/>
      </vt:variant>
      <vt:variant>
        <vt:lpwstr>_Toc496037302</vt:lpwstr>
      </vt:variant>
      <vt:variant>
        <vt:i4>1638403</vt:i4>
      </vt:variant>
      <vt:variant>
        <vt:i4>278</vt:i4>
      </vt:variant>
      <vt:variant>
        <vt:i4>0</vt:i4>
      </vt:variant>
      <vt:variant>
        <vt:i4>5</vt:i4>
      </vt:variant>
      <vt:variant>
        <vt:lpwstr/>
      </vt:variant>
      <vt:variant>
        <vt:lpwstr>_Toc496037301</vt:lpwstr>
      </vt:variant>
      <vt:variant>
        <vt:i4>1638402</vt:i4>
      </vt:variant>
      <vt:variant>
        <vt:i4>272</vt:i4>
      </vt:variant>
      <vt:variant>
        <vt:i4>0</vt:i4>
      </vt:variant>
      <vt:variant>
        <vt:i4>5</vt:i4>
      </vt:variant>
      <vt:variant>
        <vt:lpwstr/>
      </vt:variant>
      <vt:variant>
        <vt:lpwstr>_Toc496037300</vt:lpwstr>
      </vt:variant>
      <vt:variant>
        <vt:i4>1048586</vt:i4>
      </vt:variant>
      <vt:variant>
        <vt:i4>266</vt:i4>
      </vt:variant>
      <vt:variant>
        <vt:i4>0</vt:i4>
      </vt:variant>
      <vt:variant>
        <vt:i4>5</vt:i4>
      </vt:variant>
      <vt:variant>
        <vt:lpwstr/>
      </vt:variant>
      <vt:variant>
        <vt:lpwstr>_Toc496037299</vt:lpwstr>
      </vt:variant>
      <vt:variant>
        <vt:i4>1048587</vt:i4>
      </vt:variant>
      <vt:variant>
        <vt:i4>260</vt:i4>
      </vt:variant>
      <vt:variant>
        <vt:i4>0</vt:i4>
      </vt:variant>
      <vt:variant>
        <vt:i4>5</vt:i4>
      </vt:variant>
      <vt:variant>
        <vt:lpwstr/>
      </vt:variant>
      <vt:variant>
        <vt:lpwstr>_Toc496037298</vt:lpwstr>
      </vt:variant>
      <vt:variant>
        <vt:i4>1048580</vt:i4>
      </vt:variant>
      <vt:variant>
        <vt:i4>254</vt:i4>
      </vt:variant>
      <vt:variant>
        <vt:i4>0</vt:i4>
      </vt:variant>
      <vt:variant>
        <vt:i4>5</vt:i4>
      </vt:variant>
      <vt:variant>
        <vt:lpwstr/>
      </vt:variant>
      <vt:variant>
        <vt:lpwstr>_Toc496037297</vt:lpwstr>
      </vt:variant>
      <vt:variant>
        <vt:i4>1048581</vt:i4>
      </vt:variant>
      <vt:variant>
        <vt:i4>248</vt:i4>
      </vt:variant>
      <vt:variant>
        <vt:i4>0</vt:i4>
      </vt:variant>
      <vt:variant>
        <vt:i4>5</vt:i4>
      </vt:variant>
      <vt:variant>
        <vt:lpwstr/>
      </vt:variant>
      <vt:variant>
        <vt:lpwstr>_Toc496037296</vt:lpwstr>
      </vt:variant>
      <vt:variant>
        <vt:i4>1048582</vt:i4>
      </vt:variant>
      <vt:variant>
        <vt:i4>242</vt:i4>
      </vt:variant>
      <vt:variant>
        <vt:i4>0</vt:i4>
      </vt:variant>
      <vt:variant>
        <vt:i4>5</vt:i4>
      </vt:variant>
      <vt:variant>
        <vt:lpwstr/>
      </vt:variant>
      <vt:variant>
        <vt:lpwstr>_Toc496037295</vt:lpwstr>
      </vt:variant>
      <vt:variant>
        <vt:i4>1048583</vt:i4>
      </vt:variant>
      <vt:variant>
        <vt:i4>236</vt:i4>
      </vt:variant>
      <vt:variant>
        <vt:i4>0</vt:i4>
      </vt:variant>
      <vt:variant>
        <vt:i4>5</vt:i4>
      </vt:variant>
      <vt:variant>
        <vt:lpwstr/>
      </vt:variant>
      <vt:variant>
        <vt:lpwstr>_Toc496037294</vt:lpwstr>
      </vt:variant>
      <vt:variant>
        <vt:i4>1048576</vt:i4>
      </vt:variant>
      <vt:variant>
        <vt:i4>230</vt:i4>
      </vt:variant>
      <vt:variant>
        <vt:i4>0</vt:i4>
      </vt:variant>
      <vt:variant>
        <vt:i4>5</vt:i4>
      </vt:variant>
      <vt:variant>
        <vt:lpwstr/>
      </vt:variant>
      <vt:variant>
        <vt:lpwstr>_Toc496037293</vt:lpwstr>
      </vt:variant>
      <vt:variant>
        <vt:i4>1048577</vt:i4>
      </vt:variant>
      <vt:variant>
        <vt:i4>224</vt:i4>
      </vt:variant>
      <vt:variant>
        <vt:i4>0</vt:i4>
      </vt:variant>
      <vt:variant>
        <vt:i4>5</vt:i4>
      </vt:variant>
      <vt:variant>
        <vt:lpwstr/>
      </vt:variant>
      <vt:variant>
        <vt:lpwstr>_Toc496037292</vt:lpwstr>
      </vt:variant>
      <vt:variant>
        <vt:i4>1048578</vt:i4>
      </vt:variant>
      <vt:variant>
        <vt:i4>218</vt:i4>
      </vt:variant>
      <vt:variant>
        <vt:i4>0</vt:i4>
      </vt:variant>
      <vt:variant>
        <vt:i4>5</vt:i4>
      </vt:variant>
      <vt:variant>
        <vt:lpwstr/>
      </vt:variant>
      <vt:variant>
        <vt:lpwstr>_Toc496037291</vt:lpwstr>
      </vt:variant>
      <vt:variant>
        <vt:i4>1048579</vt:i4>
      </vt:variant>
      <vt:variant>
        <vt:i4>212</vt:i4>
      </vt:variant>
      <vt:variant>
        <vt:i4>0</vt:i4>
      </vt:variant>
      <vt:variant>
        <vt:i4>5</vt:i4>
      </vt:variant>
      <vt:variant>
        <vt:lpwstr/>
      </vt:variant>
      <vt:variant>
        <vt:lpwstr>_Toc496037290</vt:lpwstr>
      </vt:variant>
      <vt:variant>
        <vt:i4>1114122</vt:i4>
      </vt:variant>
      <vt:variant>
        <vt:i4>206</vt:i4>
      </vt:variant>
      <vt:variant>
        <vt:i4>0</vt:i4>
      </vt:variant>
      <vt:variant>
        <vt:i4>5</vt:i4>
      </vt:variant>
      <vt:variant>
        <vt:lpwstr/>
      </vt:variant>
      <vt:variant>
        <vt:lpwstr>_Toc496037289</vt:lpwstr>
      </vt:variant>
      <vt:variant>
        <vt:i4>1114123</vt:i4>
      </vt:variant>
      <vt:variant>
        <vt:i4>200</vt:i4>
      </vt:variant>
      <vt:variant>
        <vt:i4>0</vt:i4>
      </vt:variant>
      <vt:variant>
        <vt:i4>5</vt:i4>
      </vt:variant>
      <vt:variant>
        <vt:lpwstr/>
      </vt:variant>
      <vt:variant>
        <vt:lpwstr>_Toc496037288</vt:lpwstr>
      </vt:variant>
      <vt:variant>
        <vt:i4>1114116</vt:i4>
      </vt:variant>
      <vt:variant>
        <vt:i4>194</vt:i4>
      </vt:variant>
      <vt:variant>
        <vt:i4>0</vt:i4>
      </vt:variant>
      <vt:variant>
        <vt:i4>5</vt:i4>
      </vt:variant>
      <vt:variant>
        <vt:lpwstr/>
      </vt:variant>
      <vt:variant>
        <vt:lpwstr>_Toc496037287</vt:lpwstr>
      </vt:variant>
      <vt:variant>
        <vt:i4>1114117</vt:i4>
      </vt:variant>
      <vt:variant>
        <vt:i4>188</vt:i4>
      </vt:variant>
      <vt:variant>
        <vt:i4>0</vt:i4>
      </vt:variant>
      <vt:variant>
        <vt:i4>5</vt:i4>
      </vt:variant>
      <vt:variant>
        <vt:lpwstr/>
      </vt:variant>
      <vt:variant>
        <vt:lpwstr>_Toc496037286</vt:lpwstr>
      </vt:variant>
      <vt:variant>
        <vt:i4>1114118</vt:i4>
      </vt:variant>
      <vt:variant>
        <vt:i4>182</vt:i4>
      </vt:variant>
      <vt:variant>
        <vt:i4>0</vt:i4>
      </vt:variant>
      <vt:variant>
        <vt:i4>5</vt:i4>
      </vt:variant>
      <vt:variant>
        <vt:lpwstr/>
      </vt:variant>
      <vt:variant>
        <vt:lpwstr>_Toc496037285</vt:lpwstr>
      </vt:variant>
      <vt:variant>
        <vt:i4>1114119</vt:i4>
      </vt:variant>
      <vt:variant>
        <vt:i4>176</vt:i4>
      </vt:variant>
      <vt:variant>
        <vt:i4>0</vt:i4>
      </vt:variant>
      <vt:variant>
        <vt:i4>5</vt:i4>
      </vt:variant>
      <vt:variant>
        <vt:lpwstr/>
      </vt:variant>
      <vt:variant>
        <vt:lpwstr>_Toc496037284</vt:lpwstr>
      </vt:variant>
      <vt:variant>
        <vt:i4>1114112</vt:i4>
      </vt:variant>
      <vt:variant>
        <vt:i4>170</vt:i4>
      </vt:variant>
      <vt:variant>
        <vt:i4>0</vt:i4>
      </vt:variant>
      <vt:variant>
        <vt:i4>5</vt:i4>
      </vt:variant>
      <vt:variant>
        <vt:lpwstr/>
      </vt:variant>
      <vt:variant>
        <vt:lpwstr>_Toc496037283</vt:lpwstr>
      </vt:variant>
      <vt:variant>
        <vt:i4>1114113</vt:i4>
      </vt:variant>
      <vt:variant>
        <vt:i4>164</vt:i4>
      </vt:variant>
      <vt:variant>
        <vt:i4>0</vt:i4>
      </vt:variant>
      <vt:variant>
        <vt:i4>5</vt:i4>
      </vt:variant>
      <vt:variant>
        <vt:lpwstr/>
      </vt:variant>
      <vt:variant>
        <vt:lpwstr>_Toc496037282</vt:lpwstr>
      </vt:variant>
      <vt:variant>
        <vt:i4>1114114</vt:i4>
      </vt:variant>
      <vt:variant>
        <vt:i4>158</vt:i4>
      </vt:variant>
      <vt:variant>
        <vt:i4>0</vt:i4>
      </vt:variant>
      <vt:variant>
        <vt:i4>5</vt:i4>
      </vt:variant>
      <vt:variant>
        <vt:lpwstr/>
      </vt:variant>
      <vt:variant>
        <vt:lpwstr>_Toc496037281</vt:lpwstr>
      </vt:variant>
      <vt:variant>
        <vt:i4>1114115</vt:i4>
      </vt:variant>
      <vt:variant>
        <vt:i4>152</vt:i4>
      </vt:variant>
      <vt:variant>
        <vt:i4>0</vt:i4>
      </vt:variant>
      <vt:variant>
        <vt:i4>5</vt:i4>
      </vt:variant>
      <vt:variant>
        <vt:lpwstr/>
      </vt:variant>
      <vt:variant>
        <vt:lpwstr>_Toc496037280</vt:lpwstr>
      </vt:variant>
      <vt:variant>
        <vt:i4>1966090</vt:i4>
      </vt:variant>
      <vt:variant>
        <vt:i4>146</vt:i4>
      </vt:variant>
      <vt:variant>
        <vt:i4>0</vt:i4>
      </vt:variant>
      <vt:variant>
        <vt:i4>5</vt:i4>
      </vt:variant>
      <vt:variant>
        <vt:lpwstr/>
      </vt:variant>
      <vt:variant>
        <vt:lpwstr>_Toc496037279</vt:lpwstr>
      </vt:variant>
      <vt:variant>
        <vt:i4>1966091</vt:i4>
      </vt:variant>
      <vt:variant>
        <vt:i4>140</vt:i4>
      </vt:variant>
      <vt:variant>
        <vt:i4>0</vt:i4>
      </vt:variant>
      <vt:variant>
        <vt:i4>5</vt:i4>
      </vt:variant>
      <vt:variant>
        <vt:lpwstr/>
      </vt:variant>
      <vt:variant>
        <vt:lpwstr>_Toc496037278</vt:lpwstr>
      </vt:variant>
      <vt:variant>
        <vt:i4>1966084</vt:i4>
      </vt:variant>
      <vt:variant>
        <vt:i4>134</vt:i4>
      </vt:variant>
      <vt:variant>
        <vt:i4>0</vt:i4>
      </vt:variant>
      <vt:variant>
        <vt:i4>5</vt:i4>
      </vt:variant>
      <vt:variant>
        <vt:lpwstr/>
      </vt:variant>
      <vt:variant>
        <vt:lpwstr>_Toc496037277</vt:lpwstr>
      </vt:variant>
      <vt:variant>
        <vt:i4>1966085</vt:i4>
      </vt:variant>
      <vt:variant>
        <vt:i4>128</vt:i4>
      </vt:variant>
      <vt:variant>
        <vt:i4>0</vt:i4>
      </vt:variant>
      <vt:variant>
        <vt:i4>5</vt:i4>
      </vt:variant>
      <vt:variant>
        <vt:lpwstr/>
      </vt:variant>
      <vt:variant>
        <vt:lpwstr>_Toc496037276</vt:lpwstr>
      </vt:variant>
      <vt:variant>
        <vt:i4>1966086</vt:i4>
      </vt:variant>
      <vt:variant>
        <vt:i4>122</vt:i4>
      </vt:variant>
      <vt:variant>
        <vt:i4>0</vt:i4>
      </vt:variant>
      <vt:variant>
        <vt:i4>5</vt:i4>
      </vt:variant>
      <vt:variant>
        <vt:lpwstr/>
      </vt:variant>
      <vt:variant>
        <vt:lpwstr>_Toc496037275</vt:lpwstr>
      </vt:variant>
      <vt:variant>
        <vt:i4>1966087</vt:i4>
      </vt:variant>
      <vt:variant>
        <vt:i4>116</vt:i4>
      </vt:variant>
      <vt:variant>
        <vt:i4>0</vt:i4>
      </vt:variant>
      <vt:variant>
        <vt:i4>5</vt:i4>
      </vt:variant>
      <vt:variant>
        <vt:lpwstr/>
      </vt:variant>
      <vt:variant>
        <vt:lpwstr>_Toc496037274</vt:lpwstr>
      </vt:variant>
      <vt:variant>
        <vt:i4>1966080</vt:i4>
      </vt:variant>
      <vt:variant>
        <vt:i4>110</vt:i4>
      </vt:variant>
      <vt:variant>
        <vt:i4>0</vt:i4>
      </vt:variant>
      <vt:variant>
        <vt:i4>5</vt:i4>
      </vt:variant>
      <vt:variant>
        <vt:lpwstr/>
      </vt:variant>
      <vt:variant>
        <vt:lpwstr>_Toc496037273</vt:lpwstr>
      </vt:variant>
      <vt:variant>
        <vt:i4>1966081</vt:i4>
      </vt:variant>
      <vt:variant>
        <vt:i4>104</vt:i4>
      </vt:variant>
      <vt:variant>
        <vt:i4>0</vt:i4>
      </vt:variant>
      <vt:variant>
        <vt:i4>5</vt:i4>
      </vt:variant>
      <vt:variant>
        <vt:lpwstr/>
      </vt:variant>
      <vt:variant>
        <vt:lpwstr>_Toc496037272</vt:lpwstr>
      </vt:variant>
      <vt:variant>
        <vt:i4>1966082</vt:i4>
      </vt:variant>
      <vt:variant>
        <vt:i4>98</vt:i4>
      </vt:variant>
      <vt:variant>
        <vt:i4>0</vt:i4>
      </vt:variant>
      <vt:variant>
        <vt:i4>5</vt:i4>
      </vt:variant>
      <vt:variant>
        <vt:lpwstr/>
      </vt:variant>
      <vt:variant>
        <vt:lpwstr>_Toc496037271</vt:lpwstr>
      </vt:variant>
      <vt:variant>
        <vt:i4>1966083</vt:i4>
      </vt:variant>
      <vt:variant>
        <vt:i4>92</vt:i4>
      </vt:variant>
      <vt:variant>
        <vt:i4>0</vt:i4>
      </vt:variant>
      <vt:variant>
        <vt:i4>5</vt:i4>
      </vt:variant>
      <vt:variant>
        <vt:lpwstr/>
      </vt:variant>
      <vt:variant>
        <vt:lpwstr>_Toc496037270</vt:lpwstr>
      </vt:variant>
      <vt:variant>
        <vt:i4>2031626</vt:i4>
      </vt:variant>
      <vt:variant>
        <vt:i4>86</vt:i4>
      </vt:variant>
      <vt:variant>
        <vt:i4>0</vt:i4>
      </vt:variant>
      <vt:variant>
        <vt:i4>5</vt:i4>
      </vt:variant>
      <vt:variant>
        <vt:lpwstr/>
      </vt:variant>
      <vt:variant>
        <vt:lpwstr>_Toc496037269</vt:lpwstr>
      </vt:variant>
      <vt:variant>
        <vt:i4>2031627</vt:i4>
      </vt:variant>
      <vt:variant>
        <vt:i4>80</vt:i4>
      </vt:variant>
      <vt:variant>
        <vt:i4>0</vt:i4>
      </vt:variant>
      <vt:variant>
        <vt:i4>5</vt:i4>
      </vt:variant>
      <vt:variant>
        <vt:lpwstr/>
      </vt:variant>
      <vt:variant>
        <vt:lpwstr>_Toc496037268</vt:lpwstr>
      </vt:variant>
      <vt:variant>
        <vt:i4>2031620</vt:i4>
      </vt:variant>
      <vt:variant>
        <vt:i4>74</vt:i4>
      </vt:variant>
      <vt:variant>
        <vt:i4>0</vt:i4>
      </vt:variant>
      <vt:variant>
        <vt:i4>5</vt:i4>
      </vt:variant>
      <vt:variant>
        <vt:lpwstr/>
      </vt:variant>
      <vt:variant>
        <vt:lpwstr>_Toc496037267</vt:lpwstr>
      </vt:variant>
      <vt:variant>
        <vt:i4>2031621</vt:i4>
      </vt:variant>
      <vt:variant>
        <vt:i4>68</vt:i4>
      </vt:variant>
      <vt:variant>
        <vt:i4>0</vt:i4>
      </vt:variant>
      <vt:variant>
        <vt:i4>5</vt:i4>
      </vt:variant>
      <vt:variant>
        <vt:lpwstr/>
      </vt:variant>
      <vt:variant>
        <vt:lpwstr>_Toc496037266</vt:lpwstr>
      </vt:variant>
      <vt:variant>
        <vt:i4>2031622</vt:i4>
      </vt:variant>
      <vt:variant>
        <vt:i4>62</vt:i4>
      </vt:variant>
      <vt:variant>
        <vt:i4>0</vt:i4>
      </vt:variant>
      <vt:variant>
        <vt:i4>5</vt:i4>
      </vt:variant>
      <vt:variant>
        <vt:lpwstr/>
      </vt:variant>
      <vt:variant>
        <vt:lpwstr>_Toc496037265</vt:lpwstr>
      </vt:variant>
      <vt:variant>
        <vt:i4>2031623</vt:i4>
      </vt:variant>
      <vt:variant>
        <vt:i4>56</vt:i4>
      </vt:variant>
      <vt:variant>
        <vt:i4>0</vt:i4>
      </vt:variant>
      <vt:variant>
        <vt:i4>5</vt:i4>
      </vt:variant>
      <vt:variant>
        <vt:lpwstr/>
      </vt:variant>
      <vt:variant>
        <vt:lpwstr>_Toc496037264</vt:lpwstr>
      </vt:variant>
      <vt:variant>
        <vt:i4>2031616</vt:i4>
      </vt:variant>
      <vt:variant>
        <vt:i4>50</vt:i4>
      </vt:variant>
      <vt:variant>
        <vt:i4>0</vt:i4>
      </vt:variant>
      <vt:variant>
        <vt:i4>5</vt:i4>
      </vt:variant>
      <vt:variant>
        <vt:lpwstr/>
      </vt:variant>
      <vt:variant>
        <vt:lpwstr>_Toc496037263</vt:lpwstr>
      </vt:variant>
      <vt:variant>
        <vt:i4>2031617</vt:i4>
      </vt:variant>
      <vt:variant>
        <vt:i4>44</vt:i4>
      </vt:variant>
      <vt:variant>
        <vt:i4>0</vt:i4>
      </vt:variant>
      <vt:variant>
        <vt:i4>5</vt:i4>
      </vt:variant>
      <vt:variant>
        <vt:lpwstr/>
      </vt:variant>
      <vt:variant>
        <vt:lpwstr>_Toc496037262</vt:lpwstr>
      </vt:variant>
      <vt:variant>
        <vt:i4>2031618</vt:i4>
      </vt:variant>
      <vt:variant>
        <vt:i4>38</vt:i4>
      </vt:variant>
      <vt:variant>
        <vt:i4>0</vt:i4>
      </vt:variant>
      <vt:variant>
        <vt:i4>5</vt:i4>
      </vt:variant>
      <vt:variant>
        <vt:lpwstr/>
      </vt:variant>
      <vt:variant>
        <vt:lpwstr>_Toc496037261</vt:lpwstr>
      </vt:variant>
      <vt:variant>
        <vt:i4>2031619</vt:i4>
      </vt:variant>
      <vt:variant>
        <vt:i4>32</vt:i4>
      </vt:variant>
      <vt:variant>
        <vt:i4>0</vt:i4>
      </vt:variant>
      <vt:variant>
        <vt:i4>5</vt:i4>
      </vt:variant>
      <vt:variant>
        <vt:lpwstr/>
      </vt:variant>
      <vt:variant>
        <vt:lpwstr>_Toc496037260</vt:lpwstr>
      </vt:variant>
      <vt:variant>
        <vt:i4>1835018</vt:i4>
      </vt:variant>
      <vt:variant>
        <vt:i4>26</vt:i4>
      </vt:variant>
      <vt:variant>
        <vt:i4>0</vt:i4>
      </vt:variant>
      <vt:variant>
        <vt:i4>5</vt:i4>
      </vt:variant>
      <vt:variant>
        <vt:lpwstr/>
      </vt:variant>
      <vt:variant>
        <vt:lpwstr>_Toc496037259</vt:lpwstr>
      </vt:variant>
      <vt:variant>
        <vt:i4>1835019</vt:i4>
      </vt:variant>
      <vt:variant>
        <vt:i4>20</vt:i4>
      </vt:variant>
      <vt:variant>
        <vt:i4>0</vt:i4>
      </vt:variant>
      <vt:variant>
        <vt:i4>5</vt:i4>
      </vt:variant>
      <vt:variant>
        <vt:lpwstr/>
      </vt:variant>
      <vt:variant>
        <vt:lpwstr>_Toc496037258</vt:lpwstr>
      </vt:variant>
      <vt:variant>
        <vt:i4>1835012</vt:i4>
      </vt:variant>
      <vt:variant>
        <vt:i4>14</vt:i4>
      </vt:variant>
      <vt:variant>
        <vt:i4>0</vt:i4>
      </vt:variant>
      <vt:variant>
        <vt:i4>5</vt:i4>
      </vt:variant>
      <vt:variant>
        <vt:lpwstr/>
      </vt:variant>
      <vt:variant>
        <vt:lpwstr>_Toc496037257</vt:lpwstr>
      </vt:variant>
      <vt:variant>
        <vt:i4>1835013</vt:i4>
      </vt:variant>
      <vt:variant>
        <vt:i4>8</vt:i4>
      </vt:variant>
      <vt:variant>
        <vt:i4>0</vt:i4>
      </vt:variant>
      <vt:variant>
        <vt:i4>5</vt:i4>
      </vt:variant>
      <vt:variant>
        <vt:lpwstr/>
      </vt:variant>
      <vt:variant>
        <vt:lpwstr>_Toc496037256</vt:lpwstr>
      </vt:variant>
      <vt:variant>
        <vt:i4>1835014</vt:i4>
      </vt:variant>
      <vt:variant>
        <vt:i4>2</vt:i4>
      </vt:variant>
      <vt:variant>
        <vt:i4>0</vt:i4>
      </vt:variant>
      <vt:variant>
        <vt:i4>5</vt:i4>
      </vt:variant>
      <vt:variant>
        <vt:lpwstr/>
      </vt:variant>
      <vt:variant>
        <vt:lpwstr>_Toc496037255</vt:lpwstr>
      </vt:variant>
      <vt:variant>
        <vt:i4>524360</vt:i4>
      </vt:variant>
      <vt:variant>
        <vt:i4>6</vt:i4>
      </vt:variant>
      <vt:variant>
        <vt:i4>0</vt:i4>
      </vt:variant>
      <vt:variant>
        <vt:i4>5</vt:i4>
      </vt:variant>
      <vt:variant>
        <vt:lpwstr>https://www.cbd.int/abs/</vt:lpwstr>
      </vt:variant>
      <vt:variant>
        <vt:lpwstr/>
      </vt:variant>
      <vt:variant>
        <vt:i4>3997753</vt:i4>
      </vt:variant>
      <vt:variant>
        <vt:i4>3</vt:i4>
      </vt:variant>
      <vt:variant>
        <vt:i4>0</vt:i4>
      </vt:variant>
      <vt:variant>
        <vt:i4>5</vt:i4>
      </vt:variant>
      <vt:variant>
        <vt:lpwstr>http://www.rdb.rw/home/newsdetails/article/increase-of-gorilla-permit-tariffs.html</vt:lpwstr>
      </vt:variant>
      <vt:variant>
        <vt:lpwstr/>
      </vt:variant>
      <vt:variant>
        <vt:i4>3407942</vt:i4>
      </vt:variant>
      <vt:variant>
        <vt:i4>0</vt:i4>
      </vt:variant>
      <vt:variant>
        <vt:i4>0</vt:i4>
      </vt:variant>
      <vt:variant>
        <vt:i4>5</vt:i4>
      </vt:variant>
      <vt:variant>
        <vt:lpwstr>http://www.biodiversityfinance.net/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 DJ</dc:creator>
  <cp:keywords/>
  <dc:description/>
  <cp:lastModifiedBy>Yibin Xiang</cp:lastModifiedBy>
  <cp:revision>2</cp:revision>
  <cp:lastPrinted>2019-11-06T06:28:00Z</cp:lastPrinted>
  <dcterms:created xsi:type="dcterms:W3CDTF">2025-08-01T14:53:00Z</dcterms:created>
  <dcterms:modified xsi:type="dcterms:W3CDTF">2025-08-01T14:53:00Z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0x01010016A045BEA6A6A142B71735606A722E76</vt:lpwstr>
  </property>
</Properties>
</file>