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1CD5C425" w:rsidR="00107BE5" w:rsidRDefault="00495555"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SENEGAL</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649B6E03" w:rsidR="009F7A9F" w:rsidRDefault="00495555"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AUTORITE NATIONALE DE BIOSECURITE</w:t>
            </w:r>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0CCAE61F" w:rsidR="009F7A9F" w:rsidRDefault="00495555"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ALIOU NDIAYE</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04EDC077" w:rsidR="009F7A9F" w:rsidRDefault="00495555" w:rsidP="00EB0D7D">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Executif Director</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124AFB84" w:rsidR="009F7A9F" w:rsidRDefault="00495555" w:rsidP="000E6BCE">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aliou.ndiaye@ucad.edu.sn</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74061627" w:rsidR="000E6BCE" w:rsidRPr="000E6BCE" w:rsidRDefault="00C35F2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0"/>
            <w14:checkedState w14:val="2612" w14:font="MS Gothic"/>
            <w14:uncheckedState w14:val="2610" w14:font="MS Gothic"/>
          </w14:checkbox>
        </w:sdtPr>
        <w:sdtEndPr/>
        <w:sdtContent>
          <w:r w:rsidR="006C2F9D">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6FEB4940" w:rsidR="000E6BCE" w:rsidRPr="000E6BCE" w:rsidRDefault="00C35F2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45B8EB5D" w:rsidR="000E6BCE" w:rsidRPr="000E6BCE" w:rsidRDefault="00C35F2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1"/>
            <w14:checkedState w14:val="2612" w14:font="MS Gothic"/>
            <w14:uncheckedState w14:val="2610" w14:font="MS Gothic"/>
          </w14:checkbox>
        </w:sdtPr>
        <w:sdtEndPr/>
        <w:sdtContent>
          <w:r w:rsidR="00495555">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Pr="000E6BCE" w:rsidRDefault="00C35F2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2FFD9B3E" w14:textId="31798EC9" w:rsidR="000E6BCE" w:rsidRDefault="00C35F21"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23EEE301" w14:textId="7F2AC1A9" w:rsidR="00C87850" w:rsidRPr="000603B4" w:rsidRDefault="0004509F" w:rsidP="000E6BCE">
            <w:pPr>
              <w:pStyle w:val="NoSpacing"/>
              <w:spacing w:after="120" w:line="276" w:lineRule="auto"/>
              <w:jc w:val="both"/>
              <w:rPr>
                <w:rFonts w:asciiTheme="majorBidi" w:hAnsiTheme="majorBidi" w:cstheme="majorBidi"/>
                <w:sz w:val="22"/>
                <w:szCs w:val="22"/>
                <w:lang w:val="en-US"/>
              </w:rPr>
            </w:pPr>
            <w:r w:rsidRPr="0004509F">
              <w:rPr>
                <w:rFonts w:asciiTheme="majorBidi" w:hAnsiTheme="majorBidi" w:cstheme="majorBidi"/>
                <w:sz w:val="22"/>
                <w:szCs w:val="22"/>
                <w:lang w:val="en-US"/>
              </w:rPr>
              <w:t>The process is based on internal consultation, drawing on t</w:t>
            </w:r>
            <w:r w:rsidR="00A77B0B">
              <w:rPr>
                <w:rFonts w:asciiTheme="majorBidi" w:hAnsiTheme="majorBidi" w:cstheme="majorBidi"/>
                <w:sz w:val="22"/>
                <w:szCs w:val="22"/>
                <w:lang w:val="en-US"/>
              </w:rPr>
              <w:t>he expertise of key individuals</w:t>
            </w:r>
            <w:r w:rsidR="000603B4">
              <w:rPr>
                <w:rFonts w:asciiTheme="majorBidi" w:hAnsiTheme="majorBidi" w:cstheme="majorBidi"/>
                <w:sz w:val="22"/>
                <w:szCs w:val="22"/>
                <w:lang w:val="en-US"/>
              </w:rPr>
              <w:t xml:space="preserve"> </w:t>
            </w:r>
            <w:r w:rsidR="001F5A69" w:rsidRPr="000603B4">
              <w:rPr>
                <w:rFonts w:asciiTheme="majorBidi" w:hAnsiTheme="majorBidi" w:cstheme="majorBidi"/>
                <w:sz w:val="22"/>
                <w:szCs w:val="22"/>
                <w:lang w:val="en-US"/>
              </w:rPr>
              <w:t>b</w:t>
            </w:r>
            <w:r w:rsidR="00C772FD" w:rsidRPr="000603B4">
              <w:rPr>
                <w:rFonts w:asciiTheme="majorBidi" w:hAnsiTheme="majorBidi" w:cstheme="majorBidi"/>
                <w:sz w:val="22"/>
                <w:szCs w:val="22"/>
                <w:lang w:val="en-US"/>
              </w:rPr>
              <w:t>ut al</w:t>
            </w:r>
            <w:r w:rsidR="00E53E72" w:rsidRPr="000603B4">
              <w:rPr>
                <w:rFonts w:asciiTheme="majorBidi" w:hAnsiTheme="majorBidi" w:cstheme="majorBidi"/>
                <w:sz w:val="22"/>
                <w:szCs w:val="22"/>
                <w:lang w:val="en-US"/>
              </w:rPr>
              <w:t xml:space="preserve">so based on the missions of the </w:t>
            </w:r>
            <w:r w:rsidR="002B4EAE" w:rsidRPr="000603B4">
              <w:rPr>
                <w:rFonts w:asciiTheme="majorBidi" w:hAnsiTheme="majorBidi" w:cstheme="majorBidi"/>
                <w:sz w:val="22"/>
                <w:szCs w:val="22"/>
                <w:lang w:val="en-US"/>
              </w:rPr>
              <w:t xml:space="preserve">senegalese </w:t>
            </w:r>
            <w:r w:rsidR="00DE34BE" w:rsidRPr="000603B4">
              <w:rPr>
                <w:rFonts w:asciiTheme="majorBidi" w:hAnsiTheme="majorBidi" w:cstheme="majorBidi"/>
                <w:sz w:val="22"/>
                <w:szCs w:val="22"/>
                <w:lang w:val="en-US"/>
              </w:rPr>
              <w:t xml:space="preserve">national </w:t>
            </w:r>
            <w:r w:rsidR="002B4EAE" w:rsidRPr="000603B4">
              <w:rPr>
                <w:rFonts w:asciiTheme="majorBidi" w:hAnsiTheme="majorBidi" w:cstheme="majorBidi"/>
                <w:sz w:val="22"/>
                <w:szCs w:val="22"/>
                <w:lang w:val="en-US"/>
              </w:rPr>
              <w:t xml:space="preserve">authority </w:t>
            </w:r>
            <w:r w:rsidR="00DE34BE" w:rsidRPr="000603B4">
              <w:rPr>
                <w:rFonts w:asciiTheme="majorBidi" w:hAnsiTheme="majorBidi" w:cstheme="majorBidi"/>
                <w:sz w:val="22"/>
                <w:szCs w:val="22"/>
                <w:lang w:val="en-US"/>
              </w:rPr>
              <w:t>of biosafety</w:t>
            </w:r>
            <w:r w:rsidR="00C772FD" w:rsidRPr="000603B4">
              <w:rPr>
                <w:rFonts w:asciiTheme="majorBidi" w:hAnsiTheme="majorBidi" w:cstheme="majorBidi"/>
                <w:sz w:val="22"/>
                <w:szCs w:val="22"/>
                <w:lang w:val="en-US"/>
              </w:rPr>
              <w:t>, relating to the Convention on Biological Diversity and the Cartagena Protocol.</w:t>
            </w:r>
          </w:p>
          <w:p w14:paraId="5A316207" w14:textId="77777777" w:rsidR="00080389" w:rsidRDefault="00080389" w:rsidP="000E6BCE">
            <w:pPr>
              <w:pStyle w:val="NoSpacing"/>
              <w:spacing w:after="120" w:line="276" w:lineRule="auto"/>
              <w:jc w:val="both"/>
              <w:rPr>
                <w:rFonts w:asciiTheme="majorBidi" w:hAnsiTheme="majorBidi" w:cstheme="majorBidi"/>
                <w:sz w:val="22"/>
                <w:szCs w:val="22"/>
                <w:lang w:val="en-US"/>
              </w:rPr>
            </w:pP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lastRenderedPageBreak/>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4BC5CD18" w14:textId="43843E92" w:rsidR="004C49A0" w:rsidRDefault="0004509F"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xml:space="preserve">$ 1.670.000 </w:t>
            </w: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60CF9D30" w14:textId="2438869E" w:rsidR="004C49A0" w:rsidRDefault="0004509F"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$ 6.670.000</w:t>
            </w: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sidRPr="00A46F87">
          <w:rPr>
            <w:rStyle w:val="Hyperlink"/>
            <w:rFonts w:asciiTheme="majorBidi" w:hAnsiTheme="majorBidi" w:cstheme="majorBidi"/>
            <w:sz w:val="22"/>
            <w:szCs w:val="22"/>
            <w:lang w:val="en-US"/>
          </w:rPr>
          <w:t>secretariat@cbd.int</w:t>
        </w:r>
      </w:hyperlink>
    </w:p>
    <w:p w14:paraId="5293BBA7" w14:textId="6B7EFB7A" w:rsidR="00A46F87" w:rsidRPr="00A46F87" w:rsidRDefault="00C35F21"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3AA7C6FB" w:rsidR="00A46F87" w:rsidRPr="00A46F87" w:rsidRDefault="00C35F21"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1"/>
            <w14:checkedState w14:val="2612" w14:font="MS Gothic"/>
            <w14:uncheckedState w14:val="2610" w14:font="MS Gothic"/>
          </w14:checkbox>
        </w:sdtPr>
        <w:sdtEndPr/>
        <w:sdtContent>
          <w:r w:rsidR="0004509F">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2B0988D6" w14:textId="77777777" w:rsidR="001E18AE" w:rsidRPr="000603B4" w:rsidRDefault="001E18AE" w:rsidP="001E18AE">
            <w:pPr>
              <w:pStyle w:val="NormalWeb"/>
              <w:rPr>
                <w:lang w:val="en-AE"/>
              </w:rPr>
            </w:pPr>
            <w:r w:rsidRPr="000603B4">
              <w:rPr>
                <w:lang w:val="en-AE"/>
              </w:rPr>
              <w:t>In the previous phase (2011-2020), most of the funding was provided by the government. A significant funding gap has been identified. For GEF 9, we intend to maintain the level of government funding (which is $1,670,000 for the five years) and seek nearly $5,000,000 (funding gap) from the GEF and other potential donors.</w:t>
            </w:r>
          </w:p>
          <w:p w14:paraId="03E5EE30" w14:textId="77777777" w:rsidR="00EE4143" w:rsidRPr="000603B4" w:rsidRDefault="001E18AE" w:rsidP="001E18AE">
            <w:pPr>
              <w:pStyle w:val="NormalWeb"/>
              <w:rPr>
                <w:lang w:val="en-AE"/>
              </w:rPr>
            </w:pPr>
            <w:r w:rsidRPr="000603B4">
              <w:rPr>
                <w:lang w:val="en-AE"/>
              </w:rPr>
              <w:t>The expected change in relation to the increase in ambition would correspond to a target of nearly 300% of financial resources.</w:t>
            </w:r>
          </w:p>
          <w:p w14:paraId="0623D0D8" w14:textId="2791152C" w:rsidR="001E18AE" w:rsidRDefault="001E18AE" w:rsidP="001E18AE">
            <w:pPr>
              <w:pStyle w:val="NormalWeb"/>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2"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3"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4"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5"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6E00A080" w14:textId="77777777" w:rsidR="008948C6" w:rsidRPr="000603B4" w:rsidRDefault="008948C6" w:rsidP="008948C6">
            <w:pPr>
              <w:pStyle w:val="NormalWeb"/>
              <w:rPr>
                <w:lang w:val="en-AE"/>
              </w:rPr>
            </w:pPr>
            <w:r w:rsidRPr="000603B4">
              <w:rPr>
                <w:lang w:val="en-AE"/>
              </w:rPr>
              <w:t>The assessment of financing needs is based on expert opinions, drawn from the process of developing the national biosafety strategy. The difficulties encountered lie in the low level of recognition of the value of biodiversity (including biosafety) in national accounting with a view to integrating it into financing priorities.</w:t>
            </w:r>
          </w:p>
          <w:p w14:paraId="78BAB5EE" w14:textId="77777777" w:rsidR="007B0890" w:rsidRDefault="007B0890" w:rsidP="00F03440">
            <w:pPr>
              <w:spacing w:after="240"/>
              <w:rPr>
                <w:sz w:val="22"/>
                <w:szCs w:val="22"/>
                <w:lang w:val="en-US"/>
              </w:rPr>
            </w:pP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27AA39B5" w14:textId="77777777" w:rsidR="007B0890" w:rsidRPr="000603B4" w:rsidRDefault="008948C6" w:rsidP="008948C6">
            <w:pPr>
              <w:pStyle w:val="NormalWeb"/>
              <w:rPr>
                <w:lang w:val="en-AE"/>
              </w:rPr>
            </w:pPr>
            <w:r w:rsidRPr="000603B4">
              <w:rPr>
                <w:lang w:val="en-AE"/>
              </w:rPr>
              <w:t>Have a financing window specially dedicated to the Cartagena Protocol</w:t>
            </w:r>
          </w:p>
          <w:p w14:paraId="70B1360D" w14:textId="16F748A2" w:rsidR="008948C6" w:rsidRPr="000603B4" w:rsidRDefault="008948C6" w:rsidP="008948C6">
            <w:pPr>
              <w:pStyle w:val="NormalWeb"/>
              <w:rPr>
                <w:lang w:val="en-AE"/>
              </w:rPr>
            </w:pPr>
          </w:p>
        </w:tc>
      </w:tr>
    </w:tbl>
    <w:p w14:paraId="3C7AA047" w14:textId="3D34403B"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6"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E55DE" w14:textId="77777777" w:rsidR="00DE3562" w:rsidRDefault="00DE3562">
      <w:r>
        <w:separator/>
      </w:r>
    </w:p>
  </w:endnote>
  <w:endnote w:type="continuationSeparator" w:id="0">
    <w:p w14:paraId="6AF4F702" w14:textId="77777777" w:rsidR="00DE3562" w:rsidRDefault="00DE3562">
      <w:r>
        <w:continuationSeparator/>
      </w:r>
    </w:p>
  </w:endnote>
  <w:endnote w:type="continuationNotice" w:id="1">
    <w:p w14:paraId="02189403" w14:textId="77777777" w:rsidR="00DE3562" w:rsidRDefault="00DE3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lang w:val="fr-FR" w:eastAsia="fr-FR"/>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FR" w:eastAsia="fr-FR"/>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lang w:val="fr-FR" w:eastAsia="fr-FR"/>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fr-FR" w:eastAsia="fr-FR"/>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3781" w14:textId="77777777" w:rsidR="00DE3562" w:rsidRDefault="00DE3562">
      <w:r>
        <w:separator/>
      </w:r>
    </w:p>
  </w:footnote>
  <w:footnote w:type="continuationSeparator" w:id="0">
    <w:p w14:paraId="552639D5" w14:textId="77777777" w:rsidR="00DE3562" w:rsidRDefault="00DE3562">
      <w:r>
        <w:continuationSeparator/>
      </w:r>
    </w:p>
  </w:footnote>
  <w:footnote w:type="continuationNotice" w:id="1">
    <w:p w14:paraId="3D9F7A9F" w14:textId="77777777" w:rsidR="00DE3562" w:rsidRDefault="00DE3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fr-FR" w:eastAsia="fr-FR"/>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1422309">
    <w:abstractNumId w:val="7"/>
  </w:num>
  <w:num w:numId="2" w16cid:durableId="1200241397">
    <w:abstractNumId w:val="3"/>
  </w:num>
  <w:num w:numId="3" w16cid:durableId="1273897161">
    <w:abstractNumId w:val="5"/>
  </w:num>
  <w:num w:numId="4" w16cid:durableId="490410537">
    <w:abstractNumId w:val="9"/>
  </w:num>
  <w:num w:numId="5" w16cid:durableId="950861976">
    <w:abstractNumId w:val="6"/>
  </w:num>
  <w:num w:numId="6" w16cid:durableId="1880320073">
    <w:abstractNumId w:val="8"/>
  </w:num>
  <w:num w:numId="7" w16cid:durableId="2050717837">
    <w:abstractNumId w:val="10"/>
  </w:num>
  <w:num w:numId="8" w16cid:durableId="1417555161">
    <w:abstractNumId w:val="0"/>
  </w:num>
  <w:num w:numId="9" w16cid:durableId="1061245116">
    <w:abstractNumId w:val="2"/>
  </w:num>
  <w:num w:numId="10" w16cid:durableId="33847856">
    <w:abstractNumId w:val="1"/>
  </w:num>
  <w:num w:numId="11" w16cid:durableId="1456758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632"/>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509F"/>
    <w:rsid w:val="00046709"/>
    <w:rsid w:val="00046C4B"/>
    <w:rsid w:val="0005018E"/>
    <w:rsid w:val="00051099"/>
    <w:rsid w:val="00051D35"/>
    <w:rsid w:val="00053583"/>
    <w:rsid w:val="000556C3"/>
    <w:rsid w:val="000603B4"/>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E0725"/>
    <w:rsid w:val="001E18AE"/>
    <w:rsid w:val="001E3E11"/>
    <w:rsid w:val="001E4267"/>
    <w:rsid w:val="001E5FF6"/>
    <w:rsid w:val="001F0EBF"/>
    <w:rsid w:val="001F2335"/>
    <w:rsid w:val="001F2C67"/>
    <w:rsid w:val="001F5A69"/>
    <w:rsid w:val="001F6AC7"/>
    <w:rsid w:val="001F7721"/>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4EAE"/>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5823"/>
    <w:rsid w:val="00346171"/>
    <w:rsid w:val="003469EF"/>
    <w:rsid w:val="00346A53"/>
    <w:rsid w:val="00351A6F"/>
    <w:rsid w:val="00351B79"/>
    <w:rsid w:val="00351D55"/>
    <w:rsid w:val="00357EC1"/>
    <w:rsid w:val="00360030"/>
    <w:rsid w:val="00362136"/>
    <w:rsid w:val="00362403"/>
    <w:rsid w:val="0036255A"/>
    <w:rsid w:val="003659A1"/>
    <w:rsid w:val="00365D51"/>
    <w:rsid w:val="00370858"/>
    <w:rsid w:val="00371FD4"/>
    <w:rsid w:val="00376A3E"/>
    <w:rsid w:val="00376A87"/>
    <w:rsid w:val="0038536F"/>
    <w:rsid w:val="003907DA"/>
    <w:rsid w:val="0039421A"/>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431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5555"/>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276E"/>
    <w:rsid w:val="005242F3"/>
    <w:rsid w:val="005272A8"/>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5F4EDE"/>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153"/>
    <w:rsid w:val="00695314"/>
    <w:rsid w:val="006A48C2"/>
    <w:rsid w:val="006A4BD5"/>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4671"/>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48C6"/>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16A0"/>
    <w:rsid w:val="008E5267"/>
    <w:rsid w:val="008E7923"/>
    <w:rsid w:val="008F0216"/>
    <w:rsid w:val="008F1797"/>
    <w:rsid w:val="008F20FC"/>
    <w:rsid w:val="008F6D05"/>
    <w:rsid w:val="008F6EB2"/>
    <w:rsid w:val="00900628"/>
    <w:rsid w:val="00900929"/>
    <w:rsid w:val="00900C23"/>
    <w:rsid w:val="009045A8"/>
    <w:rsid w:val="00904AC9"/>
    <w:rsid w:val="009067D2"/>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350"/>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77B0B"/>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35F21"/>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772FD"/>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0E42"/>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34BE"/>
    <w:rsid w:val="00DE3562"/>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3E72"/>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customStyle="1" w:styleId="UnresolvedMention1">
    <w:name w:val="Unresolved Mention1"/>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 w:type="paragraph" w:styleId="NormalWeb">
    <w:name w:val="Normal (Web)"/>
    <w:basedOn w:val="Normal"/>
    <w:uiPriority w:val="99"/>
    <w:unhideWhenUsed/>
    <w:rsid w:val="001E18AE"/>
    <w:pPr>
      <w:spacing w:before="100" w:beforeAutospacing="1" w:after="100" w:afterAutospacing="1"/>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5096">
      <w:bodyDiv w:val="1"/>
      <w:marLeft w:val="0"/>
      <w:marRight w:val="0"/>
      <w:marTop w:val="0"/>
      <w:marBottom w:val="0"/>
      <w:divBdr>
        <w:top w:val="none" w:sz="0" w:space="0" w:color="auto"/>
        <w:left w:val="none" w:sz="0" w:space="0" w:color="auto"/>
        <w:bottom w:val="none" w:sz="0" w:space="0" w:color="auto"/>
        <w:right w:val="none" w:sz="0" w:space="0" w:color="auto"/>
      </w:divBdr>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55017090">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41149370">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3.xml><?xml version="1.0" encoding="utf-8"?>
<ds:datastoreItem xmlns:ds="http://schemas.openxmlformats.org/officeDocument/2006/customXml" ds:itemID="{88318F04-2660-4220-A99A-EBD4EB326700}">
  <ds:schemaRefs>
    <ds:schemaRef ds:uri="http://schemas.openxmlformats.org/officeDocument/2006/bibliography"/>
  </ds:schemaRefs>
</ds:datastoreItem>
</file>

<file path=customXml/itemProps4.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TotalTime>
  <Pages>6</Pages>
  <Words>1821</Words>
  <Characters>11402</Characters>
  <Application>Microsoft Office Word</Application>
  <DocSecurity>4</DocSecurity>
  <Lines>95</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2025-07-31T11:55:00Z</dcterms:created>
  <dcterms:modified xsi:type="dcterms:W3CDTF">2025-07-31T11:55:00Z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