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5A56DCC6" w:rsidR="00107BE5" w:rsidRDefault="00566676" w:rsidP="00566676">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Argentina</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rsidRPr="00E93C74" w14:paraId="77D28A3A" w14:textId="77777777" w:rsidTr="009F7A9F">
        <w:tc>
          <w:tcPr>
            <w:tcW w:w="9394" w:type="dxa"/>
          </w:tcPr>
          <w:p w14:paraId="7E21F575" w14:textId="3922FF39" w:rsidR="009F7A9F" w:rsidRPr="005066D1" w:rsidRDefault="00566676" w:rsidP="00EB0D7D">
            <w:pPr>
              <w:pStyle w:val="NoSpacing"/>
              <w:spacing w:after="120" w:line="276" w:lineRule="auto"/>
              <w:jc w:val="both"/>
              <w:rPr>
                <w:rFonts w:asciiTheme="majorBidi" w:hAnsiTheme="majorBidi" w:cstheme="majorBidi"/>
                <w:sz w:val="22"/>
                <w:szCs w:val="22"/>
                <w:lang w:val="es-AR"/>
              </w:rPr>
            </w:pPr>
            <w:r w:rsidRPr="005066D1">
              <w:rPr>
                <w:lang w:val="es-AR"/>
              </w:rPr>
              <w:t>Dire</w:t>
            </w:r>
            <w:r w:rsidR="005066D1" w:rsidRPr="005066D1">
              <w:rPr>
                <w:lang w:val="es-AR"/>
              </w:rPr>
              <w:t>cción Na</w:t>
            </w:r>
            <w:r w:rsidR="005066D1">
              <w:rPr>
                <w:lang w:val="es-AR"/>
              </w:rPr>
              <w:t xml:space="preserve">cional de Recursos Naturales </w:t>
            </w:r>
            <w:r w:rsidRPr="005066D1">
              <w:rPr>
                <w:lang w:val="es-AR"/>
              </w:rPr>
              <w:t>– Subsecretaría de Ambiente – Secretaría de Turismo, Ambiente y Deportes – Gobierno de la República Argentina</w:t>
            </w:r>
          </w:p>
        </w:tc>
      </w:tr>
    </w:tbl>
    <w:p w14:paraId="2018FE2F" w14:textId="77777777" w:rsidR="00EB0D7D" w:rsidRPr="005066D1" w:rsidRDefault="00EB0D7D" w:rsidP="00EB0D7D">
      <w:pPr>
        <w:pStyle w:val="NoSpacing"/>
        <w:spacing w:after="120" w:line="276" w:lineRule="auto"/>
        <w:jc w:val="both"/>
        <w:rPr>
          <w:rFonts w:asciiTheme="majorBidi" w:hAnsiTheme="majorBidi" w:cstheme="majorBidi"/>
          <w:sz w:val="22"/>
          <w:szCs w:val="22"/>
          <w:lang w:val="es-AR"/>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6E95D91E" w:rsidR="009F7A9F" w:rsidRDefault="005066D1"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Octavio Pérez Pardo</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2C38410A" w:rsidR="009F7A9F" w:rsidRDefault="005066D1"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Director Nacional</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2FDD0852" w:rsidR="009F7A9F" w:rsidRDefault="005066D1"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oppardo@ambiente.gob.ar</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3C7AEE00" w:rsidR="000E6BCE" w:rsidRPr="000E6BCE" w:rsidRDefault="00E93C74"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0F0EC1">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45BE2A6C" w:rsidR="000E6BCE" w:rsidRPr="000E6BCE" w:rsidRDefault="00E93C74"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566676">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E93C74"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Pr="000E6BCE" w:rsidRDefault="00E93C74"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2FFD9B3E" w14:textId="27F814E4" w:rsidR="000E6BCE" w:rsidRDefault="00E93C74"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1"/>
            <w14:checkedState w14:val="2612" w14:font="MS Gothic"/>
            <w14:uncheckedState w14:val="2610" w14:font="MS Gothic"/>
          </w14:checkbox>
        </w:sdtPr>
        <w:sdtEndPr/>
        <w:sdtContent>
          <w:r w:rsidR="000F0EC1">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5A316207" w14:textId="4D94F8F8" w:rsidR="00080389" w:rsidRDefault="00566676" w:rsidP="00D1119E">
            <w:pPr>
              <w:pStyle w:val="NoSpacing"/>
              <w:spacing w:after="120" w:line="276" w:lineRule="auto"/>
              <w:jc w:val="both"/>
              <w:rPr>
                <w:rFonts w:asciiTheme="majorBidi" w:hAnsiTheme="majorBidi" w:cstheme="majorBidi"/>
                <w:sz w:val="22"/>
                <w:szCs w:val="22"/>
                <w:lang w:val="en-US"/>
              </w:rPr>
            </w:pPr>
            <w:r>
              <w:t>The response was prepared through a comprehensive national review and multi-stakeholder participatory process under the coordination of the National Advisory Commission for the Conservation and Sustainable Use of Biological Diversity (CONADIBIO). It is based on Argentina’s updated National Biodiversity Strategy and Action Plan 2025–2030 (</w:t>
            </w:r>
            <w:proofErr w:type="spellStart"/>
            <w:r>
              <w:t>ENByPA</w:t>
            </w:r>
            <w:proofErr w:type="spellEnd"/>
            <w:r>
              <w:t xml:space="preserve">), including its Restoration Component and the National Targets aligned with the Kunming-Montreal Global Biodiversity Framework. Technical inputs were provided by national and </w:t>
            </w:r>
            <w:r>
              <w:lastRenderedPageBreak/>
              <w:t>provincial government agencies, civil society, academia, and international cooperation projects such as BIOFIN and the Early Action Support Project funded by the Global Environment Facility and implemented by UNDP Argentina</w:t>
            </w:r>
            <w:r w:rsidR="005066D1">
              <w:t>.</w:t>
            </w: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4BC5CD18" w14:textId="49062535" w:rsidR="004C49A0" w:rsidRDefault="00A13960" w:rsidP="00820646">
            <w:pPr>
              <w:pStyle w:val="NoSpacing"/>
              <w:spacing w:after="120" w:line="276" w:lineRule="auto"/>
              <w:jc w:val="both"/>
              <w:rPr>
                <w:rFonts w:asciiTheme="majorBidi" w:hAnsiTheme="majorBidi" w:cstheme="majorBidi"/>
                <w:sz w:val="22"/>
                <w:szCs w:val="22"/>
                <w:lang w:val="en-US"/>
              </w:rPr>
            </w:pPr>
            <w:r>
              <w:t>The previous National Biodiversity Strategy (ENB), adopted in 2016 and partially updated in 2021, focused primarily on conservation actions, control of invasive alien species, and protected area management. Investments were limited in scope and scale, with only marginal allocations for ecosystem restoration, biodiversity mainstreaming in other sectors, and promotion of jobs. The strategic framework reflected the Aichi Targets but lacked operational detail for full-cost implementation.</w:t>
            </w: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60CF9D30" w14:textId="3E76510C" w:rsidR="004C49A0" w:rsidRDefault="00A13960" w:rsidP="00A46F87">
            <w:pPr>
              <w:pStyle w:val="NoSpacing"/>
              <w:spacing w:after="120" w:line="276" w:lineRule="auto"/>
              <w:jc w:val="both"/>
              <w:rPr>
                <w:rFonts w:asciiTheme="majorBidi" w:hAnsiTheme="majorBidi" w:cstheme="majorBidi"/>
                <w:sz w:val="22"/>
                <w:szCs w:val="22"/>
                <w:lang w:val="en-US"/>
              </w:rPr>
            </w:pPr>
            <w:r>
              <w:t>The updated National Biodiversity Strategy and Action Plan 2025–2030 (</w:t>
            </w:r>
            <w:proofErr w:type="spellStart"/>
            <w:r>
              <w:t>ENByPA</w:t>
            </w:r>
            <w:proofErr w:type="spellEnd"/>
            <w:r>
              <w:t>) demonstrates a significant increase in ambition and comprehensiveness. It incorporates new components such as large-scale ecosystem restoration (Target 2), nature-based solutions</w:t>
            </w:r>
            <w:r w:rsidR="00903852">
              <w:t xml:space="preserve"> and/or ecosystem based approaches</w:t>
            </w:r>
            <w:r>
              <w:t>, sustainable urban development (Target 12), climate adaptation, and cross-cutting elements like capacity-building, education, and stakeholder engagement (Targets 17 to 22). Costing reflects the need for multi-level implementation, territorial planning, and systemic interventions to halt biodiversity loss and enhance ecosystem services.</w:t>
            </w: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70D6D583" w:rsidR="00A46F87" w:rsidRPr="00A46F87" w:rsidRDefault="00E93C74"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566676">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EF45529" w:rsidR="00A46F87" w:rsidRPr="00A46F87" w:rsidRDefault="00E93C74"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6A84508C" w:rsidR="004C49A0" w:rsidRDefault="00D1119E" w:rsidP="00A46F87">
      <w:pPr>
        <w:pStyle w:val="NoSpacing"/>
        <w:spacing w:after="120" w:line="276" w:lineRule="auto"/>
        <w:jc w:val="both"/>
        <w:rPr>
          <w:rFonts w:asciiTheme="majorBidi" w:hAnsiTheme="majorBidi" w:cstheme="majorBidi"/>
          <w:sz w:val="22"/>
          <w:szCs w:val="22"/>
          <w:lang w:val="en-US"/>
        </w:rPr>
      </w:pPr>
      <w:r>
        <w:t xml:space="preserve">Argentina has developed financial diagnostics through the BIOFIN framework and the Early Action Support project. These results have informed the design of the </w:t>
      </w:r>
      <w:proofErr w:type="spellStart"/>
      <w:r>
        <w:t>ENByPA</w:t>
      </w:r>
      <w:proofErr w:type="spellEnd"/>
      <w:r>
        <w:t>, particularly in identifying funding gaps for restoration and mainstreaming biodiversity in public finance instruments.</w:t>
      </w:r>
    </w:p>
    <w:p w14:paraId="0368FD51" w14:textId="741980ED" w:rsid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lastRenderedPageBreak/>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p w14:paraId="1173F10C" w14:textId="27F31108" w:rsidR="00D1119E" w:rsidRDefault="00D1119E" w:rsidP="001F0EBF">
      <w:pPr>
        <w:spacing w:after="240"/>
        <w:jc w:val="both"/>
        <w:rPr>
          <w:rFonts w:asciiTheme="majorBidi" w:hAnsiTheme="majorBidi" w:cstheme="majorBidi"/>
          <w:sz w:val="22"/>
          <w:szCs w:val="22"/>
          <w:lang w:val="en-US"/>
        </w:rPr>
      </w:pPr>
    </w:p>
    <w:p w14:paraId="32E1382C" w14:textId="77777777" w:rsidR="00D1119E" w:rsidRPr="00A46F87" w:rsidRDefault="00D1119E" w:rsidP="001F0EBF">
      <w:pPr>
        <w:spacing w:after="240"/>
        <w:jc w:val="both"/>
        <w:rPr>
          <w:rFonts w:asciiTheme="majorBidi" w:hAnsiTheme="majorBidi" w:cstheme="majorBidi"/>
          <w:sz w:val="22"/>
          <w:szCs w:val="22"/>
          <w:lang w:val="en-US"/>
        </w:rPr>
      </w:pP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3E2FBF9D" w:rsidR="00980715" w:rsidRDefault="00D1119E" w:rsidP="00410D9B">
            <w:pPr>
              <w:pStyle w:val="NoSpacing"/>
              <w:spacing w:after="120" w:line="276" w:lineRule="auto"/>
              <w:jc w:val="both"/>
              <w:rPr>
                <w:rFonts w:asciiTheme="majorBidi" w:hAnsiTheme="majorBidi" w:cstheme="majorBidi"/>
                <w:sz w:val="22"/>
                <w:szCs w:val="22"/>
                <w:lang w:val="en-US"/>
              </w:rPr>
            </w:pPr>
            <w:r>
              <w:t xml:space="preserve">The level of ambition has increased The updated </w:t>
            </w:r>
            <w:proofErr w:type="spellStart"/>
            <w:r>
              <w:t>ENByPA</w:t>
            </w:r>
            <w:proofErr w:type="spellEnd"/>
            <w:r>
              <w:t xml:space="preserve"> introduces quantified and time-bound national targets aligned with the 23 KMGBF targets, including a minimum of 30% of degraded ecosystems under restoration by 2030, a 50% reduction in invasive species, integration of biodiversity into national and subnational planning, and explicit commitments to employment and</w:t>
            </w:r>
            <w:r w:rsidR="00903852">
              <w:t xml:space="preserve"> whole of society</w:t>
            </w:r>
            <w:r>
              <w:t xml:space="preserve"> participation. This expansion significantly increases the scope, scale, and financial needs compared to the previous strategy</w:t>
            </w:r>
            <w:r w:rsidR="005066D1">
              <w:t>.</w:t>
            </w: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440C3B4C" w14:textId="6EB5A19E" w:rsidR="00566676" w:rsidRPr="005066D1" w:rsidRDefault="00566676" w:rsidP="00566676">
            <w:pPr>
              <w:pStyle w:val="NormalWeb"/>
              <w:rPr>
                <w:lang w:val="en-US"/>
              </w:rPr>
            </w:pPr>
            <w:r w:rsidRPr="005066D1">
              <w:rPr>
                <w:lang w:val="en-US"/>
              </w:rPr>
              <w:t>This funding needs assessment was developed on the basis of Argentina’s updated National Biodiversity Strategy and Action Plan 2025–2030 (</w:t>
            </w:r>
            <w:proofErr w:type="spellStart"/>
            <w:r w:rsidRPr="005066D1">
              <w:rPr>
                <w:lang w:val="en-US"/>
              </w:rPr>
              <w:t>ENByPA</w:t>
            </w:r>
            <w:proofErr w:type="spellEnd"/>
            <w:r w:rsidRPr="005066D1">
              <w:rPr>
                <w:lang w:val="en-US"/>
              </w:rPr>
              <w:t>), aligned with the Kunming-Montreal Global Biodiversity Framework. The participatory process included technical consultations with national and subnational stakeholders, sectoral institutions, civil society, and the academic community. Major progress was achieved in identifying national priorities related to ecosystem restoration, nature-based solutions</w:t>
            </w:r>
            <w:r w:rsidR="00903852">
              <w:rPr>
                <w:lang w:val="en-US"/>
              </w:rPr>
              <w:t xml:space="preserve"> and/or ecosystem based approaches</w:t>
            </w:r>
            <w:r w:rsidRPr="005066D1">
              <w:rPr>
                <w:lang w:val="en-US"/>
              </w:rPr>
              <w:t>, employment generation, and biodiversity mainstreaming in land-use planning.</w:t>
            </w:r>
          </w:p>
          <w:p w14:paraId="244BAE8C" w14:textId="77777777" w:rsidR="00566676" w:rsidRPr="005066D1" w:rsidRDefault="00566676" w:rsidP="00566676">
            <w:pPr>
              <w:pStyle w:val="NormalWeb"/>
              <w:rPr>
                <w:lang w:val="en-US"/>
              </w:rPr>
            </w:pPr>
            <w:r w:rsidRPr="005066D1">
              <w:rPr>
                <w:lang w:val="en-US"/>
              </w:rPr>
              <w:t xml:space="preserve">However, key challenges persist. These include data gaps for subnational costing, limited integration of biodiversity co-benefits in economic sectors, and constraints in estimating the full financial needs of </w:t>
            </w:r>
            <w:proofErr w:type="spellStart"/>
            <w:r w:rsidRPr="005066D1">
              <w:rPr>
                <w:lang w:val="en-US"/>
              </w:rPr>
              <w:t>ENByPA</w:t>
            </w:r>
            <w:proofErr w:type="spellEnd"/>
            <w:r w:rsidRPr="005066D1">
              <w:rPr>
                <w:lang w:val="en-US"/>
              </w:rPr>
              <w:t xml:space="preserve"> implementation. It is also important to highlight that while the GEF is a valuable mechanism, the time required for approval and disbursement significantly affects implementation capacity and responsiveness to urgent biodiversity needs. Additionally, available funds remain insufficient to fully meet the ambitious targets set in the </w:t>
            </w:r>
            <w:proofErr w:type="spellStart"/>
            <w:r w:rsidRPr="005066D1">
              <w:rPr>
                <w:lang w:val="en-US"/>
              </w:rPr>
              <w:t>ENByPA</w:t>
            </w:r>
            <w:proofErr w:type="spellEnd"/>
            <w:r w:rsidRPr="005066D1">
              <w:rPr>
                <w:lang w:val="en-US"/>
              </w:rPr>
              <w:t>, especially those related to large-scale ecological restoration and capacity building at local levels.</w:t>
            </w:r>
          </w:p>
          <w:p w14:paraId="75C60EE4" w14:textId="77777777" w:rsidR="007B0890" w:rsidRDefault="007B0890" w:rsidP="00F03440">
            <w:pPr>
              <w:spacing w:after="240"/>
              <w:rPr>
                <w:sz w:val="22"/>
                <w:szCs w:val="22"/>
                <w:lang w:val="en-US"/>
              </w:rPr>
            </w:pP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1F4E34DC" w:rsidR="007B0890" w:rsidRDefault="00566676" w:rsidP="007B0890">
            <w:pPr>
              <w:spacing w:before="240" w:after="240"/>
              <w:rPr>
                <w:sz w:val="22"/>
                <w:szCs w:val="22"/>
                <w:lang w:val="en-US"/>
              </w:rPr>
            </w:pPr>
            <w:r>
              <w:t xml:space="preserve">Future assessments should incorporate tools that facilitate the integration of biodiversity into broader sustainable development planning, with clearer mechanisms for co-financing and private sector engagement. A more agile funding cycle would enhance </w:t>
            </w:r>
            <w:r w:rsidR="005066D1">
              <w:t xml:space="preserve">timely and efficient </w:t>
            </w:r>
            <w:r>
              <w:t>project implementation</w:t>
            </w:r>
            <w:r w:rsidR="005066D1">
              <w:t>, taking</w:t>
            </w:r>
            <w:r w:rsidR="00532AEE">
              <w:t xml:space="preserve"> into account the KMGBF 2030 horizon</w:t>
            </w:r>
            <w:r>
              <w:t xml:space="preserve">. It is recommended that the GEF provide early-stage support for project design and national capacity strengthening. Furthermore, </w:t>
            </w:r>
            <w:r w:rsidR="00532AEE">
              <w:t>an increased and ambitious alloc</w:t>
            </w:r>
            <w:r>
              <w:t xml:space="preserve">ation </w:t>
            </w:r>
            <w:r w:rsidR="00532AEE">
              <w:t>of funds</w:t>
            </w:r>
            <w:r>
              <w:t xml:space="preserve"> </w:t>
            </w:r>
            <w:r w:rsidR="00532AEE">
              <w:t>commensurate to</w:t>
            </w:r>
            <w:r>
              <w:t xml:space="preserve"> the Kunming-Montreal Framework and national biodiversity strategies</w:t>
            </w:r>
            <w:r w:rsidR="00532AEE">
              <w:t>’ level of ambition</w:t>
            </w:r>
            <w:r>
              <w:t xml:space="preserve"> is essential</w:t>
            </w:r>
            <w:r w:rsidR="00532AEE">
              <w:t xml:space="preserve"> to achieve the goals and targets set forth in these instruments</w:t>
            </w:r>
            <w:r>
              <w:t>. Regional technical support hubs could also help standardize methodologies and promote innovation in biodiversity finance.</w:t>
            </w: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E858" w14:textId="77777777" w:rsidR="009C6A1A" w:rsidRDefault="009C6A1A">
      <w:r>
        <w:separator/>
      </w:r>
    </w:p>
  </w:endnote>
  <w:endnote w:type="continuationSeparator" w:id="0">
    <w:p w14:paraId="02462D00" w14:textId="77777777" w:rsidR="009C6A1A" w:rsidRDefault="009C6A1A">
      <w:r>
        <w:continuationSeparator/>
      </w:r>
    </w:p>
  </w:endnote>
  <w:endnote w:type="continuationNotice" w:id="1">
    <w:p w14:paraId="7D7AEC2A" w14:textId="77777777" w:rsidR="009C6A1A" w:rsidRDefault="009C6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es-AR" w:eastAsia="es-AR"/>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es-AR" w:eastAsia="es-AR"/>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es-AR" w:eastAsia="es-AR"/>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es-AR" w:eastAsia="es-AR"/>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8B12" w14:textId="77777777" w:rsidR="009C6A1A" w:rsidRDefault="009C6A1A">
      <w:r>
        <w:separator/>
      </w:r>
    </w:p>
  </w:footnote>
  <w:footnote w:type="continuationSeparator" w:id="0">
    <w:p w14:paraId="07662612" w14:textId="77777777" w:rsidR="009C6A1A" w:rsidRDefault="009C6A1A">
      <w:r>
        <w:continuationSeparator/>
      </w:r>
    </w:p>
  </w:footnote>
  <w:footnote w:type="continuationNotice" w:id="1">
    <w:p w14:paraId="4C89C96F" w14:textId="77777777" w:rsidR="009C6A1A" w:rsidRDefault="009C6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s-AR" w:eastAsia="es-AR"/>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4471227">
    <w:abstractNumId w:val="7"/>
  </w:num>
  <w:num w:numId="2" w16cid:durableId="1221942959">
    <w:abstractNumId w:val="3"/>
  </w:num>
  <w:num w:numId="3" w16cid:durableId="2096975555">
    <w:abstractNumId w:val="5"/>
  </w:num>
  <w:num w:numId="4" w16cid:durableId="92289575">
    <w:abstractNumId w:val="9"/>
  </w:num>
  <w:num w:numId="5" w16cid:durableId="1392575215">
    <w:abstractNumId w:val="6"/>
  </w:num>
  <w:num w:numId="6" w16cid:durableId="801534096">
    <w:abstractNumId w:val="8"/>
  </w:num>
  <w:num w:numId="7" w16cid:durableId="1536457116">
    <w:abstractNumId w:val="10"/>
  </w:num>
  <w:num w:numId="8" w16cid:durableId="1492981955">
    <w:abstractNumId w:val="0"/>
  </w:num>
  <w:num w:numId="9" w16cid:durableId="2003391989">
    <w:abstractNumId w:val="2"/>
  </w:num>
  <w:num w:numId="10" w16cid:durableId="1432822350">
    <w:abstractNumId w:val="1"/>
  </w:num>
  <w:num w:numId="11" w16cid:durableId="1943340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4A7F"/>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0EC1"/>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45A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CB2"/>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44D8"/>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066D1"/>
    <w:rsid w:val="005118DC"/>
    <w:rsid w:val="00512B8D"/>
    <w:rsid w:val="0051378F"/>
    <w:rsid w:val="00513EB2"/>
    <w:rsid w:val="00516A48"/>
    <w:rsid w:val="005170CE"/>
    <w:rsid w:val="005178A7"/>
    <w:rsid w:val="00517A59"/>
    <w:rsid w:val="005242F3"/>
    <w:rsid w:val="005272A8"/>
    <w:rsid w:val="00532476"/>
    <w:rsid w:val="00532AEE"/>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66676"/>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B77DF"/>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646"/>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3852"/>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445"/>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C6A1A"/>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3960"/>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3E43"/>
    <w:rsid w:val="00B4587A"/>
    <w:rsid w:val="00B47082"/>
    <w:rsid w:val="00B50981"/>
    <w:rsid w:val="00B50D68"/>
    <w:rsid w:val="00B566E2"/>
    <w:rsid w:val="00B5699B"/>
    <w:rsid w:val="00B5769A"/>
    <w:rsid w:val="00B610F7"/>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55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19E"/>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01AB"/>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0178"/>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3D9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3C74"/>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15B8"/>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3C8"/>
    <w:rsid w:val="00F91445"/>
    <w:rsid w:val="00F93107"/>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ACF441"/>
  <w15:docId w15:val="{AFD44CB7-F9F0-406A-BB12-1E98C1D9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 w:type="paragraph" w:styleId="NormalWeb">
    <w:name w:val="Normal (Web)"/>
    <w:basedOn w:val="Normal"/>
    <w:uiPriority w:val="99"/>
    <w:unhideWhenUsed/>
    <w:rsid w:val="00566676"/>
    <w:pPr>
      <w:spacing w:before="100" w:beforeAutospacing="1" w:after="100" w:afterAutospacing="1"/>
    </w:pPr>
    <w:rPr>
      <w:lang w:val="es-ES" w:eastAsia="es-ES"/>
    </w:rPr>
  </w:style>
  <w:style w:type="character" w:styleId="Strong">
    <w:name w:val="Strong"/>
    <w:basedOn w:val="DefaultParagraphFont"/>
    <w:uiPriority w:val="22"/>
    <w:qFormat/>
    <w:locked/>
    <w:rsid w:val="00566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539">
      <w:bodyDiv w:val="1"/>
      <w:marLeft w:val="0"/>
      <w:marRight w:val="0"/>
      <w:marTop w:val="0"/>
      <w:marBottom w:val="0"/>
      <w:divBdr>
        <w:top w:val="none" w:sz="0" w:space="0" w:color="auto"/>
        <w:left w:val="none" w:sz="0" w:space="0" w:color="auto"/>
        <w:bottom w:val="none" w:sz="0" w:space="0" w:color="auto"/>
        <w:right w:val="none" w:sz="0" w:space="0" w:color="auto"/>
      </w:divBdr>
    </w:div>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785853310">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0593A-AC7F-4D0B-9B28-3E759619A01E}">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985ec44e-1bab-4c0b-9df0-6ba128686fc9"/>
    <ds:schemaRef ds:uri="http://schemas.microsoft.com/office/infopath/2007/PartnerControls"/>
    <ds:schemaRef ds:uri="567a2647-6c4b-493f-824b-6e54ba8ebb89"/>
    <ds:schemaRef ds:uri="347fbd1b-5dbb-43c4-877f-4e35393ba244"/>
  </ds:schemaRefs>
</ds:datastoreItem>
</file>

<file path=customXml/itemProps4.xml><?xml version="1.0" encoding="utf-8"?>
<ds:datastoreItem xmlns:ds="http://schemas.openxmlformats.org/officeDocument/2006/customXml" ds:itemID="{C1386300-513D-4E36-A167-DE882E30268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8</Pages>
  <Words>2534</Words>
  <Characters>14448</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MREC</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Djessy Monnier</dc:creator>
  <cp:lastModifiedBy>Yibin Xiang</cp:lastModifiedBy>
  <cp:revision>2</cp:revision>
  <cp:lastPrinted>2024-11-29T22:12:00Z</cp:lastPrinted>
  <dcterms:created xsi:type="dcterms:W3CDTF">2025-10-19T13:24:00Z</dcterms:created>
  <dcterms:modified xsi:type="dcterms:W3CDTF">2025-10-19T13:24:00Z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GrammarlyDocumentId">
    <vt:lpwstr>3735ad77-e1ba-41b7-bf2e-b4e8b65385b1</vt:lpwstr>
  </property>
</Properties>
</file>