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0" w:rsidRPr="005504C7" w:rsidRDefault="00EF7140" w:rsidP="0003312A">
      <w:pPr>
        <w:pStyle w:val="Heading1"/>
      </w:pPr>
      <w:bookmarkStart w:id="0" w:name="_Toc419798953"/>
      <w:proofErr w:type="spellStart"/>
      <w:r w:rsidRPr="005504C7">
        <w:t>FAO</w:t>
      </w:r>
      <w:proofErr w:type="spellEnd"/>
      <w:r w:rsidRPr="005504C7">
        <w:t xml:space="preserve"> and the Strategic Plan for Biodiversity 2011-2020</w:t>
      </w:r>
      <w:bookmarkEnd w:id="0"/>
    </w:p>
    <w:p w:rsidR="00EF7140" w:rsidRPr="005504C7" w:rsidRDefault="00EF7140" w:rsidP="00EF7140">
      <w:pPr>
        <w:pStyle w:val="Default"/>
        <w:rPr>
          <w:color w:val="auto"/>
          <w:sz w:val="22"/>
          <w:szCs w:val="22"/>
        </w:rPr>
      </w:pPr>
      <w:r w:rsidRPr="005504C7">
        <w:rPr>
          <w:color w:val="auto"/>
          <w:sz w:val="22"/>
          <w:szCs w:val="22"/>
        </w:rPr>
        <w:t>FAO contributes to the implementation of the Strategic Plan 2011-2020 and the achievement of a number of Aichi Biodiversity Targets mainly through the implementation of the  Global Goal 3 of its  new Strategic Framework “</w:t>
      </w:r>
      <w:r w:rsidRPr="005504C7">
        <w:rPr>
          <w:i/>
          <w:color w:val="auto"/>
          <w:sz w:val="22"/>
          <w:szCs w:val="22"/>
        </w:rPr>
        <w:t>sustainable management and utilization of natural resources, including […]genetic resources for the benefit of present and future generations</w:t>
      </w:r>
      <w:r w:rsidRPr="005504C7">
        <w:rPr>
          <w:color w:val="auto"/>
          <w:sz w:val="22"/>
          <w:szCs w:val="22"/>
        </w:rPr>
        <w:t>”.</w:t>
      </w:r>
      <w:r w:rsidRPr="005504C7">
        <w:rPr>
          <w:rStyle w:val="FootnoteReference"/>
          <w:color w:val="auto"/>
          <w:sz w:val="22"/>
          <w:szCs w:val="22"/>
        </w:rPr>
        <w:footnoteReference w:id="1"/>
      </w:r>
      <w:r w:rsidRPr="005504C7">
        <w:rPr>
          <w:color w:val="auto"/>
          <w:sz w:val="22"/>
          <w:szCs w:val="22"/>
        </w:rPr>
        <w:t xml:space="preserve">  More explicitly:</w:t>
      </w:r>
    </w:p>
    <w:p w:rsidR="00EF7140" w:rsidRPr="005504C7" w:rsidRDefault="00EF7140" w:rsidP="00EF7140">
      <w:pPr>
        <w:rPr>
          <w:rFonts w:ascii="Times New Roman" w:hAnsi="Times New Roman"/>
        </w:rPr>
      </w:pPr>
      <w:r w:rsidRPr="005504C7">
        <w:rPr>
          <w:rFonts w:ascii="Times New Roman" w:hAnsi="Times New Roman"/>
          <w:u w:val="single"/>
        </w:rPr>
        <w:t xml:space="preserve">Sustainable agriculture, aquaculture and forestry </w:t>
      </w:r>
      <w:r w:rsidRPr="005504C7">
        <w:rPr>
          <w:rFonts w:ascii="Times New Roman" w:hAnsi="Times New Roman"/>
        </w:rPr>
        <w:t>(</w:t>
      </w:r>
      <w:r w:rsidRPr="005504C7">
        <w:rPr>
          <w:rFonts w:ascii="Times New Roman" w:hAnsi="Times New Roman"/>
          <w:b/>
        </w:rPr>
        <w:t>Target 7</w:t>
      </w:r>
      <w:r w:rsidRPr="005504C7">
        <w:rPr>
          <w:rFonts w:ascii="Times New Roman" w:hAnsi="Times New Roman"/>
        </w:rPr>
        <w:t>) policy and practices are at the very heart of FAO's work and mandate, is implemented under Strategic Objective 2 "</w:t>
      </w:r>
      <w:r w:rsidRPr="005504C7">
        <w:rPr>
          <w:rFonts w:ascii="Times New Roman" w:hAnsi="Times New Roman"/>
          <w:i/>
        </w:rPr>
        <w:t>Increase and improve provision of goods and services from agriculture, forestry and fisheries in a sustainable manner</w:t>
      </w:r>
      <w:r w:rsidRPr="005504C7">
        <w:rPr>
          <w:rFonts w:ascii="Times New Roman" w:hAnsi="Times New Roman"/>
        </w:rPr>
        <w:t>". This work includes the mainstreaming of resource use efficiency in agriculture as well as work towards improved governance, capacity and locally adapted technology. Work is also planned on ecosystem services such as assessing and valuing their benefits in production systems, as well as strengthening capacity and governance.</w:t>
      </w:r>
      <w:r w:rsidRPr="005504C7">
        <w:rPr>
          <w:rStyle w:val="FootnoteReference"/>
          <w:rFonts w:ascii="Times New Roman" w:hAnsi="Times New Roman"/>
        </w:rPr>
        <w:t xml:space="preserve"> </w:t>
      </w:r>
      <w:r w:rsidRPr="005504C7">
        <w:rPr>
          <w:rStyle w:val="FootnoteReference"/>
          <w:rFonts w:ascii="Times New Roman" w:hAnsi="Times New Roman"/>
        </w:rPr>
        <w:footnoteReference w:id="2"/>
      </w:r>
      <w:r w:rsidRPr="005504C7">
        <w:rPr>
          <w:rFonts w:ascii="Times New Roman" w:hAnsi="Times New Roman"/>
        </w:rPr>
        <w:t xml:space="preserve"> Some specific outputs expected for the biennium, which clearly contribute to Aichi Target 7, include:</w:t>
      </w:r>
      <w:r w:rsidRPr="005504C7">
        <w:rPr>
          <w:rStyle w:val="FootnoteReference"/>
          <w:rFonts w:ascii="Times New Roman" w:hAnsi="Times New Roman"/>
        </w:rPr>
        <w:t xml:space="preserve"> </w:t>
      </w:r>
      <w:r w:rsidRPr="005504C7">
        <w:rPr>
          <w:rStyle w:val="FootnoteReference"/>
          <w:rFonts w:ascii="Times New Roman" w:hAnsi="Times New Roman"/>
        </w:rPr>
        <w:footnoteReference w:id="3"/>
      </w:r>
      <w:r w:rsidRPr="005504C7">
        <w:rPr>
          <w:rFonts w:ascii="Times New Roman" w:hAnsi="Times New Roman"/>
        </w:rPr>
        <w:t xml:space="preserve"> </w:t>
      </w:r>
    </w:p>
    <w:p w:rsidR="00EF7140" w:rsidRPr="005504C7" w:rsidRDefault="00EF7140" w:rsidP="00EF7140">
      <w:pPr>
        <w:numPr>
          <w:ilvl w:val="0"/>
          <w:numId w:val="1"/>
        </w:numPr>
        <w:spacing w:before="120" w:after="120"/>
        <w:rPr>
          <w:rFonts w:ascii="Times New Roman" w:hAnsi="Times New Roman"/>
        </w:rPr>
      </w:pPr>
      <w:r w:rsidRPr="005504C7">
        <w:rPr>
          <w:rFonts w:ascii="Times New Roman" w:hAnsi="Times New Roman"/>
        </w:rPr>
        <w:t>Innovative practices for sustainable agricultural production are identified, assessed and disseminated and their adoption by stakeholders is facilitated. (output 2.1.1)</w:t>
      </w:r>
    </w:p>
    <w:p w:rsidR="00EF7140" w:rsidRPr="005504C7" w:rsidRDefault="00EF7140" w:rsidP="00EF7140">
      <w:pPr>
        <w:numPr>
          <w:ilvl w:val="0"/>
          <w:numId w:val="1"/>
        </w:numPr>
        <w:spacing w:before="120" w:after="120"/>
        <w:rPr>
          <w:rFonts w:ascii="Times New Roman" w:hAnsi="Times New Roman"/>
        </w:rPr>
      </w:pPr>
      <w:r w:rsidRPr="005504C7">
        <w:rPr>
          <w:rFonts w:ascii="Times New Roman" w:hAnsi="Times New Roman"/>
        </w:rPr>
        <w:t>Organizational and institutional capacities of public and private institutions, organizations and networks are strengthened to support innovation and the transition toward more sustainable agriculture production systems. (output 2.1.3)</w:t>
      </w:r>
    </w:p>
    <w:p w:rsidR="00EF7140" w:rsidRPr="005504C7" w:rsidRDefault="00EF7140" w:rsidP="00EF7140">
      <w:pPr>
        <w:rPr>
          <w:rFonts w:ascii="Times New Roman" w:hAnsi="Times New Roman"/>
        </w:rPr>
      </w:pPr>
      <w:r w:rsidRPr="005504C7">
        <w:rPr>
          <w:rFonts w:ascii="Times New Roman" w:hAnsi="Times New Roman"/>
        </w:rPr>
        <w:t xml:space="preserve">In terms of </w:t>
      </w:r>
      <w:r w:rsidRPr="005504C7">
        <w:rPr>
          <w:rFonts w:ascii="Times New Roman" w:hAnsi="Times New Roman"/>
          <w:u w:val="single"/>
        </w:rPr>
        <w:t>genetic resources for food and agriculture</w:t>
      </w:r>
      <w:r w:rsidRPr="005504C7">
        <w:rPr>
          <w:rFonts w:ascii="Times New Roman" w:hAnsi="Times New Roman"/>
        </w:rPr>
        <w:t xml:space="preserve"> (</w:t>
      </w:r>
      <w:r w:rsidRPr="005504C7">
        <w:rPr>
          <w:rFonts w:ascii="Times New Roman" w:hAnsi="Times New Roman"/>
          <w:b/>
        </w:rPr>
        <w:t>Target 13</w:t>
      </w:r>
      <w:r w:rsidRPr="005504C7">
        <w:rPr>
          <w:rFonts w:ascii="Times New Roman" w:hAnsi="Times New Roman"/>
        </w:rPr>
        <w:t>) FAO has more than 30 years of experience of working with countries at policy and field level. The work has been guided and coordinated by the Commission on Genetic Resources for Food and Agriculture and sees the collaboration of a number of actors, including other members of the ABTTF. The Commission is the only permanent forum to specifically discuss and negotiate matters relevant to all components of genetic resources for food and agriculture</w:t>
      </w:r>
      <w:r w:rsidRPr="005504C7">
        <w:rPr>
          <w:rStyle w:val="FootnoteReference"/>
          <w:rFonts w:ascii="Times New Roman" w:hAnsi="Times New Roman"/>
        </w:rPr>
        <w:footnoteReference w:id="4"/>
      </w:r>
      <w:r w:rsidRPr="005504C7">
        <w:rPr>
          <w:rFonts w:ascii="Times New Roman" w:hAnsi="Times New Roman"/>
        </w:rPr>
        <w:t xml:space="preserve"> and has a membership of 178 member countries plus the European Union. Established in 1983 to deal with issues related to plant genetic resources, the Commission had its mandate broadened in 1995 to cover all components of biodiversity for food and agriculture. The Commission negotiated and adopted the International Treaty on Plant Genetic Resources for Food and Agriculture and has guided the work of FAO for the preparation of sectoral global assessment of the state of the world's genetic resources for food and agriculture (plants, animals and forest). The Commission also negotiated and endorsed Global Plans of Action for the conservation and sustainable use of genetic resources, subsequently adopted by the FAO Conference, and it monitors their implementation. Among the planned forthcoming outputs it may be worth mentioning the first report on </w:t>
      </w:r>
      <w:r w:rsidRPr="005504C7">
        <w:rPr>
          <w:rFonts w:ascii="Times New Roman" w:hAnsi="Times New Roman"/>
          <w:i/>
        </w:rPr>
        <w:t xml:space="preserve">The State of the Word’s Aquatic Genetic Resources for Food and Agriculture </w:t>
      </w:r>
      <w:r w:rsidRPr="005504C7">
        <w:rPr>
          <w:rFonts w:ascii="Times New Roman" w:hAnsi="Times New Roman"/>
        </w:rPr>
        <w:t>and</w:t>
      </w:r>
      <w:r w:rsidRPr="005504C7">
        <w:rPr>
          <w:rFonts w:ascii="Times New Roman" w:hAnsi="Times New Roman"/>
          <w:i/>
        </w:rPr>
        <w:t xml:space="preserve"> The State of the World's Biodiversity for Food and Agriculture</w:t>
      </w:r>
      <w:r w:rsidRPr="005504C7">
        <w:rPr>
          <w:rFonts w:ascii="Times New Roman" w:hAnsi="Times New Roman"/>
        </w:rPr>
        <w:t>, presently under preparation, in addition to the other ongoing sectoral assessments.</w:t>
      </w:r>
    </w:p>
    <w:p w:rsidR="00EF7140" w:rsidRPr="005504C7" w:rsidRDefault="00EF7140" w:rsidP="00EF7140">
      <w:pPr>
        <w:rPr>
          <w:rFonts w:ascii="Times New Roman" w:hAnsi="Times New Roman"/>
        </w:rPr>
      </w:pPr>
      <w:r w:rsidRPr="005504C7">
        <w:rPr>
          <w:rFonts w:ascii="Times New Roman" w:hAnsi="Times New Roman"/>
        </w:rPr>
        <w:lastRenderedPageBreak/>
        <w:t xml:space="preserve">FAO also contributes to </w:t>
      </w:r>
      <w:r w:rsidRPr="005504C7">
        <w:rPr>
          <w:rFonts w:ascii="Times New Roman" w:hAnsi="Times New Roman"/>
          <w:u w:val="single"/>
        </w:rPr>
        <w:t>other Aichi Biodiversity Targets</w:t>
      </w:r>
      <w:r w:rsidRPr="005504C7">
        <w:rPr>
          <w:rFonts w:ascii="Times New Roman" w:hAnsi="Times New Roman"/>
        </w:rPr>
        <w:t xml:space="preserve"> through its work. While many more activities from different sectors could be mentioned, below is a list of few specific and most recent examples: </w:t>
      </w:r>
    </w:p>
    <w:p w:rsidR="00EF7140" w:rsidRPr="005504C7" w:rsidRDefault="00EF7140" w:rsidP="00EF7140">
      <w:pPr>
        <w:numPr>
          <w:ilvl w:val="0"/>
          <w:numId w:val="2"/>
        </w:numPr>
        <w:spacing w:before="120" w:after="120"/>
        <w:rPr>
          <w:rFonts w:ascii="Times New Roman" w:hAnsi="Times New Roman"/>
          <w:lang w:val="en-US"/>
        </w:rPr>
      </w:pPr>
      <w:r w:rsidRPr="005504C7">
        <w:rPr>
          <w:rFonts w:ascii="Times New Roman" w:hAnsi="Times New Roman"/>
          <w:lang w:val="en-US"/>
        </w:rPr>
        <w:t>The preparation of the Global Forest Resources Assessment (FRA) 2015 report, which will look at several variables, related to trends, such as area of forest in protected areas, forest area primarily designated for conservation of biodiversity, etc. These will contribute to targets 5, 7, 11, 14, 15 and 18. Considerable substantive work in implementing sustainable forest management both through normative and field work is contributing to target 7 including through the one forest legally binding agreement existing (International Poplar Convention).</w:t>
      </w:r>
    </w:p>
    <w:p w:rsidR="00EF7140" w:rsidRPr="005504C7" w:rsidRDefault="00EF7140" w:rsidP="00EF7140">
      <w:pPr>
        <w:numPr>
          <w:ilvl w:val="0"/>
          <w:numId w:val="2"/>
        </w:numPr>
        <w:spacing w:before="120" w:after="120"/>
        <w:rPr>
          <w:rFonts w:ascii="Times New Roman" w:hAnsi="Times New Roman"/>
          <w:lang w:val="en-US"/>
        </w:rPr>
      </w:pPr>
      <w:r w:rsidRPr="005504C7">
        <w:rPr>
          <w:rFonts w:ascii="Times New Roman" w:hAnsi="Times New Roman"/>
          <w:lang w:val="en-US"/>
        </w:rPr>
        <w:t>FAO’s work in evaluation and payment of environmental services is contributing to target 2.</w:t>
      </w:r>
    </w:p>
    <w:p w:rsidR="00EF7140" w:rsidRPr="005504C7" w:rsidRDefault="00EF7140" w:rsidP="00EF7140">
      <w:pPr>
        <w:numPr>
          <w:ilvl w:val="0"/>
          <w:numId w:val="3"/>
        </w:numPr>
        <w:spacing w:before="120" w:after="120"/>
        <w:rPr>
          <w:rFonts w:ascii="Times New Roman" w:hAnsi="Times New Roman"/>
          <w:lang w:val="en-US"/>
        </w:rPr>
      </w:pPr>
      <w:r w:rsidRPr="005504C7">
        <w:rPr>
          <w:rFonts w:ascii="Times New Roman" w:hAnsi="Times New Roman"/>
          <w:lang w:val="en-US"/>
        </w:rPr>
        <w:t>The Zero illegal deforestation challenge launched at the 2013 International Day of Forests and supported by the 22</w:t>
      </w:r>
      <w:r w:rsidRPr="005504C7">
        <w:rPr>
          <w:rFonts w:ascii="Times New Roman" w:hAnsi="Times New Roman"/>
          <w:vertAlign w:val="superscript"/>
          <w:lang w:val="en-US"/>
        </w:rPr>
        <w:t>nd</w:t>
      </w:r>
      <w:r w:rsidRPr="005504C7">
        <w:rPr>
          <w:rFonts w:ascii="Times New Roman" w:hAnsi="Times New Roman"/>
          <w:lang w:val="en-US"/>
        </w:rPr>
        <w:t xml:space="preserve"> FAO Committee on Forestry (COFO 22) is supporting Aichi target 5, including the work conducted under UNREDD.</w:t>
      </w:r>
    </w:p>
    <w:p w:rsidR="00EF7140" w:rsidRPr="005504C7" w:rsidRDefault="00EF7140" w:rsidP="00EF7140">
      <w:pPr>
        <w:numPr>
          <w:ilvl w:val="0"/>
          <w:numId w:val="3"/>
        </w:numPr>
        <w:spacing w:before="120" w:after="120"/>
        <w:rPr>
          <w:rFonts w:ascii="Times New Roman" w:hAnsi="Times New Roman"/>
          <w:lang w:val="en-US"/>
        </w:rPr>
      </w:pPr>
      <w:r w:rsidRPr="005504C7">
        <w:rPr>
          <w:rFonts w:ascii="Times New Roman" w:hAnsi="Times New Roman"/>
          <w:lang w:val="en-US"/>
        </w:rPr>
        <w:t xml:space="preserve">FAO has launched the Forest and Landscape Restoration Mechanism (FLR) at COFO in June 2014, which is expected to make a major contribution to Aichi target 15 related to the restoration of degraded ecosystems. </w:t>
      </w:r>
    </w:p>
    <w:p w:rsidR="00EF7140" w:rsidRPr="005504C7" w:rsidRDefault="00EF7140" w:rsidP="00EF7140">
      <w:pPr>
        <w:numPr>
          <w:ilvl w:val="0"/>
          <w:numId w:val="3"/>
        </w:numPr>
        <w:spacing w:before="120" w:after="120"/>
        <w:rPr>
          <w:rFonts w:ascii="Times New Roman" w:hAnsi="Times New Roman"/>
          <w:lang w:val="en-US"/>
        </w:rPr>
      </w:pPr>
      <w:r w:rsidRPr="005504C7">
        <w:rPr>
          <w:rFonts w:ascii="Times New Roman" w:hAnsi="Times New Roman"/>
          <w:lang w:val="en-US"/>
        </w:rPr>
        <w:t>FAO has also contributed to Targets 5, 11 and 15 by collaborating closely with the CBD and co-organizing several regional capacity building workshops during 2014 on ecosystem conservation and restoration.</w:t>
      </w:r>
    </w:p>
    <w:p w:rsidR="00EF7140" w:rsidRPr="005504C7" w:rsidRDefault="00EF7140" w:rsidP="00EF7140">
      <w:pPr>
        <w:numPr>
          <w:ilvl w:val="0"/>
          <w:numId w:val="3"/>
        </w:numPr>
        <w:spacing w:before="120" w:after="120"/>
        <w:rPr>
          <w:rFonts w:ascii="Times New Roman" w:hAnsi="Times New Roman"/>
          <w:lang w:val="en-US"/>
        </w:rPr>
      </w:pPr>
      <w:r w:rsidRPr="005504C7">
        <w:rPr>
          <w:rFonts w:ascii="Times New Roman" w:hAnsi="Times New Roman"/>
          <w:lang w:val="en-US"/>
        </w:rPr>
        <w:t>FAO contributes directly to Targets 6 and 7 through the collection and analysis of data and trends on capture fisheries and aquaculture. The FAO is the only international body systematically collecting data on global fisheries, which places it in a unique position to identify trends in the fisheries sector. FAO collects, analyses, and disseminates statistics relating to various aspects of world fisheries such as fishery production from capture fisheries and aquaculture, production and trade of fishery commodities, apparent fish consumption, fishery fleets and employment. FAO also provides regular updates on the assessment of the state of world fish stock.</w:t>
      </w:r>
    </w:p>
    <w:p w:rsidR="00EF7140" w:rsidRPr="005504C7" w:rsidRDefault="00EF7140" w:rsidP="00EF7140">
      <w:pPr>
        <w:numPr>
          <w:ilvl w:val="0"/>
          <w:numId w:val="3"/>
        </w:numPr>
        <w:spacing w:before="120" w:after="120"/>
        <w:rPr>
          <w:rFonts w:ascii="Times New Roman" w:hAnsi="Times New Roman"/>
          <w:lang w:val="en-US"/>
        </w:rPr>
      </w:pPr>
      <w:r w:rsidRPr="005504C7">
        <w:rPr>
          <w:rFonts w:ascii="Times New Roman" w:hAnsi="Times New Roman"/>
          <w:lang w:val="en-US"/>
        </w:rPr>
        <w:t>The FAO also monitors and facilitates implementation of a number of binding and voluntary instruments necessary for achieving Targets 6 and 7. This includes the Code of Conduct for Responsible Fisheries and its related instruments, the Port Statement Measures Agreement and others. The Fisheries and Aquaculture Department monitors the implementation of these instruments which could be used to inform indicators for Targets 6 and 7.</w:t>
      </w:r>
    </w:p>
    <w:p w:rsidR="00EF7140" w:rsidRPr="005504C7" w:rsidRDefault="00EF7140" w:rsidP="00EF7140">
      <w:pPr>
        <w:numPr>
          <w:ilvl w:val="0"/>
          <w:numId w:val="3"/>
        </w:numPr>
        <w:spacing w:before="120" w:after="120"/>
        <w:rPr>
          <w:rFonts w:ascii="Times New Roman" w:hAnsi="Times New Roman"/>
          <w:lang w:val="en-US"/>
        </w:rPr>
      </w:pPr>
      <w:r w:rsidRPr="005504C7">
        <w:rPr>
          <w:rFonts w:ascii="Times New Roman" w:hAnsi="Times New Roman"/>
          <w:lang w:val="en-US"/>
        </w:rPr>
        <w:t>In addition, the majority of the FAO’s Fisheries and Aquaculture Department’s work relates to sustainable and well- managed fisheries which supports all of Target 6. This includes the mainstreaming of biodiversity through the implementation of the CCRF, the Ecosystem Approach to Fisheries and related management tools such as marine protected areas thus also contributing to Target 11.</w:t>
      </w:r>
    </w:p>
    <w:p w:rsidR="00EF7140" w:rsidRPr="005504C7" w:rsidRDefault="00EF7140" w:rsidP="00EF7140">
      <w:pPr>
        <w:numPr>
          <w:ilvl w:val="0"/>
          <w:numId w:val="3"/>
        </w:numPr>
        <w:spacing w:before="120" w:after="120"/>
        <w:rPr>
          <w:rFonts w:ascii="Times New Roman" w:hAnsi="Times New Roman"/>
          <w:lang w:val="en-US"/>
        </w:rPr>
      </w:pPr>
      <w:r w:rsidRPr="005504C7">
        <w:rPr>
          <w:rFonts w:ascii="Times New Roman" w:hAnsi="Times New Roman"/>
        </w:rPr>
        <w:t xml:space="preserve">For many years the Secretariats of the IPPC and the CBD have already been collaborating on areas of mutual interest with a particular interest on the issue of Invasive Alien Species.  This issue is a key focus of the Aichi Biodiversity Target 9.  The two Secretariats have developed a joint work plan which is currently being reviewed and updated.   Our joint work plan has always had a component focused on the management of Invasive Alien Species/ Invasive </w:t>
      </w:r>
      <w:r w:rsidRPr="005504C7">
        <w:rPr>
          <w:rFonts w:ascii="Times New Roman" w:hAnsi="Times New Roman"/>
        </w:rPr>
        <w:lastRenderedPageBreak/>
        <w:t>Pests.  We have identified areas where  appropriate joint actions would be beneficial and these have been supported by our respective Governing Bodies</w:t>
      </w:r>
    </w:p>
    <w:p w:rsidR="00EF7140" w:rsidRPr="005504C7" w:rsidRDefault="00EF7140" w:rsidP="00EF7140">
      <w:pPr>
        <w:numPr>
          <w:ilvl w:val="0"/>
          <w:numId w:val="3"/>
        </w:numPr>
        <w:spacing w:after="0"/>
        <w:rPr>
          <w:rFonts w:ascii="Times New Roman" w:hAnsi="Times New Roman"/>
          <w:lang w:val="en-US"/>
        </w:rPr>
      </w:pPr>
      <w:r w:rsidRPr="005504C7">
        <w:rPr>
          <w:rFonts w:ascii="Times New Roman" w:hAnsi="Times New Roman"/>
          <w:lang w:val="en-US"/>
        </w:rPr>
        <w:t xml:space="preserve">FAO also contributes to Target 14 through a number of activities and initiatives including some work in Asia, Africa and Latin America to develop guidance on how approaches and tools can be made useful and relevant in specific </w:t>
      </w:r>
      <w:proofErr w:type="spellStart"/>
      <w:r w:rsidRPr="005504C7">
        <w:rPr>
          <w:rFonts w:ascii="Times New Roman" w:hAnsi="Times New Roman"/>
          <w:lang w:val="en-US"/>
        </w:rPr>
        <w:t>agroecological</w:t>
      </w:r>
      <w:proofErr w:type="spellEnd"/>
      <w:r w:rsidRPr="005504C7">
        <w:rPr>
          <w:rFonts w:ascii="Times New Roman" w:hAnsi="Times New Roman"/>
          <w:lang w:val="en-US"/>
        </w:rPr>
        <w:t xml:space="preserve"> contexts. Providing governance and policy guidance at country level will strengthen the management of ecosystem services through initiatives such as Payments and Incentives for Ecosystem Services, the Global Soil Partnership, the Forest and Landscape Restoration Mechanism, the Watershed Management Umbrella Programme and the Globally Important Agricultural Heritage Systems initiative.</w:t>
      </w:r>
    </w:p>
    <w:p w:rsidR="00EF7140" w:rsidRPr="005504C7" w:rsidRDefault="00EF7140" w:rsidP="00EF7140">
      <w:pPr>
        <w:numPr>
          <w:ilvl w:val="0"/>
          <w:numId w:val="3"/>
        </w:numPr>
        <w:spacing w:after="0"/>
        <w:rPr>
          <w:rFonts w:ascii="Times New Roman" w:hAnsi="Times New Roman"/>
          <w:lang w:val="en-US"/>
        </w:rPr>
      </w:pPr>
      <w:r w:rsidRPr="005504C7">
        <w:rPr>
          <w:rFonts w:ascii="Times New Roman" w:hAnsi="Times New Roman"/>
        </w:rPr>
        <w:t xml:space="preserve">Regarding target 16, FAO’s contribution would come from 1) the International Treaty on PGRFA, a constituent element of the international regime on Access and Benefit Sharing to address plant genetic resources for food and agriculture and 2) the FAO Commission on Genetic Resources for Food and Agriculture.  The International Treaty entered into force in </w:t>
      </w:r>
      <w:proofErr w:type="gramStart"/>
      <w:r w:rsidRPr="005504C7">
        <w:rPr>
          <w:rFonts w:ascii="Times New Roman" w:hAnsi="Times New Roman"/>
        </w:rPr>
        <w:t>2004 .</w:t>
      </w:r>
      <w:proofErr w:type="gramEnd"/>
      <w:r w:rsidRPr="005504C7">
        <w:rPr>
          <w:rFonts w:ascii="Times New Roman" w:hAnsi="Times New Roman"/>
        </w:rPr>
        <w:t xml:space="preserve"> In 2013, FAO’s Commission on Genetic Resources for Food and Agriculture was mandated to produce </w:t>
      </w:r>
      <w:r w:rsidRPr="005504C7">
        <w:rPr>
          <w:rFonts w:ascii="Times New Roman" w:hAnsi="Times New Roman"/>
          <w:i/>
          <w:iCs/>
        </w:rPr>
        <w:t>Draft Elements to Facilitate Domestic Implementation of Access and Benefit-Sharing for Different Subsectors of Genetic Resources for Food and Agriculture</w:t>
      </w:r>
      <w:r w:rsidRPr="005504C7">
        <w:rPr>
          <w:rFonts w:ascii="Times New Roman" w:hAnsi="Times New Roman"/>
        </w:rPr>
        <w:t>.</w:t>
      </w:r>
    </w:p>
    <w:p w:rsidR="00EF7140" w:rsidRPr="005504C7" w:rsidRDefault="00EF7140" w:rsidP="00EF7140">
      <w:pPr>
        <w:numPr>
          <w:ilvl w:val="0"/>
          <w:numId w:val="3"/>
        </w:numPr>
        <w:spacing w:after="0"/>
        <w:rPr>
          <w:rFonts w:ascii="Times New Roman" w:hAnsi="Times New Roman"/>
          <w:lang w:val="en-US"/>
        </w:rPr>
      </w:pPr>
      <w:r w:rsidRPr="005504C7">
        <w:rPr>
          <w:rFonts w:ascii="Times New Roman" w:hAnsi="Times New Roman"/>
        </w:rPr>
        <w:t>FAO hosting the Secretary of the Mountain Partnership is contributing to targets 1, 2, 4, 7, 9, 11, 12, 13, 14, 15, 18 and 19 in mountain areas.</w:t>
      </w:r>
    </w:p>
    <w:p w:rsidR="00EF7140" w:rsidRDefault="00EF7140" w:rsidP="00EF7140">
      <w:pPr>
        <w:rPr>
          <w:rFonts w:ascii="Times New Roman" w:hAnsi="Times New Roman"/>
        </w:rPr>
      </w:pPr>
    </w:p>
    <w:p w:rsidR="001F0AEE" w:rsidRDefault="001F0AEE">
      <w:pPr>
        <w:spacing w:after="0" w:line="240" w:lineRule="auto"/>
        <w:rPr>
          <w:rFonts w:ascii="Times New Roman" w:hAnsi="Times New Roman"/>
        </w:rPr>
      </w:pPr>
      <w:bookmarkStart w:id="1" w:name="_GoBack"/>
      <w:bookmarkEnd w:id="1"/>
    </w:p>
    <w:sectPr w:rsidR="001F0AEE" w:rsidSect="0020023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9F" w:rsidRDefault="0042189F" w:rsidP="00EF7140">
      <w:pPr>
        <w:spacing w:after="0" w:line="240" w:lineRule="auto"/>
      </w:pPr>
      <w:r>
        <w:separator/>
      </w:r>
    </w:p>
    <w:p w:rsidR="0042189F" w:rsidRDefault="0042189F"/>
  </w:endnote>
  <w:endnote w:type="continuationSeparator" w:id="0">
    <w:p w:rsidR="0042189F" w:rsidRDefault="0042189F" w:rsidP="00EF7140">
      <w:pPr>
        <w:spacing w:after="0" w:line="240" w:lineRule="auto"/>
      </w:pPr>
      <w:r>
        <w:continuationSeparator/>
      </w:r>
    </w:p>
    <w:p w:rsidR="0042189F" w:rsidRDefault="00421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42" w:rsidRDefault="00D71742">
    <w:pPr>
      <w:pStyle w:val="Footer"/>
      <w:jc w:val="center"/>
    </w:pPr>
    <w:r>
      <w:fldChar w:fldCharType="begin"/>
    </w:r>
    <w:r>
      <w:instrText xml:space="preserve"> PAGE   \* MERGEFORMAT </w:instrText>
    </w:r>
    <w:r>
      <w:fldChar w:fldCharType="separate"/>
    </w:r>
    <w:r w:rsidR="00E509A5">
      <w:rPr>
        <w:noProof/>
      </w:rPr>
      <w:t>3</w:t>
    </w:r>
    <w:r>
      <w:rPr>
        <w:noProof/>
      </w:rPr>
      <w:fldChar w:fldCharType="end"/>
    </w:r>
  </w:p>
  <w:p w:rsidR="00D71742" w:rsidRDefault="00D71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9F" w:rsidRDefault="0042189F" w:rsidP="00EF7140">
      <w:pPr>
        <w:spacing w:after="0" w:line="240" w:lineRule="auto"/>
      </w:pPr>
      <w:r>
        <w:separator/>
      </w:r>
    </w:p>
    <w:p w:rsidR="0042189F" w:rsidRDefault="0042189F"/>
  </w:footnote>
  <w:footnote w:type="continuationSeparator" w:id="0">
    <w:p w:rsidR="0042189F" w:rsidRDefault="0042189F" w:rsidP="00EF7140">
      <w:pPr>
        <w:spacing w:after="0" w:line="240" w:lineRule="auto"/>
      </w:pPr>
      <w:r>
        <w:continuationSeparator/>
      </w:r>
    </w:p>
    <w:p w:rsidR="0042189F" w:rsidRDefault="0042189F"/>
  </w:footnote>
  <w:footnote w:id="1">
    <w:p w:rsidR="00D71742" w:rsidRDefault="00D71742" w:rsidP="00EF7140">
      <w:pPr>
        <w:pStyle w:val="FootnoteText"/>
        <w:spacing w:before="0" w:after="0"/>
        <w:rPr>
          <w:lang w:val="en-US"/>
        </w:rPr>
      </w:pPr>
      <w:r>
        <w:rPr>
          <w:rStyle w:val="FootnoteReference"/>
        </w:rPr>
        <w:footnoteRef/>
      </w:r>
      <w:r>
        <w:t xml:space="preserve"> </w:t>
      </w:r>
      <w:proofErr w:type="spellStart"/>
      <w:r>
        <w:t>FAO</w:t>
      </w:r>
      <w:proofErr w:type="spellEnd"/>
      <w:r>
        <w:t xml:space="preserve"> Conference document C 2013/7 available at </w:t>
      </w:r>
      <w:hyperlink r:id="rId1" w:history="1">
        <w:r>
          <w:rPr>
            <w:rStyle w:val="Hyperlink"/>
          </w:rPr>
          <w:t>http://www.fao.org/docrep/meeting/027/mg015e.pdf</w:t>
        </w:r>
      </w:hyperlink>
      <w:r>
        <w:t xml:space="preserve"> </w:t>
      </w:r>
    </w:p>
  </w:footnote>
  <w:footnote w:id="2">
    <w:p w:rsidR="00D71742" w:rsidRPr="005E7A8E" w:rsidRDefault="00D71742" w:rsidP="00EF7140">
      <w:pPr>
        <w:pStyle w:val="FootnoteText"/>
        <w:spacing w:before="0" w:after="0"/>
        <w:rPr>
          <w:lang w:val="pt-BR"/>
        </w:rPr>
      </w:pPr>
      <w:r>
        <w:rPr>
          <w:rStyle w:val="FootnoteReference"/>
        </w:rPr>
        <w:footnoteRef/>
      </w:r>
      <w:r>
        <w:t xml:space="preserve"> For more details see </w:t>
      </w:r>
      <w:r>
        <w:rPr>
          <w:i/>
        </w:rPr>
        <w:t>Building a common vision for sustainable food and agriculture</w:t>
      </w:r>
      <w:r>
        <w:t xml:space="preserve">. </w:t>
      </w:r>
      <w:r w:rsidRPr="005E7A8E">
        <w:rPr>
          <w:lang w:val="pt-BR"/>
        </w:rPr>
        <w:t xml:space="preserve">FAO, 2014. </w:t>
      </w:r>
      <w:r w:rsidR="00E509A5">
        <w:fldChar w:fldCharType="begin"/>
      </w:r>
      <w:r w:rsidR="00E509A5" w:rsidRPr="00E509A5">
        <w:rPr>
          <w:lang w:val="pt-BR"/>
        </w:rPr>
        <w:instrText xml:space="preserve"> HYPERLINK "http://www.fao.org/3/919235b7-4553-4a4a-bf38-a76797dc5b23/i3940e.pdf" </w:instrText>
      </w:r>
      <w:r w:rsidR="00E509A5">
        <w:fldChar w:fldCharType="separate"/>
      </w:r>
      <w:r w:rsidRPr="005E7A8E">
        <w:rPr>
          <w:rStyle w:val="Hyperlink"/>
          <w:lang w:val="pt-BR"/>
        </w:rPr>
        <w:t>http://www.fao.org/3/919235b7-4553-4a4a-bf38-a76797dc5b23/i3940e.pdf</w:t>
      </w:r>
      <w:r w:rsidR="00E509A5">
        <w:rPr>
          <w:rStyle w:val="Hyperlink"/>
          <w:lang w:val="pt-BR"/>
        </w:rPr>
        <w:fldChar w:fldCharType="end"/>
      </w:r>
      <w:r w:rsidRPr="005E7A8E">
        <w:rPr>
          <w:lang w:val="pt-BR"/>
        </w:rPr>
        <w:t xml:space="preserve"> </w:t>
      </w:r>
    </w:p>
  </w:footnote>
  <w:footnote w:id="3">
    <w:p w:rsidR="00D71742" w:rsidRDefault="00D71742" w:rsidP="00EF7140">
      <w:pPr>
        <w:pStyle w:val="FootnoteText"/>
        <w:spacing w:before="0" w:after="0"/>
        <w:rPr>
          <w:lang w:val="en-US"/>
        </w:rPr>
      </w:pPr>
      <w:r>
        <w:rPr>
          <w:rStyle w:val="FootnoteReference"/>
        </w:rPr>
        <w:footnoteRef/>
      </w:r>
      <w:r>
        <w:t xml:space="preserve"> </w:t>
      </w:r>
      <w:r>
        <w:rPr>
          <w:lang w:val="en-US"/>
        </w:rPr>
        <w:t xml:space="preserve">See CL 148/3 Adjustments to the PWB 2014-15 – Web Annex 6 Rev. 1 </w:t>
      </w:r>
      <w:hyperlink r:id="rId2" w:history="1">
        <w:r>
          <w:rPr>
            <w:rStyle w:val="Hyperlink"/>
            <w:lang w:val="en-US"/>
          </w:rPr>
          <w:t>http://www.fao.org/docrep/meeting/029/MI542E_Annex6.pdf</w:t>
        </w:r>
      </w:hyperlink>
      <w:r>
        <w:rPr>
          <w:lang w:val="en-US"/>
        </w:rPr>
        <w:t xml:space="preserve"> </w:t>
      </w:r>
    </w:p>
  </w:footnote>
  <w:footnote w:id="4">
    <w:p w:rsidR="00D71742" w:rsidRDefault="00D71742" w:rsidP="00EF7140">
      <w:pPr>
        <w:pStyle w:val="FootnoteText"/>
        <w:spacing w:before="0" w:after="0"/>
        <w:rPr>
          <w:lang w:val="en-US"/>
        </w:rPr>
      </w:pPr>
      <w:r>
        <w:rPr>
          <w:rStyle w:val="FootnoteReference"/>
        </w:rPr>
        <w:footnoteRef/>
      </w:r>
      <w:r>
        <w:t xml:space="preserve"> </w:t>
      </w:r>
      <w:r>
        <w:rPr>
          <w:lang w:val="en-US"/>
        </w:rPr>
        <w:t>FAO’s definition of agriculture includes activities on crop, livestock, forestry, fisheries and aquaculture.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7D6"/>
    <w:multiLevelType w:val="hybridMultilevel"/>
    <w:tmpl w:val="028E46EE"/>
    <w:lvl w:ilvl="0" w:tplc="D76AA28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3D81761"/>
    <w:multiLevelType w:val="hybridMultilevel"/>
    <w:tmpl w:val="2CA4072E"/>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2">
    <w:nsid w:val="17F557C2"/>
    <w:multiLevelType w:val="hybridMultilevel"/>
    <w:tmpl w:val="115C7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9853A4F"/>
    <w:multiLevelType w:val="hybridMultilevel"/>
    <w:tmpl w:val="6D8C0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2A43258"/>
    <w:multiLevelType w:val="hybridMultilevel"/>
    <w:tmpl w:val="95E01AD4"/>
    <w:lvl w:ilvl="0" w:tplc="719628DA">
      <w:start w:val="100"/>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64B21"/>
    <w:multiLevelType w:val="hybridMultilevel"/>
    <w:tmpl w:val="D2F48654"/>
    <w:lvl w:ilvl="0" w:tplc="22F6C3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A12C2"/>
    <w:multiLevelType w:val="hybridMultilevel"/>
    <w:tmpl w:val="A942C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9A71515"/>
    <w:multiLevelType w:val="hybridMultilevel"/>
    <w:tmpl w:val="D0445D6C"/>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8">
    <w:nsid w:val="2C7B1EF8"/>
    <w:multiLevelType w:val="multilevel"/>
    <w:tmpl w:val="9206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82446"/>
    <w:multiLevelType w:val="hybridMultilevel"/>
    <w:tmpl w:val="904E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9B1EAE"/>
    <w:multiLevelType w:val="hybridMultilevel"/>
    <w:tmpl w:val="78BC3FAC"/>
    <w:lvl w:ilvl="0" w:tplc="8E7A58A0">
      <w:start w:val="1"/>
      <w:numFmt w:val="bullet"/>
      <w:lvlText w:val=""/>
      <w:lvlJc w:val="left"/>
      <w:pPr>
        <w:ind w:left="720" w:hanging="360"/>
      </w:pPr>
      <w:rPr>
        <w:rFonts w:ascii="Symbol" w:hAnsi="Symbol" w:hint="default"/>
      </w:rPr>
    </w:lvl>
    <w:lvl w:ilvl="1" w:tplc="55984060" w:tentative="1">
      <w:start w:val="1"/>
      <w:numFmt w:val="lowerLetter"/>
      <w:lvlText w:val="%2."/>
      <w:lvlJc w:val="left"/>
      <w:pPr>
        <w:ind w:left="1440" w:hanging="360"/>
      </w:pPr>
    </w:lvl>
    <w:lvl w:ilvl="2" w:tplc="F028D7A2" w:tentative="1">
      <w:start w:val="1"/>
      <w:numFmt w:val="lowerRoman"/>
      <w:lvlText w:val="%3."/>
      <w:lvlJc w:val="right"/>
      <w:pPr>
        <w:ind w:left="2160" w:hanging="180"/>
      </w:pPr>
    </w:lvl>
    <w:lvl w:ilvl="3" w:tplc="0ADAA9DA" w:tentative="1">
      <w:start w:val="1"/>
      <w:numFmt w:val="decimal"/>
      <w:lvlText w:val="%4."/>
      <w:lvlJc w:val="left"/>
      <w:pPr>
        <w:ind w:left="2880" w:hanging="360"/>
      </w:pPr>
    </w:lvl>
    <w:lvl w:ilvl="4" w:tplc="BBDEEAB6" w:tentative="1">
      <w:start w:val="1"/>
      <w:numFmt w:val="lowerLetter"/>
      <w:lvlText w:val="%5."/>
      <w:lvlJc w:val="left"/>
      <w:pPr>
        <w:ind w:left="3600" w:hanging="360"/>
      </w:pPr>
    </w:lvl>
    <w:lvl w:ilvl="5" w:tplc="E47E635A" w:tentative="1">
      <w:start w:val="1"/>
      <w:numFmt w:val="lowerRoman"/>
      <w:lvlText w:val="%6."/>
      <w:lvlJc w:val="right"/>
      <w:pPr>
        <w:ind w:left="4320" w:hanging="180"/>
      </w:pPr>
    </w:lvl>
    <w:lvl w:ilvl="6" w:tplc="E6D069F4" w:tentative="1">
      <w:start w:val="1"/>
      <w:numFmt w:val="decimal"/>
      <w:lvlText w:val="%7."/>
      <w:lvlJc w:val="left"/>
      <w:pPr>
        <w:ind w:left="5040" w:hanging="360"/>
      </w:pPr>
    </w:lvl>
    <w:lvl w:ilvl="7" w:tplc="526C4FDA" w:tentative="1">
      <w:start w:val="1"/>
      <w:numFmt w:val="lowerLetter"/>
      <w:lvlText w:val="%8."/>
      <w:lvlJc w:val="left"/>
      <w:pPr>
        <w:ind w:left="5760" w:hanging="360"/>
      </w:pPr>
    </w:lvl>
    <w:lvl w:ilvl="8" w:tplc="EA963554" w:tentative="1">
      <w:start w:val="1"/>
      <w:numFmt w:val="lowerRoman"/>
      <w:lvlText w:val="%9."/>
      <w:lvlJc w:val="right"/>
      <w:pPr>
        <w:ind w:left="6480" w:hanging="180"/>
      </w:pPr>
    </w:lvl>
  </w:abstractNum>
  <w:abstractNum w:abstractNumId="11">
    <w:nsid w:val="3603484A"/>
    <w:multiLevelType w:val="hybridMultilevel"/>
    <w:tmpl w:val="26F84B10"/>
    <w:lvl w:ilvl="0" w:tplc="BB10CE56">
      <w:start w:val="1"/>
      <w:numFmt w:val="bullet"/>
      <w:lvlText w:val=""/>
      <w:lvlJc w:val="left"/>
      <w:pPr>
        <w:ind w:left="890" w:hanging="360"/>
      </w:pPr>
      <w:rPr>
        <w:rFonts w:ascii="Symbol" w:hAnsi="Symbol" w:hint="default"/>
      </w:rPr>
    </w:lvl>
    <w:lvl w:ilvl="1" w:tplc="08090019" w:tentative="1">
      <w:start w:val="1"/>
      <w:numFmt w:val="bullet"/>
      <w:lvlText w:val="o"/>
      <w:lvlJc w:val="left"/>
      <w:pPr>
        <w:ind w:left="1610" w:hanging="360"/>
      </w:pPr>
      <w:rPr>
        <w:rFonts w:ascii="Courier New" w:hAnsi="Courier New" w:cs="Courier New" w:hint="default"/>
      </w:rPr>
    </w:lvl>
    <w:lvl w:ilvl="2" w:tplc="0809001B" w:tentative="1">
      <w:start w:val="1"/>
      <w:numFmt w:val="bullet"/>
      <w:lvlText w:val=""/>
      <w:lvlJc w:val="left"/>
      <w:pPr>
        <w:ind w:left="2330" w:hanging="360"/>
      </w:pPr>
      <w:rPr>
        <w:rFonts w:ascii="Wingdings" w:hAnsi="Wingdings" w:hint="default"/>
      </w:rPr>
    </w:lvl>
    <w:lvl w:ilvl="3" w:tplc="0809000F" w:tentative="1">
      <w:start w:val="1"/>
      <w:numFmt w:val="bullet"/>
      <w:lvlText w:val=""/>
      <w:lvlJc w:val="left"/>
      <w:pPr>
        <w:ind w:left="3050" w:hanging="360"/>
      </w:pPr>
      <w:rPr>
        <w:rFonts w:ascii="Symbol" w:hAnsi="Symbol" w:hint="default"/>
      </w:rPr>
    </w:lvl>
    <w:lvl w:ilvl="4" w:tplc="08090019" w:tentative="1">
      <w:start w:val="1"/>
      <w:numFmt w:val="bullet"/>
      <w:lvlText w:val="o"/>
      <w:lvlJc w:val="left"/>
      <w:pPr>
        <w:ind w:left="3770" w:hanging="360"/>
      </w:pPr>
      <w:rPr>
        <w:rFonts w:ascii="Courier New" w:hAnsi="Courier New" w:cs="Courier New" w:hint="default"/>
      </w:rPr>
    </w:lvl>
    <w:lvl w:ilvl="5" w:tplc="0809001B" w:tentative="1">
      <w:start w:val="1"/>
      <w:numFmt w:val="bullet"/>
      <w:lvlText w:val=""/>
      <w:lvlJc w:val="left"/>
      <w:pPr>
        <w:ind w:left="4490" w:hanging="360"/>
      </w:pPr>
      <w:rPr>
        <w:rFonts w:ascii="Wingdings" w:hAnsi="Wingdings" w:hint="default"/>
      </w:rPr>
    </w:lvl>
    <w:lvl w:ilvl="6" w:tplc="0809000F" w:tentative="1">
      <w:start w:val="1"/>
      <w:numFmt w:val="bullet"/>
      <w:lvlText w:val=""/>
      <w:lvlJc w:val="left"/>
      <w:pPr>
        <w:ind w:left="5210" w:hanging="360"/>
      </w:pPr>
      <w:rPr>
        <w:rFonts w:ascii="Symbol" w:hAnsi="Symbol" w:hint="default"/>
      </w:rPr>
    </w:lvl>
    <w:lvl w:ilvl="7" w:tplc="08090019" w:tentative="1">
      <w:start w:val="1"/>
      <w:numFmt w:val="bullet"/>
      <w:lvlText w:val="o"/>
      <w:lvlJc w:val="left"/>
      <w:pPr>
        <w:ind w:left="5930" w:hanging="360"/>
      </w:pPr>
      <w:rPr>
        <w:rFonts w:ascii="Courier New" w:hAnsi="Courier New" w:cs="Courier New" w:hint="default"/>
      </w:rPr>
    </w:lvl>
    <w:lvl w:ilvl="8" w:tplc="0809001B" w:tentative="1">
      <w:start w:val="1"/>
      <w:numFmt w:val="bullet"/>
      <w:lvlText w:val=""/>
      <w:lvlJc w:val="left"/>
      <w:pPr>
        <w:ind w:left="6650" w:hanging="360"/>
      </w:pPr>
      <w:rPr>
        <w:rFonts w:ascii="Wingdings" w:hAnsi="Wingdings" w:hint="default"/>
      </w:rPr>
    </w:lvl>
  </w:abstractNum>
  <w:abstractNum w:abstractNumId="12">
    <w:nsid w:val="3ABA2733"/>
    <w:multiLevelType w:val="hybridMultilevel"/>
    <w:tmpl w:val="1B98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C8231B"/>
    <w:multiLevelType w:val="hybridMultilevel"/>
    <w:tmpl w:val="FBBE3F5A"/>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14">
    <w:nsid w:val="3D0B1A97"/>
    <w:multiLevelType w:val="hybridMultilevel"/>
    <w:tmpl w:val="92EA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65809"/>
    <w:multiLevelType w:val="hybridMultilevel"/>
    <w:tmpl w:val="3DA6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F31565"/>
    <w:multiLevelType w:val="hybridMultilevel"/>
    <w:tmpl w:val="8480B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98A78A8"/>
    <w:multiLevelType w:val="hybridMultilevel"/>
    <w:tmpl w:val="4F98E15A"/>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8">
    <w:nsid w:val="50545F14"/>
    <w:multiLevelType w:val="hybridMultilevel"/>
    <w:tmpl w:val="85F2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590847"/>
    <w:multiLevelType w:val="hybridMultilevel"/>
    <w:tmpl w:val="0906AD1E"/>
    <w:lvl w:ilvl="0" w:tplc="EF46FA0A">
      <w:start w:val="21"/>
      <w:numFmt w:val="upperRoman"/>
      <w:pStyle w:val="ListParagraph"/>
      <w:lvlText w:val="%1."/>
      <w:lvlJc w:val="right"/>
      <w:pPr>
        <w:ind w:left="541" w:hanging="360"/>
      </w:pPr>
      <w:rPr>
        <w:rFonts w:hint="default"/>
      </w:rPr>
    </w:lvl>
    <w:lvl w:ilvl="1" w:tplc="FFFFFFFF">
      <w:start w:val="1"/>
      <w:numFmt w:val="decimal"/>
      <w:lvlText w:val="(%2)"/>
      <w:lvlJc w:val="left"/>
      <w:pPr>
        <w:ind w:left="1261" w:hanging="360"/>
      </w:pPr>
      <w:rPr>
        <w:rFonts w:hint="default"/>
      </w:r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20">
    <w:nsid w:val="52EE3EED"/>
    <w:multiLevelType w:val="hybridMultilevel"/>
    <w:tmpl w:val="94921958"/>
    <w:lvl w:ilvl="0" w:tplc="BB10CE56">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1">
    <w:nsid w:val="5374578E"/>
    <w:multiLevelType w:val="hybridMultilevel"/>
    <w:tmpl w:val="A4F0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C578E"/>
    <w:multiLevelType w:val="hybridMultilevel"/>
    <w:tmpl w:val="77FED3BC"/>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3">
    <w:nsid w:val="562A577A"/>
    <w:multiLevelType w:val="hybridMultilevel"/>
    <w:tmpl w:val="5D52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3C120B"/>
    <w:multiLevelType w:val="hybridMultilevel"/>
    <w:tmpl w:val="196CC35C"/>
    <w:lvl w:ilvl="0" w:tplc="8BAA96DE">
      <w:start w:val="1"/>
      <w:numFmt w:val="bullet"/>
      <w:lvlText w:val=""/>
      <w:lvlJc w:val="left"/>
      <w:pPr>
        <w:ind w:left="720" w:hanging="360"/>
      </w:pPr>
      <w:rPr>
        <w:rFonts w:ascii="Symbol" w:hAnsi="Symbol" w:hint="default"/>
      </w:rPr>
    </w:lvl>
    <w:lvl w:ilvl="1" w:tplc="24C01F60">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95AC7"/>
    <w:multiLevelType w:val="hybridMultilevel"/>
    <w:tmpl w:val="915A9824"/>
    <w:lvl w:ilvl="0" w:tplc="BB10CE56">
      <w:start w:val="1"/>
      <w:numFmt w:val="bullet"/>
      <w:lvlText w:val=""/>
      <w:lvlJc w:val="left"/>
      <w:pPr>
        <w:ind w:left="889" w:hanging="360"/>
      </w:pPr>
      <w:rPr>
        <w:rFonts w:ascii="Symbol" w:hAnsi="Symbol" w:hint="default"/>
      </w:rPr>
    </w:lvl>
    <w:lvl w:ilvl="1" w:tplc="08090003">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6">
    <w:nsid w:val="6B1975E6"/>
    <w:multiLevelType w:val="hybridMultilevel"/>
    <w:tmpl w:val="9A7861FA"/>
    <w:lvl w:ilvl="0" w:tplc="BB10CE56">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nsid w:val="6E661478"/>
    <w:multiLevelType w:val="hybridMultilevel"/>
    <w:tmpl w:val="ED4E7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07C26FB"/>
    <w:multiLevelType w:val="hybridMultilevel"/>
    <w:tmpl w:val="6B9CA0E0"/>
    <w:lvl w:ilvl="0" w:tplc="BB10CE56">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6"/>
  </w:num>
  <w:num w:numId="3">
    <w:abstractNumId w:val="16"/>
  </w:num>
  <w:num w:numId="4">
    <w:abstractNumId w:val="17"/>
  </w:num>
  <w:num w:numId="5">
    <w:abstractNumId w:val="0"/>
  </w:num>
  <w:num w:numId="6">
    <w:abstractNumId w:val="8"/>
  </w:num>
  <w:num w:numId="7">
    <w:abstractNumId w:val="0"/>
  </w:num>
  <w:num w:numId="8">
    <w:abstractNumId w:val="27"/>
  </w:num>
  <w:num w:numId="9">
    <w:abstractNumId w:val="9"/>
  </w:num>
  <w:num w:numId="10">
    <w:abstractNumId w:val="15"/>
  </w:num>
  <w:num w:numId="11">
    <w:abstractNumId w:val="21"/>
  </w:num>
  <w:num w:numId="12">
    <w:abstractNumId w:val="14"/>
  </w:num>
  <w:num w:numId="13">
    <w:abstractNumId w:val="26"/>
  </w:num>
  <w:num w:numId="14">
    <w:abstractNumId w:val="19"/>
  </w:num>
  <w:num w:numId="15">
    <w:abstractNumId w:val="7"/>
  </w:num>
  <w:num w:numId="16">
    <w:abstractNumId w:val="5"/>
  </w:num>
  <w:num w:numId="17">
    <w:abstractNumId w:val="4"/>
  </w:num>
  <w:num w:numId="18">
    <w:abstractNumId w:val="22"/>
  </w:num>
  <w:num w:numId="19">
    <w:abstractNumId w:val="23"/>
  </w:num>
  <w:num w:numId="20">
    <w:abstractNumId w:val="12"/>
  </w:num>
  <w:num w:numId="21">
    <w:abstractNumId w:val="3"/>
  </w:num>
  <w:num w:numId="22">
    <w:abstractNumId w:val="2"/>
  </w:num>
  <w:num w:numId="23">
    <w:abstractNumId w:val="24"/>
  </w:num>
  <w:num w:numId="24">
    <w:abstractNumId w:val="28"/>
  </w:num>
  <w:num w:numId="25">
    <w:abstractNumId w:val="19"/>
  </w:num>
  <w:num w:numId="26">
    <w:abstractNumId w:val="10"/>
  </w:num>
  <w:num w:numId="27">
    <w:abstractNumId w:val="20"/>
  </w:num>
  <w:num w:numId="28">
    <w:abstractNumId w:val="25"/>
  </w:num>
  <w:num w:numId="29">
    <w:abstractNumId w:val="18"/>
  </w:num>
  <w:num w:numId="30">
    <w:abstractNumId w:val="13"/>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40"/>
    <w:rsid w:val="0003312A"/>
    <w:rsid w:val="00072AA9"/>
    <w:rsid w:val="000971D7"/>
    <w:rsid w:val="000A7891"/>
    <w:rsid w:val="001F0AEE"/>
    <w:rsid w:val="00200236"/>
    <w:rsid w:val="002C589A"/>
    <w:rsid w:val="002D35A2"/>
    <w:rsid w:val="002F21DD"/>
    <w:rsid w:val="00362917"/>
    <w:rsid w:val="00393C60"/>
    <w:rsid w:val="003A4982"/>
    <w:rsid w:val="0042189F"/>
    <w:rsid w:val="004623DA"/>
    <w:rsid w:val="00481490"/>
    <w:rsid w:val="005504C7"/>
    <w:rsid w:val="005E4A78"/>
    <w:rsid w:val="005E7A8E"/>
    <w:rsid w:val="00677C50"/>
    <w:rsid w:val="006D6D97"/>
    <w:rsid w:val="0099075B"/>
    <w:rsid w:val="009E457A"/>
    <w:rsid w:val="00B40E9E"/>
    <w:rsid w:val="00B56D45"/>
    <w:rsid w:val="00D71742"/>
    <w:rsid w:val="00E509A5"/>
    <w:rsid w:val="00E7157D"/>
    <w:rsid w:val="00ED49D9"/>
    <w:rsid w:val="00EF7140"/>
    <w:rsid w:val="00F475D5"/>
    <w:rsid w:val="00F631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3312A"/>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03312A"/>
    <w:pPr>
      <w:keepNext/>
      <w:shd w:val="clear" w:color="auto" w:fill="FFFFFF"/>
      <w:spacing w:after="300" w:line="273" w:lineRule="atLeast"/>
      <w:outlineLvl w:val="1"/>
    </w:pPr>
    <w:rPr>
      <w:rFonts w:ascii="Times New Roman" w:eastAsia="Times New Roman" w:hAnsi="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140"/>
    <w:rPr>
      <w:color w:val="0000FF"/>
      <w:u w:val="single"/>
    </w:rPr>
  </w:style>
  <w:style w:type="paragraph" w:styleId="FootnoteText">
    <w:name w:val="footnote text"/>
    <w:basedOn w:val="Normal"/>
    <w:link w:val="FootnoteTextChar"/>
    <w:uiPriority w:val="99"/>
    <w:semiHidden/>
    <w:unhideWhenUsed/>
    <w:rsid w:val="00EF7140"/>
    <w:pPr>
      <w:spacing w:before="120" w:after="120"/>
    </w:pPr>
    <w:rPr>
      <w:rFonts w:ascii="Times New Roman" w:eastAsia="Times New Roman" w:hAnsi="Times New Roman"/>
      <w:bCs/>
      <w:sz w:val="20"/>
      <w:szCs w:val="20"/>
      <w:lang w:eastAsia="en-GB"/>
    </w:rPr>
  </w:style>
  <w:style w:type="character" w:customStyle="1" w:styleId="FootnoteTextChar">
    <w:name w:val="Footnote Text Char"/>
    <w:link w:val="FootnoteText"/>
    <w:uiPriority w:val="99"/>
    <w:semiHidden/>
    <w:rsid w:val="00EF7140"/>
    <w:rPr>
      <w:rFonts w:ascii="Times New Roman" w:eastAsia="Times New Roman" w:hAnsi="Times New Roman"/>
      <w:bCs/>
    </w:rPr>
  </w:style>
  <w:style w:type="paragraph" w:customStyle="1" w:styleId="Default">
    <w:name w:val="Default"/>
    <w:rsid w:val="00EF7140"/>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EF7140"/>
    <w:rPr>
      <w:vertAlign w:val="superscript"/>
    </w:rPr>
  </w:style>
  <w:style w:type="character" w:customStyle="1" w:styleId="Heading1Char">
    <w:name w:val="Heading 1 Char"/>
    <w:link w:val="Heading1"/>
    <w:uiPriority w:val="9"/>
    <w:rsid w:val="0003312A"/>
    <w:rPr>
      <w:rFonts w:ascii="Times New Roman" w:eastAsia="Times New Roman" w:hAnsi="Times New Roman"/>
      <w:b/>
      <w:bCs/>
      <w:kern w:val="32"/>
      <w:sz w:val="32"/>
      <w:szCs w:val="32"/>
      <w:lang w:eastAsia="en-US"/>
    </w:rPr>
  </w:style>
  <w:style w:type="character" w:customStyle="1" w:styleId="Heading2Char">
    <w:name w:val="Heading 2 Char"/>
    <w:link w:val="Heading2"/>
    <w:uiPriority w:val="9"/>
    <w:rsid w:val="0003312A"/>
    <w:rPr>
      <w:rFonts w:ascii="Times New Roman" w:eastAsia="Times New Roman" w:hAnsi="Times New Roman"/>
      <w:b/>
      <w:i/>
      <w:iCs/>
      <w:sz w:val="22"/>
      <w:szCs w:val="22"/>
      <w:shd w:val="clear" w:color="auto" w:fill="FFFFFF"/>
      <w:lang w:eastAsia="en-US"/>
    </w:rPr>
  </w:style>
  <w:style w:type="paragraph" w:customStyle="1" w:styleId="bodytext">
    <w:name w:val="bodytext"/>
    <w:basedOn w:val="Normal"/>
    <w:rsid w:val="00F475D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F475D5"/>
  </w:style>
  <w:style w:type="paragraph" w:styleId="Header">
    <w:name w:val="header"/>
    <w:basedOn w:val="Normal"/>
    <w:link w:val="HeaderChar"/>
    <w:uiPriority w:val="99"/>
    <w:unhideWhenUsed/>
    <w:rsid w:val="003A4982"/>
    <w:pPr>
      <w:tabs>
        <w:tab w:val="center" w:pos="4513"/>
        <w:tab w:val="right" w:pos="9026"/>
      </w:tabs>
    </w:pPr>
  </w:style>
  <w:style w:type="character" w:customStyle="1" w:styleId="HeaderChar">
    <w:name w:val="Header Char"/>
    <w:link w:val="Header"/>
    <w:uiPriority w:val="99"/>
    <w:rsid w:val="003A4982"/>
    <w:rPr>
      <w:sz w:val="22"/>
      <w:szCs w:val="22"/>
      <w:lang w:eastAsia="en-US"/>
    </w:rPr>
  </w:style>
  <w:style w:type="paragraph" w:styleId="Footer">
    <w:name w:val="footer"/>
    <w:basedOn w:val="Normal"/>
    <w:link w:val="FooterChar"/>
    <w:uiPriority w:val="99"/>
    <w:unhideWhenUsed/>
    <w:rsid w:val="003A4982"/>
    <w:pPr>
      <w:tabs>
        <w:tab w:val="center" w:pos="4513"/>
        <w:tab w:val="right" w:pos="9026"/>
      </w:tabs>
    </w:pPr>
  </w:style>
  <w:style w:type="character" w:customStyle="1" w:styleId="FooterChar">
    <w:name w:val="Footer Char"/>
    <w:link w:val="Footer"/>
    <w:uiPriority w:val="99"/>
    <w:rsid w:val="003A4982"/>
    <w:rPr>
      <w:sz w:val="22"/>
      <w:szCs w:val="22"/>
      <w:lang w:eastAsia="en-US"/>
    </w:rPr>
  </w:style>
  <w:style w:type="paragraph" w:styleId="ListParagraph">
    <w:name w:val="List Paragraph"/>
    <w:basedOn w:val="Normal"/>
    <w:link w:val="ListParagraphChar"/>
    <w:uiPriority w:val="34"/>
    <w:qFormat/>
    <w:rsid w:val="00677C50"/>
    <w:pPr>
      <w:numPr>
        <w:numId w:val="14"/>
      </w:numPr>
      <w:spacing w:after="120" w:line="335" w:lineRule="atLeast"/>
    </w:pPr>
    <w:rPr>
      <w:rFonts w:ascii="Times New Roman" w:eastAsia="Times New Roman" w:hAnsi="Times New Roman"/>
    </w:rPr>
  </w:style>
  <w:style w:type="character" w:customStyle="1" w:styleId="ListParagraphChar">
    <w:name w:val="List Paragraph Char"/>
    <w:link w:val="ListParagraph"/>
    <w:uiPriority w:val="34"/>
    <w:rsid w:val="00677C50"/>
    <w:rPr>
      <w:rFonts w:ascii="Times New Roman" w:eastAsia="Times New Roman" w:hAnsi="Times New Roman"/>
      <w:sz w:val="22"/>
      <w:szCs w:val="22"/>
      <w:lang w:eastAsia="en-US"/>
    </w:rPr>
  </w:style>
  <w:style w:type="character" w:styleId="Strong">
    <w:name w:val="Strong"/>
    <w:uiPriority w:val="22"/>
    <w:qFormat/>
    <w:rsid w:val="00677C50"/>
    <w:rPr>
      <w:b/>
      <w:bCs/>
    </w:rPr>
  </w:style>
  <w:style w:type="paragraph" w:styleId="TOCHeading">
    <w:name w:val="TOC Heading"/>
    <w:basedOn w:val="Heading1"/>
    <w:next w:val="Normal"/>
    <w:uiPriority w:val="39"/>
    <w:semiHidden/>
    <w:unhideWhenUsed/>
    <w:qFormat/>
    <w:rsid w:val="002C589A"/>
    <w:pPr>
      <w:keepLines/>
      <w:spacing w:before="480" w:after="0"/>
      <w:outlineLvl w:val="9"/>
    </w:pPr>
    <w:rPr>
      <w:rFonts w:ascii="Cambria" w:eastAsia="MS Gothic" w:hAnsi="Cambria"/>
      <w:color w:val="365F91"/>
      <w:kern w:val="0"/>
      <w:sz w:val="28"/>
      <w:szCs w:val="28"/>
      <w:lang w:val="en-US" w:eastAsia="ja-JP"/>
    </w:rPr>
  </w:style>
  <w:style w:type="paragraph" w:styleId="TOC1">
    <w:name w:val="toc 1"/>
    <w:basedOn w:val="Normal"/>
    <w:next w:val="Normal"/>
    <w:autoRedefine/>
    <w:uiPriority w:val="39"/>
    <w:unhideWhenUsed/>
    <w:rsid w:val="002C589A"/>
  </w:style>
  <w:style w:type="paragraph" w:styleId="TOC2">
    <w:name w:val="toc 2"/>
    <w:basedOn w:val="Normal"/>
    <w:next w:val="Normal"/>
    <w:autoRedefine/>
    <w:uiPriority w:val="39"/>
    <w:unhideWhenUsed/>
    <w:rsid w:val="002C589A"/>
    <w:pPr>
      <w:ind w:left="220"/>
    </w:pPr>
  </w:style>
  <w:style w:type="paragraph" w:styleId="BalloonText">
    <w:name w:val="Balloon Text"/>
    <w:basedOn w:val="Normal"/>
    <w:link w:val="BalloonTextChar"/>
    <w:uiPriority w:val="99"/>
    <w:semiHidden/>
    <w:unhideWhenUsed/>
    <w:rsid w:val="000A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891"/>
    <w:rPr>
      <w:rFonts w:ascii="Tahoma" w:hAnsi="Tahoma" w:cs="Tahoma"/>
      <w:sz w:val="16"/>
      <w:szCs w:val="16"/>
      <w:lang w:eastAsia="en-US"/>
    </w:rPr>
  </w:style>
  <w:style w:type="character" w:styleId="FollowedHyperlink">
    <w:name w:val="FollowedHyperlink"/>
    <w:basedOn w:val="DefaultParagraphFont"/>
    <w:uiPriority w:val="99"/>
    <w:semiHidden/>
    <w:unhideWhenUsed/>
    <w:rsid w:val="000A78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3312A"/>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03312A"/>
    <w:pPr>
      <w:keepNext/>
      <w:shd w:val="clear" w:color="auto" w:fill="FFFFFF"/>
      <w:spacing w:after="300" w:line="273" w:lineRule="atLeast"/>
      <w:outlineLvl w:val="1"/>
    </w:pPr>
    <w:rPr>
      <w:rFonts w:ascii="Times New Roman" w:eastAsia="Times New Roman" w:hAnsi="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140"/>
    <w:rPr>
      <w:color w:val="0000FF"/>
      <w:u w:val="single"/>
    </w:rPr>
  </w:style>
  <w:style w:type="paragraph" w:styleId="FootnoteText">
    <w:name w:val="footnote text"/>
    <w:basedOn w:val="Normal"/>
    <w:link w:val="FootnoteTextChar"/>
    <w:uiPriority w:val="99"/>
    <w:semiHidden/>
    <w:unhideWhenUsed/>
    <w:rsid w:val="00EF7140"/>
    <w:pPr>
      <w:spacing w:before="120" w:after="120"/>
    </w:pPr>
    <w:rPr>
      <w:rFonts w:ascii="Times New Roman" w:eastAsia="Times New Roman" w:hAnsi="Times New Roman"/>
      <w:bCs/>
      <w:sz w:val="20"/>
      <w:szCs w:val="20"/>
      <w:lang w:eastAsia="en-GB"/>
    </w:rPr>
  </w:style>
  <w:style w:type="character" w:customStyle="1" w:styleId="FootnoteTextChar">
    <w:name w:val="Footnote Text Char"/>
    <w:link w:val="FootnoteText"/>
    <w:uiPriority w:val="99"/>
    <w:semiHidden/>
    <w:rsid w:val="00EF7140"/>
    <w:rPr>
      <w:rFonts w:ascii="Times New Roman" w:eastAsia="Times New Roman" w:hAnsi="Times New Roman"/>
      <w:bCs/>
    </w:rPr>
  </w:style>
  <w:style w:type="paragraph" w:customStyle="1" w:styleId="Default">
    <w:name w:val="Default"/>
    <w:rsid w:val="00EF7140"/>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EF7140"/>
    <w:rPr>
      <w:vertAlign w:val="superscript"/>
    </w:rPr>
  </w:style>
  <w:style w:type="character" w:customStyle="1" w:styleId="Heading1Char">
    <w:name w:val="Heading 1 Char"/>
    <w:link w:val="Heading1"/>
    <w:uiPriority w:val="9"/>
    <w:rsid w:val="0003312A"/>
    <w:rPr>
      <w:rFonts w:ascii="Times New Roman" w:eastAsia="Times New Roman" w:hAnsi="Times New Roman"/>
      <w:b/>
      <w:bCs/>
      <w:kern w:val="32"/>
      <w:sz w:val="32"/>
      <w:szCs w:val="32"/>
      <w:lang w:eastAsia="en-US"/>
    </w:rPr>
  </w:style>
  <w:style w:type="character" w:customStyle="1" w:styleId="Heading2Char">
    <w:name w:val="Heading 2 Char"/>
    <w:link w:val="Heading2"/>
    <w:uiPriority w:val="9"/>
    <w:rsid w:val="0003312A"/>
    <w:rPr>
      <w:rFonts w:ascii="Times New Roman" w:eastAsia="Times New Roman" w:hAnsi="Times New Roman"/>
      <w:b/>
      <w:i/>
      <w:iCs/>
      <w:sz w:val="22"/>
      <w:szCs w:val="22"/>
      <w:shd w:val="clear" w:color="auto" w:fill="FFFFFF"/>
      <w:lang w:eastAsia="en-US"/>
    </w:rPr>
  </w:style>
  <w:style w:type="paragraph" w:customStyle="1" w:styleId="bodytext">
    <w:name w:val="bodytext"/>
    <w:basedOn w:val="Normal"/>
    <w:rsid w:val="00F475D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F475D5"/>
  </w:style>
  <w:style w:type="paragraph" w:styleId="Header">
    <w:name w:val="header"/>
    <w:basedOn w:val="Normal"/>
    <w:link w:val="HeaderChar"/>
    <w:uiPriority w:val="99"/>
    <w:unhideWhenUsed/>
    <w:rsid w:val="003A4982"/>
    <w:pPr>
      <w:tabs>
        <w:tab w:val="center" w:pos="4513"/>
        <w:tab w:val="right" w:pos="9026"/>
      </w:tabs>
    </w:pPr>
  </w:style>
  <w:style w:type="character" w:customStyle="1" w:styleId="HeaderChar">
    <w:name w:val="Header Char"/>
    <w:link w:val="Header"/>
    <w:uiPriority w:val="99"/>
    <w:rsid w:val="003A4982"/>
    <w:rPr>
      <w:sz w:val="22"/>
      <w:szCs w:val="22"/>
      <w:lang w:eastAsia="en-US"/>
    </w:rPr>
  </w:style>
  <w:style w:type="paragraph" w:styleId="Footer">
    <w:name w:val="footer"/>
    <w:basedOn w:val="Normal"/>
    <w:link w:val="FooterChar"/>
    <w:uiPriority w:val="99"/>
    <w:unhideWhenUsed/>
    <w:rsid w:val="003A4982"/>
    <w:pPr>
      <w:tabs>
        <w:tab w:val="center" w:pos="4513"/>
        <w:tab w:val="right" w:pos="9026"/>
      </w:tabs>
    </w:pPr>
  </w:style>
  <w:style w:type="character" w:customStyle="1" w:styleId="FooterChar">
    <w:name w:val="Footer Char"/>
    <w:link w:val="Footer"/>
    <w:uiPriority w:val="99"/>
    <w:rsid w:val="003A4982"/>
    <w:rPr>
      <w:sz w:val="22"/>
      <w:szCs w:val="22"/>
      <w:lang w:eastAsia="en-US"/>
    </w:rPr>
  </w:style>
  <w:style w:type="paragraph" w:styleId="ListParagraph">
    <w:name w:val="List Paragraph"/>
    <w:basedOn w:val="Normal"/>
    <w:link w:val="ListParagraphChar"/>
    <w:uiPriority w:val="34"/>
    <w:qFormat/>
    <w:rsid w:val="00677C50"/>
    <w:pPr>
      <w:numPr>
        <w:numId w:val="14"/>
      </w:numPr>
      <w:spacing w:after="120" w:line="335" w:lineRule="atLeast"/>
    </w:pPr>
    <w:rPr>
      <w:rFonts w:ascii="Times New Roman" w:eastAsia="Times New Roman" w:hAnsi="Times New Roman"/>
    </w:rPr>
  </w:style>
  <w:style w:type="character" w:customStyle="1" w:styleId="ListParagraphChar">
    <w:name w:val="List Paragraph Char"/>
    <w:link w:val="ListParagraph"/>
    <w:uiPriority w:val="34"/>
    <w:rsid w:val="00677C50"/>
    <w:rPr>
      <w:rFonts w:ascii="Times New Roman" w:eastAsia="Times New Roman" w:hAnsi="Times New Roman"/>
      <w:sz w:val="22"/>
      <w:szCs w:val="22"/>
      <w:lang w:eastAsia="en-US"/>
    </w:rPr>
  </w:style>
  <w:style w:type="character" w:styleId="Strong">
    <w:name w:val="Strong"/>
    <w:uiPriority w:val="22"/>
    <w:qFormat/>
    <w:rsid w:val="00677C50"/>
    <w:rPr>
      <w:b/>
      <w:bCs/>
    </w:rPr>
  </w:style>
  <w:style w:type="paragraph" w:styleId="TOCHeading">
    <w:name w:val="TOC Heading"/>
    <w:basedOn w:val="Heading1"/>
    <w:next w:val="Normal"/>
    <w:uiPriority w:val="39"/>
    <w:semiHidden/>
    <w:unhideWhenUsed/>
    <w:qFormat/>
    <w:rsid w:val="002C589A"/>
    <w:pPr>
      <w:keepLines/>
      <w:spacing w:before="480" w:after="0"/>
      <w:outlineLvl w:val="9"/>
    </w:pPr>
    <w:rPr>
      <w:rFonts w:ascii="Cambria" w:eastAsia="MS Gothic" w:hAnsi="Cambria"/>
      <w:color w:val="365F91"/>
      <w:kern w:val="0"/>
      <w:sz w:val="28"/>
      <w:szCs w:val="28"/>
      <w:lang w:val="en-US" w:eastAsia="ja-JP"/>
    </w:rPr>
  </w:style>
  <w:style w:type="paragraph" w:styleId="TOC1">
    <w:name w:val="toc 1"/>
    <w:basedOn w:val="Normal"/>
    <w:next w:val="Normal"/>
    <w:autoRedefine/>
    <w:uiPriority w:val="39"/>
    <w:unhideWhenUsed/>
    <w:rsid w:val="002C589A"/>
  </w:style>
  <w:style w:type="paragraph" w:styleId="TOC2">
    <w:name w:val="toc 2"/>
    <w:basedOn w:val="Normal"/>
    <w:next w:val="Normal"/>
    <w:autoRedefine/>
    <w:uiPriority w:val="39"/>
    <w:unhideWhenUsed/>
    <w:rsid w:val="002C589A"/>
    <w:pPr>
      <w:ind w:left="220"/>
    </w:pPr>
  </w:style>
  <w:style w:type="paragraph" w:styleId="BalloonText">
    <w:name w:val="Balloon Text"/>
    <w:basedOn w:val="Normal"/>
    <w:link w:val="BalloonTextChar"/>
    <w:uiPriority w:val="99"/>
    <w:semiHidden/>
    <w:unhideWhenUsed/>
    <w:rsid w:val="000A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891"/>
    <w:rPr>
      <w:rFonts w:ascii="Tahoma" w:hAnsi="Tahoma" w:cs="Tahoma"/>
      <w:sz w:val="16"/>
      <w:szCs w:val="16"/>
      <w:lang w:eastAsia="en-US"/>
    </w:rPr>
  </w:style>
  <w:style w:type="character" w:styleId="FollowedHyperlink">
    <w:name w:val="FollowedHyperlink"/>
    <w:basedOn w:val="DefaultParagraphFont"/>
    <w:uiPriority w:val="99"/>
    <w:semiHidden/>
    <w:unhideWhenUsed/>
    <w:rsid w:val="000A7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7077">
      <w:bodyDiv w:val="1"/>
      <w:marLeft w:val="0"/>
      <w:marRight w:val="0"/>
      <w:marTop w:val="0"/>
      <w:marBottom w:val="0"/>
      <w:divBdr>
        <w:top w:val="none" w:sz="0" w:space="0" w:color="auto"/>
        <w:left w:val="none" w:sz="0" w:space="0" w:color="auto"/>
        <w:bottom w:val="none" w:sz="0" w:space="0" w:color="auto"/>
        <w:right w:val="none" w:sz="0" w:space="0" w:color="auto"/>
      </w:divBdr>
    </w:div>
    <w:div w:id="295837440">
      <w:bodyDiv w:val="1"/>
      <w:marLeft w:val="0"/>
      <w:marRight w:val="0"/>
      <w:marTop w:val="0"/>
      <w:marBottom w:val="0"/>
      <w:divBdr>
        <w:top w:val="none" w:sz="0" w:space="0" w:color="auto"/>
        <w:left w:val="none" w:sz="0" w:space="0" w:color="auto"/>
        <w:bottom w:val="none" w:sz="0" w:space="0" w:color="auto"/>
        <w:right w:val="none" w:sz="0" w:space="0" w:color="auto"/>
      </w:divBdr>
    </w:div>
    <w:div w:id="391346977">
      <w:bodyDiv w:val="1"/>
      <w:marLeft w:val="0"/>
      <w:marRight w:val="0"/>
      <w:marTop w:val="0"/>
      <w:marBottom w:val="0"/>
      <w:divBdr>
        <w:top w:val="none" w:sz="0" w:space="0" w:color="auto"/>
        <w:left w:val="none" w:sz="0" w:space="0" w:color="auto"/>
        <w:bottom w:val="none" w:sz="0" w:space="0" w:color="auto"/>
        <w:right w:val="none" w:sz="0" w:space="0" w:color="auto"/>
      </w:divBdr>
      <w:divsChild>
        <w:div w:id="818114956">
          <w:marLeft w:val="0"/>
          <w:marRight w:val="0"/>
          <w:marTop w:val="0"/>
          <w:marBottom w:val="0"/>
          <w:divBdr>
            <w:top w:val="none" w:sz="0" w:space="0" w:color="auto"/>
            <w:left w:val="none" w:sz="0" w:space="0" w:color="auto"/>
            <w:bottom w:val="none" w:sz="0" w:space="0" w:color="auto"/>
            <w:right w:val="none" w:sz="0" w:space="0" w:color="auto"/>
          </w:divBdr>
          <w:divsChild>
            <w:div w:id="946742402">
              <w:marLeft w:val="0"/>
              <w:marRight w:val="0"/>
              <w:marTop w:val="0"/>
              <w:marBottom w:val="0"/>
              <w:divBdr>
                <w:top w:val="none" w:sz="0" w:space="0" w:color="auto"/>
                <w:left w:val="none" w:sz="0" w:space="0" w:color="auto"/>
                <w:bottom w:val="none" w:sz="0" w:space="0" w:color="auto"/>
                <w:right w:val="none" w:sz="0" w:space="0" w:color="auto"/>
              </w:divBdr>
            </w:div>
          </w:divsChild>
        </w:div>
        <w:div w:id="1337268526">
          <w:marLeft w:val="0"/>
          <w:marRight w:val="0"/>
          <w:marTop w:val="0"/>
          <w:marBottom w:val="0"/>
          <w:divBdr>
            <w:top w:val="none" w:sz="0" w:space="0" w:color="auto"/>
            <w:left w:val="none" w:sz="0" w:space="0" w:color="auto"/>
            <w:bottom w:val="none" w:sz="0" w:space="0" w:color="auto"/>
            <w:right w:val="none" w:sz="0" w:space="0" w:color="auto"/>
          </w:divBdr>
          <w:divsChild>
            <w:div w:id="674694909">
              <w:marLeft w:val="0"/>
              <w:marRight w:val="0"/>
              <w:marTop w:val="0"/>
              <w:marBottom w:val="0"/>
              <w:divBdr>
                <w:top w:val="none" w:sz="0" w:space="0" w:color="auto"/>
                <w:left w:val="none" w:sz="0" w:space="0" w:color="auto"/>
                <w:bottom w:val="none" w:sz="0" w:space="0" w:color="auto"/>
                <w:right w:val="none" w:sz="0" w:space="0" w:color="auto"/>
              </w:divBdr>
            </w:div>
          </w:divsChild>
        </w:div>
        <w:div w:id="1744908546">
          <w:marLeft w:val="0"/>
          <w:marRight w:val="0"/>
          <w:marTop w:val="0"/>
          <w:marBottom w:val="0"/>
          <w:divBdr>
            <w:top w:val="none" w:sz="0" w:space="0" w:color="auto"/>
            <w:left w:val="none" w:sz="0" w:space="0" w:color="auto"/>
            <w:bottom w:val="none" w:sz="0" w:space="0" w:color="auto"/>
            <w:right w:val="none" w:sz="0" w:space="0" w:color="auto"/>
          </w:divBdr>
          <w:divsChild>
            <w:div w:id="5255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077">
      <w:bodyDiv w:val="1"/>
      <w:marLeft w:val="0"/>
      <w:marRight w:val="0"/>
      <w:marTop w:val="0"/>
      <w:marBottom w:val="0"/>
      <w:divBdr>
        <w:top w:val="none" w:sz="0" w:space="0" w:color="auto"/>
        <w:left w:val="none" w:sz="0" w:space="0" w:color="auto"/>
        <w:bottom w:val="none" w:sz="0" w:space="0" w:color="auto"/>
        <w:right w:val="none" w:sz="0" w:space="0" w:color="auto"/>
      </w:divBdr>
    </w:div>
    <w:div w:id="877083629">
      <w:bodyDiv w:val="1"/>
      <w:marLeft w:val="0"/>
      <w:marRight w:val="0"/>
      <w:marTop w:val="0"/>
      <w:marBottom w:val="0"/>
      <w:divBdr>
        <w:top w:val="none" w:sz="0" w:space="0" w:color="auto"/>
        <w:left w:val="none" w:sz="0" w:space="0" w:color="auto"/>
        <w:bottom w:val="none" w:sz="0" w:space="0" w:color="auto"/>
        <w:right w:val="none" w:sz="0" w:space="0" w:color="auto"/>
      </w:divBdr>
      <w:divsChild>
        <w:div w:id="1859468200">
          <w:marLeft w:val="0"/>
          <w:marRight w:val="0"/>
          <w:marTop w:val="0"/>
          <w:marBottom w:val="0"/>
          <w:divBdr>
            <w:top w:val="none" w:sz="0" w:space="0" w:color="auto"/>
            <w:left w:val="none" w:sz="0" w:space="0" w:color="auto"/>
            <w:bottom w:val="none" w:sz="0" w:space="0" w:color="auto"/>
            <w:right w:val="none" w:sz="0" w:space="0" w:color="auto"/>
          </w:divBdr>
        </w:div>
      </w:divsChild>
    </w:div>
    <w:div w:id="901016513">
      <w:bodyDiv w:val="1"/>
      <w:marLeft w:val="0"/>
      <w:marRight w:val="0"/>
      <w:marTop w:val="0"/>
      <w:marBottom w:val="0"/>
      <w:divBdr>
        <w:top w:val="none" w:sz="0" w:space="0" w:color="auto"/>
        <w:left w:val="none" w:sz="0" w:space="0" w:color="auto"/>
        <w:bottom w:val="none" w:sz="0" w:space="0" w:color="auto"/>
        <w:right w:val="none" w:sz="0" w:space="0" w:color="auto"/>
      </w:divBdr>
    </w:div>
    <w:div w:id="1022319581">
      <w:bodyDiv w:val="1"/>
      <w:marLeft w:val="0"/>
      <w:marRight w:val="0"/>
      <w:marTop w:val="0"/>
      <w:marBottom w:val="0"/>
      <w:divBdr>
        <w:top w:val="none" w:sz="0" w:space="0" w:color="auto"/>
        <w:left w:val="none" w:sz="0" w:space="0" w:color="auto"/>
        <w:bottom w:val="none" w:sz="0" w:space="0" w:color="auto"/>
        <w:right w:val="none" w:sz="0" w:space="0" w:color="auto"/>
      </w:divBdr>
      <w:divsChild>
        <w:div w:id="1311246952">
          <w:marLeft w:val="0"/>
          <w:marRight w:val="0"/>
          <w:marTop w:val="0"/>
          <w:marBottom w:val="0"/>
          <w:divBdr>
            <w:top w:val="none" w:sz="0" w:space="0" w:color="auto"/>
            <w:left w:val="none" w:sz="0" w:space="0" w:color="auto"/>
            <w:bottom w:val="none" w:sz="0" w:space="0" w:color="auto"/>
            <w:right w:val="none" w:sz="0" w:space="0" w:color="auto"/>
          </w:divBdr>
        </w:div>
      </w:divsChild>
    </w:div>
    <w:div w:id="1042900328">
      <w:bodyDiv w:val="1"/>
      <w:marLeft w:val="0"/>
      <w:marRight w:val="0"/>
      <w:marTop w:val="0"/>
      <w:marBottom w:val="0"/>
      <w:divBdr>
        <w:top w:val="none" w:sz="0" w:space="0" w:color="auto"/>
        <w:left w:val="none" w:sz="0" w:space="0" w:color="auto"/>
        <w:bottom w:val="none" w:sz="0" w:space="0" w:color="auto"/>
        <w:right w:val="none" w:sz="0" w:space="0" w:color="auto"/>
      </w:divBdr>
    </w:div>
    <w:div w:id="1516311945">
      <w:bodyDiv w:val="1"/>
      <w:marLeft w:val="0"/>
      <w:marRight w:val="0"/>
      <w:marTop w:val="0"/>
      <w:marBottom w:val="0"/>
      <w:divBdr>
        <w:top w:val="none" w:sz="0" w:space="0" w:color="auto"/>
        <w:left w:val="none" w:sz="0" w:space="0" w:color="auto"/>
        <w:bottom w:val="none" w:sz="0" w:space="0" w:color="auto"/>
        <w:right w:val="none" w:sz="0" w:space="0" w:color="auto"/>
      </w:divBdr>
    </w:div>
    <w:div w:id="21103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docrep/meeting/029/MI542E_Annex6.pdf" TargetMode="External"/><Relationship Id="rId1" Type="http://schemas.openxmlformats.org/officeDocument/2006/relationships/hyperlink" Target="http://www.fao.org/docrep/meeting/027/mg015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058115-75DA-4C87-8726-C118365D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8127</CharactersWithSpaces>
  <SharedDoc>false</SharedDoc>
  <HLinks>
    <vt:vector size="822" baseType="variant">
      <vt:variant>
        <vt:i4>3801123</vt:i4>
      </vt:variant>
      <vt:variant>
        <vt:i4>399</vt:i4>
      </vt:variant>
      <vt:variant>
        <vt:i4>0</vt:i4>
      </vt:variant>
      <vt:variant>
        <vt:i4>5</vt:i4>
      </vt:variant>
      <vt:variant>
        <vt:lpwstr>http://www.fao.org/forestry/finance/en/</vt:lpwstr>
      </vt:variant>
      <vt:variant>
        <vt:lpwstr/>
      </vt:variant>
      <vt:variant>
        <vt:i4>3801123</vt:i4>
      </vt:variant>
      <vt:variant>
        <vt:i4>396</vt:i4>
      </vt:variant>
      <vt:variant>
        <vt:i4>0</vt:i4>
      </vt:variant>
      <vt:variant>
        <vt:i4>5</vt:i4>
      </vt:variant>
      <vt:variant>
        <vt:lpwstr>http://www.fao.org/forestry/finance/en/</vt:lpwstr>
      </vt:variant>
      <vt:variant>
        <vt:lpwstr/>
      </vt:variant>
      <vt:variant>
        <vt:i4>655430</vt:i4>
      </vt:variant>
      <vt:variant>
        <vt:i4>393</vt:i4>
      </vt:variant>
      <vt:variant>
        <vt:i4>0</vt:i4>
      </vt:variant>
      <vt:variant>
        <vt:i4>5</vt:i4>
      </vt:variant>
      <vt:variant>
        <vt:lpwstr>http://www.fao.org/docrep/006/y5305b/y5305b00.htm</vt:lpwstr>
      </vt:variant>
      <vt:variant>
        <vt:lpwstr/>
      </vt:variant>
      <vt:variant>
        <vt:i4>1310815</vt:i4>
      </vt:variant>
      <vt:variant>
        <vt:i4>390</vt:i4>
      </vt:variant>
      <vt:variant>
        <vt:i4>0</vt:i4>
      </vt:variant>
      <vt:variant>
        <vt:i4>5</vt:i4>
      </vt:variant>
      <vt:variant>
        <vt:lpwstr>http://www.fao.org/docrep/010/a1200e/a1200e00.htm</vt:lpwstr>
      </vt:variant>
      <vt:variant>
        <vt:lpwstr/>
      </vt:variant>
      <vt:variant>
        <vt:i4>2949225</vt:i4>
      </vt:variant>
      <vt:variant>
        <vt:i4>387</vt:i4>
      </vt:variant>
      <vt:variant>
        <vt:i4>0</vt:i4>
      </vt:variant>
      <vt:variant>
        <vt:i4>5</vt:i4>
      </vt:variant>
      <vt:variant>
        <vt:lpwstr>http://www.fao.org/forestry/19604-03e8c199f14a6b4b9859676fff1386b31.pdf</vt:lpwstr>
      </vt:variant>
      <vt:variant>
        <vt:lpwstr/>
      </vt:variant>
      <vt:variant>
        <vt:i4>7995503</vt:i4>
      </vt:variant>
      <vt:variant>
        <vt:i4>384</vt:i4>
      </vt:variant>
      <vt:variant>
        <vt:i4>0</vt:i4>
      </vt:variant>
      <vt:variant>
        <vt:i4>5</vt:i4>
      </vt:variant>
      <vt:variant>
        <vt:lpwstr>http://www.fao.org/forestry/16559-0325ac13168b9c3d84d0279e2f8adc798.pdf</vt:lpwstr>
      </vt:variant>
      <vt:variant>
        <vt:lpwstr/>
      </vt:variant>
      <vt:variant>
        <vt:i4>4915271</vt:i4>
      </vt:variant>
      <vt:variant>
        <vt:i4>381</vt:i4>
      </vt:variant>
      <vt:variant>
        <vt:i4>0</vt:i4>
      </vt:variant>
      <vt:variant>
        <vt:i4>5</vt:i4>
      </vt:variant>
      <vt:variant>
        <vt:lpwstr>ftp://ftp.fao.org/docrep/fao/011/k3276e/k3276e00.pdf</vt:lpwstr>
      </vt:variant>
      <vt:variant>
        <vt:lpwstr/>
      </vt:variant>
      <vt:variant>
        <vt:i4>5767179</vt:i4>
      </vt:variant>
      <vt:variant>
        <vt:i4>378</vt:i4>
      </vt:variant>
      <vt:variant>
        <vt:i4>0</vt:i4>
      </vt:variant>
      <vt:variant>
        <vt:i4>5</vt:i4>
      </vt:variant>
      <vt:variant>
        <vt:lpwstr>http://www.fao.org/3/a-al922e.pdf</vt:lpwstr>
      </vt:variant>
      <vt:variant>
        <vt:lpwstr/>
      </vt:variant>
      <vt:variant>
        <vt:i4>262210</vt:i4>
      </vt:variant>
      <vt:variant>
        <vt:i4>375</vt:i4>
      </vt:variant>
      <vt:variant>
        <vt:i4>0</vt:i4>
      </vt:variant>
      <vt:variant>
        <vt:i4>5</vt:i4>
      </vt:variant>
      <vt:variant>
        <vt:lpwstr>http://www.fao.org/docrep/015/i2485e/i2485e00.pdf</vt:lpwstr>
      </vt:variant>
      <vt:variant>
        <vt:lpwstr/>
      </vt:variant>
      <vt:variant>
        <vt:i4>6160408</vt:i4>
      </vt:variant>
      <vt:variant>
        <vt:i4>372</vt:i4>
      </vt:variant>
      <vt:variant>
        <vt:i4>0</vt:i4>
      </vt:variant>
      <vt:variant>
        <vt:i4>5</vt:i4>
      </vt:variant>
      <vt:variant>
        <vt:lpwstr>http://www.fao.org/docrep/015/an456e/an456e00.pdf</vt:lpwstr>
      </vt:variant>
      <vt:variant>
        <vt:lpwstr/>
      </vt:variant>
      <vt:variant>
        <vt:i4>1835091</vt:i4>
      </vt:variant>
      <vt:variant>
        <vt:i4>369</vt:i4>
      </vt:variant>
      <vt:variant>
        <vt:i4>0</vt:i4>
      </vt:variant>
      <vt:variant>
        <vt:i4>5</vt:i4>
      </vt:variant>
      <vt:variant>
        <vt:lpwstr>http://www.fao.org/docrep/014/i2100e/i2100e00.htm</vt:lpwstr>
      </vt:variant>
      <vt:variant>
        <vt:lpwstr/>
      </vt:variant>
      <vt:variant>
        <vt:i4>262170</vt:i4>
      </vt:variant>
      <vt:variant>
        <vt:i4>366</vt:i4>
      </vt:variant>
      <vt:variant>
        <vt:i4>0</vt:i4>
      </vt:variant>
      <vt:variant>
        <vt:i4>5</vt:i4>
      </vt:variant>
      <vt:variant>
        <vt:lpwstr>http://www.fao.org/climatechange/35941-0f8abb45740c094344cb68ea15ad27fe3.pdf</vt:lpwstr>
      </vt:variant>
      <vt:variant>
        <vt:lpwstr/>
      </vt:variant>
      <vt:variant>
        <vt:i4>5767176</vt:i4>
      </vt:variant>
      <vt:variant>
        <vt:i4>363</vt:i4>
      </vt:variant>
      <vt:variant>
        <vt:i4>0</vt:i4>
      </vt:variant>
      <vt:variant>
        <vt:i4>5</vt:i4>
      </vt:variant>
      <vt:variant>
        <vt:lpwstr>http://www.fao.org/3/a-mk166e.pdf</vt:lpwstr>
      </vt:variant>
      <vt:variant>
        <vt:lpwstr/>
      </vt:variant>
      <vt:variant>
        <vt:i4>5767251</vt:i4>
      </vt:variant>
      <vt:variant>
        <vt:i4>360</vt:i4>
      </vt:variant>
      <vt:variant>
        <vt:i4>0</vt:i4>
      </vt:variant>
      <vt:variant>
        <vt:i4>5</vt:i4>
      </vt:variant>
      <vt:variant>
        <vt:lpwstr>http://www.fao.org/3/a-i3754e.pdf</vt:lpwstr>
      </vt:variant>
      <vt:variant>
        <vt:lpwstr/>
      </vt:variant>
      <vt:variant>
        <vt:i4>1376381</vt:i4>
      </vt:variant>
      <vt:variant>
        <vt:i4>357</vt:i4>
      </vt:variant>
      <vt:variant>
        <vt:i4>0</vt:i4>
      </vt:variant>
      <vt:variant>
        <vt:i4>5</vt:i4>
      </vt:variant>
      <vt:variant>
        <vt:lpwstr>http://www.itto.int/news_releases/id=3983</vt:lpwstr>
      </vt:variant>
      <vt:variant>
        <vt:lpwstr/>
      </vt:variant>
      <vt:variant>
        <vt:i4>2162733</vt:i4>
      </vt:variant>
      <vt:variant>
        <vt:i4>354</vt:i4>
      </vt:variant>
      <vt:variant>
        <vt:i4>0</vt:i4>
      </vt:variant>
      <vt:variant>
        <vt:i4>5</vt:i4>
      </vt:variant>
      <vt:variant>
        <vt:lpwstr>http://www.fao.org/fileadmin/templates/biodiversity_paia/FAO_Instruments_Strategic_Plan_Aichi_Targets.pdf</vt:lpwstr>
      </vt:variant>
      <vt:variant>
        <vt:lpwstr/>
      </vt:variant>
      <vt:variant>
        <vt:i4>2162733</vt:i4>
      </vt:variant>
      <vt:variant>
        <vt:i4>351</vt:i4>
      </vt:variant>
      <vt:variant>
        <vt:i4>0</vt:i4>
      </vt:variant>
      <vt:variant>
        <vt:i4>5</vt:i4>
      </vt:variant>
      <vt:variant>
        <vt:lpwstr>http://www.fao.org/fileadmin/templates/biodiversity_paia/FAO_Instruments_Strategic_Plan_Aichi_Targets.pdf</vt:lpwstr>
      </vt:variant>
      <vt:variant>
        <vt:lpwstr/>
      </vt:variant>
      <vt:variant>
        <vt:i4>4063349</vt:i4>
      </vt:variant>
      <vt:variant>
        <vt:i4>348</vt:i4>
      </vt:variant>
      <vt:variant>
        <vt:i4>0</vt:i4>
      </vt:variant>
      <vt:variant>
        <vt:i4>5</vt:i4>
      </vt:variant>
      <vt:variant>
        <vt:lpwstr>http://www.fao.org/docrep/018/i3288e/i3288e.pdf</vt:lpwstr>
      </vt:variant>
      <vt:variant>
        <vt:lpwstr/>
      </vt:variant>
      <vt:variant>
        <vt:i4>7536677</vt:i4>
      </vt:variant>
      <vt:variant>
        <vt:i4>345</vt:i4>
      </vt:variant>
      <vt:variant>
        <vt:i4>0</vt:i4>
      </vt:variant>
      <vt:variant>
        <vt:i4>5</vt:i4>
      </vt:variant>
      <vt:variant>
        <vt:lpwstr>http://www.v-c-s.org/methodologies/methodology-sustainable-grassland-management-sgm</vt:lpwstr>
      </vt:variant>
      <vt:variant>
        <vt:lpwstr/>
      </vt:variant>
      <vt:variant>
        <vt:i4>6946917</vt:i4>
      </vt:variant>
      <vt:variant>
        <vt:i4>342</vt:i4>
      </vt:variant>
      <vt:variant>
        <vt:i4>0</vt:i4>
      </vt:variant>
      <vt:variant>
        <vt:i4>5</vt:i4>
      </vt:variant>
      <vt:variant>
        <vt:lpwstr>http://www.fao.org/in-action/kagera/activities/slm-technologies-and-approaches/map/en/</vt:lpwstr>
      </vt:variant>
      <vt:variant>
        <vt:lpwstr/>
      </vt:variant>
      <vt:variant>
        <vt:i4>1048659</vt:i4>
      </vt:variant>
      <vt:variant>
        <vt:i4>339</vt:i4>
      </vt:variant>
      <vt:variant>
        <vt:i4>0</vt:i4>
      </vt:variant>
      <vt:variant>
        <vt:i4>5</vt:i4>
      </vt:variant>
      <vt:variant>
        <vt:lpwstr>http://www.fao.org/docrep/009/a0644e/a0644e00.htm</vt:lpwstr>
      </vt:variant>
      <vt:variant>
        <vt:lpwstr/>
      </vt:variant>
      <vt:variant>
        <vt:i4>1835101</vt:i4>
      </vt:variant>
      <vt:variant>
        <vt:i4>336</vt:i4>
      </vt:variant>
      <vt:variant>
        <vt:i4>0</vt:i4>
      </vt:variant>
      <vt:variant>
        <vt:i4>5</vt:i4>
      </vt:variant>
      <vt:variant>
        <vt:lpwstr>http://www.fao.org/documents/card/en/c/51bb0372-065d-5939-9656-e14126ec9ff3/</vt:lpwstr>
      </vt:variant>
      <vt:variant>
        <vt:lpwstr/>
      </vt:variant>
      <vt:variant>
        <vt:i4>3080298</vt:i4>
      </vt:variant>
      <vt:variant>
        <vt:i4>333</vt:i4>
      </vt:variant>
      <vt:variant>
        <vt:i4>0</vt:i4>
      </vt:variant>
      <vt:variant>
        <vt:i4>5</vt:i4>
      </vt:variant>
      <vt:variant>
        <vt:lpwstr>http://www.fao.org/forestry/41875-0a2e67e91d92b8e3dcec0e2eb58abee8f.pdf</vt:lpwstr>
      </vt:variant>
      <vt:variant>
        <vt:lpwstr/>
      </vt:variant>
      <vt:variant>
        <vt:i4>5898335</vt:i4>
      </vt:variant>
      <vt:variant>
        <vt:i4>330</vt:i4>
      </vt:variant>
      <vt:variant>
        <vt:i4>0</vt:i4>
      </vt:variant>
      <vt:variant>
        <vt:i4>5</vt:i4>
      </vt:variant>
      <vt:variant>
        <vt:lpwstr>http://www.fao.org/3/a-i3495e.pdf</vt:lpwstr>
      </vt:variant>
      <vt:variant>
        <vt:lpwstr/>
      </vt:variant>
      <vt:variant>
        <vt:i4>5439574</vt:i4>
      </vt:variant>
      <vt:variant>
        <vt:i4>327</vt:i4>
      </vt:variant>
      <vt:variant>
        <vt:i4>0</vt:i4>
      </vt:variant>
      <vt:variant>
        <vt:i4>5</vt:i4>
      </vt:variant>
      <vt:variant>
        <vt:lpwstr>http://www.fao.org/3/a-i3800e.pdf</vt:lpwstr>
      </vt:variant>
      <vt:variant>
        <vt:lpwstr/>
      </vt:variant>
      <vt:variant>
        <vt:i4>5963793</vt:i4>
      </vt:variant>
      <vt:variant>
        <vt:i4>324</vt:i4>
      </vt:variant>
      <vt:variant>
        <vt:i4>0</vt:i4>
      </vt:variant>
      <vt:variant>
        <vt:i4>5</vt:i4>
      </vt:variant>
      <vt:variant>
        <vt:lpwstr>http://www.fao.org/3/a-at109e.pdf</vt:lpwstr>
      </vt:variant>
      <vt:variant>
        <vt:lpwstr/>
      </vt:variant>
      <vt:variant>
        <vt:i4>6094863</vt:i4>
      </vt:variant>
      <vt:variant>
        <vt:i4>321</vt:i4>
      </vt:variant>
      <vt:variant>
        <vt:i4>0</vt:i4>
      </vt:variant>
      <vt:variant>
        <vt:i4>5</vt:i4>
      </vt:variant>
      <vt:variant>
        <vt:lpwstr>http://www.fao.org/3/a-ml163e.pdf</vt:lpwstr>
      </vt:variant>
      <vt:variant>
        <vt:lpwstr/>
      </vt:variant>
      <vt:variant>
        <vt:i4>6094931</vt:i4>
      </vt:variant>
      <vt:variant>
        <vt:i4>318</vt:i4>
      </vt:variant>
      <vt:variant>
        <vt:i4>0</vt:i4>
      </vt:variant>
      <vt:variant>
        <vt:i4>5</vt:i4>
      </vt:variant>
      <vt:variant>
        <vt:lpwstr>http://www.fao.org/3/a-i2442e.pdf</vt:lpwstr>
      </vt:variant>
      <vt:variant>
        <vt:lpwstr/>
      </vt:variant>
      <vt:variant>
        <vt:i4>5505043</vt:i4>
      </vt:variant>
      <vt:variant>
        <vt:i4>315</vt:i4>
      </vt:variant>
      <vt:variant>
        <vt:i4>0</vt:i4>
      </vt:variant>
      <vt:variant>
        <vt:i4>5</vt:i4>
      </vt:variant>
      <vt:variant>
        <vt:lpwstr>http://www.fao.org/3/a-at522e.pdf</vt:lpwstr>
      </vt:variant>
      <vt:variant>
        <vt:lpwstr/>
      </vt:variant>
      <vt:variant>
        <vt:i4>5177348</vt:i4>
      </vt:variant>
      <vt:variant>
        <vt:i4>312</vt:i4>
      </vt:variant>
      <vt:variant>
        <vt:i4>0</vt:i4>
      </vt:variant>
      <vt:variant>
        <vt:i4>5</vt:i4>
      </vt:variant>
      <vt:variant>
        <vt:lpwstr>http://www.internationalpollinatorsinitiative.org/uploads/SURVEY DEC 08 Small.pdf</vt:lpwstr>
      </vt:variant>
      <vt:variant>
        <vt:lpwstr/>
      </vt:variant>
      <vt:variant>
        <vt:i4>7602294</vt:i4>
      </vt:variant>
      <vt:variant>
        <vt:i4>309</vt:i4>
      </vt:variant>
      <vt:variant>
        <vt:i4>0</vt:i4>
      </vt:variant>
      <vt:variant>
        <vt:i4>5</vt:i4>
      </vt:variant>
      <vt:variant>
        <vt:lpwstr>http://www.fao.org/agriculture/crops/intranet/projects-database/detail/en/c/180800/</vt:lpwstr>
      </vt:variant>
      <vt:variant>
        <vt:lpwstr/>
      </vt:variant>
      <vt:variant>
        <vt:i4>983130</vt:i4>
      </vt:variant>
      <vt:variant>
        <vt:i4>306</vt:i4>
      </vt:variant>
      <vt:variant>
        <vt:i4>0</vt:i4>
      </vt:variant>
      <vt:variant>
        <vt:i4>5</vt:i4>
      </vt:variant>
      <vt:variant>
        <vt:lpwstr>http://www.fao.org/docrep/005/Y4470E/y4470e00.htm</vt:lpwstr>
      </vt:variant>
      <vt:variant>
        <vt:lpwstr>Contents</vt:lpwstr>
      </vt:variant>
      <vt:variant>
        <vt:i4>393225</vt:i4>
      </vt:variant>
      <vt:variant>
        <vt:i4>303</vt:i4>
      </vt:variant>
      <vt:variant>
        <vt:i4>0</vt:i4>
      </vt:variant>
      <vt:variant>
        <vt:i4>5</vt:i4>
      </vt:variant>
      <vt:variant>
        <vt:lpwstr>http://www.fao.org/documents/card/es/c/3f81503d-a995-4399-a897-6a2dfbb083ab/</vt:lpwstr>
      </vt:variant>
      <vt:variant>
        <vt:lpwstr/>
      </vt:variant>
      <vt:variant>
        <vt:i4>1835092</vt:i4>
      </vt:variant>
      <vt:variant>
        <vt:i4>300</vt:i4>
      </vt:variant>
      <vt:variant>
        <vt:i4>0</vt:i4>
      </vt:variant>
      <vt:variant>
        <vt:i4>5</vt:i4>
      </vt:variant>
      <vt:variant>
        <vt:lpwstr>http://www.fao.org/docrep/013/i1750e/i1750e00.htm</vt:lpwstr>
      </vt:variant>
      <vt:variant>
        <vt:lpwstr/>
      </vt:variant>
      <vt:variant>
        <vt:i4>1769552</vt:i4>
      </vt:variant>
      <vt:variant>
        <vt:i4>297</vt:i4>
      </vt:variant>
      <vt:variant>
        <vt:i4>0</vt:i4>
      </vt:variant>
      <vt:variant>
        <vt:i4>5</vt:i4>
      </vt:variant>
      <vt:variant>
        <vt:lpwstr>http://www.fao.org/docrep/010/i0163e/i0163e00.htm</vt:lpwstr>
      </vt:variant>
      <vt:variant>
        <vt:lpwstr/>
      </vt:variant>
      <vt:variant>
        <vt:i4>5767254</vt:i4>
      </vt:variant>
      <vt:variant>
        <vt:i4>294</vt:i4>
      </vt:variant>
      <vt:variant>
        <vt:i4>0</vt:i4>
      </vt:variant>
      <vt:variant>
        <vt:i4>5</vt:i4>
      </vt:variant>
      <vt:variant>
        <vt:lpwstr>http://www.fao.org/3/a-i3605e.pdf</vt:lpwstr>
      </vt:variant>
      <vt:variant>
        <vt:lpwstr/>
      </vt:variant>
      <vt:variant>
        <vt:i4>5963857</vt:i4>
      </vt:variant>
      <vt:variant>
        <vt:i4>291</vt:i4>
      </vt:variant>
      <vt:variant>
        <vt:i4>0</vt:i4>
      </vt:variant>
      <vt:variant>
        <vt:i4>5</vt:i4>
      </vt:variant>
      <vt:variant>
        <vt:lpwstr>http://www.fao.org/3/a-i3878e.pdf</vt:lpwstr>
      </vt:variant>
      <vt:variant>
        <vt:lpwstr/>
      </vt:variant>
      <vt:variant>
        <vt:i4>6225944</vt:i4>
      </vt:variant>
      <vt:variant>
        <vt:i4>288</vt:i4>
      </vt:variant>
      <vt:variant>
        <vt:i4>0</vt:i4>
      </vt:variant>
      <vt:variant>
        <vt:i4>5</vt:i4>
      </vt:variant>
      <vt:variant>
        <vt:lpwstr>http://www.fao.org/fishery/eaf-net/en</vt:lpwstr>
      </vt:variant>
      <vt:variant>
        <vt:lpwstr/>
      </vt:variant>
      <vt:variant>
        <vt:i4>5308436</vt:i4>
      </vt:variant>
      <vt:variant>
        <vt:i4>285</vt:i4>
      </vt:variant>
      <vt:variant>
        <vt:i4>0</vt:i4>
      </vt:variant>
      <vt:variant>
        <vt:i4>5</vt:i4>
      </vt:variant>
      <vt:variant>
        <vt:lpwstr>http://www.fao.org/infoods/infoods/food-biodiversity/it/</vt:lpwstr>
      </vt:variant>
      <vt:variant>
        <vt:lpwstr/>
      </vt:variant>
      <vt:variant>
        <vt:i4>1572868</vt:i4>
      </vt:variant>
      <vt:variant>
        <vt:i4>282</vt:i4>
      </vt:variant>
      <vt:variant>
        <vt:i4>0</vt:i4>
      </vt:variant>
      <vt:variant>
        <vt:i4>5</vt:i4>
      </vt:variant>
      <vt:variant>
        <vt:lpwstr>http://www.fao.org/documents/card/en/c/76458bb9-73bf-4a68-8245-fc0e665dd6a8/</vt:lpwstr>
      </vt:variant>
      <vt:variant>
        <vt:lpwstr/>
      </vt:variant>
      <vt:variant>
        <vt:i4>5570590</vt:i4>
      </vt:variant>
      <vt:variant>
        <vt:i4>279</vt:i4>
      </vt:variant>
      <vt:variant>
        <vt:i4>0</vt:i4>
      </vt:variant>
      <vt:variant>
        <vt:i4>5</vt:i4>
      </vt:variant>
      <vt:variant>
        <vt:lpwstr>http://www.fao.org/partnerships/leap/activities/environmental-impacts/en/</vt:lpwstr>
      </vt:variant>
      <vt:variant>
        <vt:lpwstr/>
      </vt:variant>
      <vt:variant>
        <vt:i4>983054</vt:i4>
      </vt:variant>
      <vt:variant>
        <vt:i4>276</vt:i4>
      </vt:variant>
      <vt:variant>
        <vt:i4>0</vt:i4>
      </vt:variant>
      <vt:variant>
        <vt:i4>5</vt:i4>
      </vt:variant>
      <vt:variant>
        <vt:lpwstr>http://www.fao.org/gleam/en/</vt:lpwstr>
      </vt:variant>
      <vt:variant>
        <vt:lpwstr/>
      </vt:variant>
      <vt:variant>
        <vt:i4>983054</vt:i4>
      </vt:variant>
      <vt:variant>
        <vt:i4>273</vt:i4>
      </vt:variant>
      <vt:variant>
        <vt:i4>0</vt:i4>
      </vt:variant>
      <vt:variant>
        <vt:i4>5</vt:i4>
      </vt:variant>
      <vt:variant>
        <vt:lpwstr>http://www.fao.org/gleam/en/</vt:lpwstr>
      </vt:variant>
      <vt:variant>
        <vt:lpwstr/>
      </vt:variant>
      <vt:variant>
        <vt:i4>6029320</vt:i4>
      </vt:variant>
      <vt:variant>
        <vt:i4>270</vt:i4>
      </vt:variant>
      <vt:variant>
        <vt:i4>0</vt:i4>
      </vt:variant>
      <vt:variant>
        <vt:i4>5</vt:i4>
      </vt:variant>
      <vt:variant>
        <vt:lpwstr>http://www.fao.org/3/a-am609e.pdf</vt:lpwstr>
      </vt:variant>
      <vt:variant>
        <vt:lpwstr/>
      </vt:variant>
      <vt:variant>
        <vt:i4>6226004</vt:i4>
      </vt:variant>
      <vt:variant>
        <vt:i4>267</vt:i4>
      </vt:variant>
      <vt:variant>
        <vt:i4>0</vt:i4>
      </vt:variant>
      <vt:variant>
        <vt:i4>5</vt:i4>
      </vt:variant>
      <vt:variant>
        <vt:lpwstr>http://www.fao.org/3/a-i3226e.pdf</vt:lpwstr>
      </vt:variant>
      <vt:variant>
        <vt:lpwstr/>
      </vt:variant>
      <vt:variant>
        <vt:i4>6029399</vt:i4>
      </vt:variant>
      <vt:variant>
        <vt:i4>264</vt:i4>
      </vt:variant>
      <vt:variant>
        <vt:i4>0</vt:i4>
      </vt:variant>
      <vt:variant>
        <vt:i4>5</vt:i4>
      </vt:variant>
      <vt:variant>
        <vt:lpwstr>http://www.fao.org/3/a-i3710e.pdf</vt:lpwstr>
      </vt:variant>
      <vt:variant>
        <vt:lpwstr/>
      </vt:variant>
      <vt:variant>
        <vt:i4>131075</vt:i4>
      </vt:variant>
      <vt:variant>
        <vt:i4>261</vt:i4>
      </vt:variant>
      <vt:variant>
        <vt:i4>0</vt:i4>
      </vt:variant>
      <vt:variant>
        <vt:i4>5</vt:i4>
      </vt:variant>
      <vt:variant>
        <vt:lpwstr>http://www.fao.org/docrep/meeting/028/mi227e.pdf</vt:lpwstr>
      </vt:variant>
      <vt:variant>
        <vt:lpwstr/>
      </vt:variant>
      <vt:variant>
        <vt:i4>6225944</vt:i4>
      </vt:variant>
      <vt:variant>
        <vt:i4>258</vt:i4>
      </vt:variant>
      <vt:variant>
        <vt:i4>0</vt:i4>
      </vt:variant>
      <vt:variant>
        <vt:i4>5</vt:i4>
      </vt:variant>
      <vt:variant>
        <vt:lpwstr>http://www.fao.org/fishery/eaf-net/en</vt:lpwstr>
      </vt:variant>
      <vt:variant>
        <vt:lpwstr/>
      </vt:variant>
      <vt:variant>
        <vt:i4>4456462</vt:i4>
      </vt:variant>
      <vt:variant>
        <vt:i4>255</vt:i4>
      </vt:variant>
      <vt:variant>
        <vt:i4>0</vt:i4>
      </vt:variant>
      <vt:variant>
        <vt:i4>5</vt:i4>
      </vt:variant>
      <vt:variant>
        <vt:lpwstr>http://webarchive.iiasa.ac.at/Research/LUC/External-World-soil-database/HTML/</vt:lpwstr>
      </vt:variant>
      <vt:variant>
        <vt:lpwstr/>
      </vt:variant>
      <vt:variant>
        <vt:i4>5570579</vt:i4>
      </vt:variant>
      <vt:variant>
        <vt:i4>252</vt:i4>
      </vt:variant>
      <vt:variant>
        <vt:i4>0</vt:i4>
      </vt:variant>
      <vt:variant>
        <vt:i4>5</vt:i4>
      </vt:variant>
      <vt:variant>
        <vt:lpwstr>http://www.fao.org/3/a-at523e.pdf</vt:lpwstr>
      </vt:variant>
      <vt:variant>
        <vt:lpwstr/>
      </vt:variant>
      <vt:variant>
        <vt:i4>1310806</vt:i4>
      </vt:variant>
      <vt:variant>
        <vt:i4>249</vt:i4>
      </vt:variant>
      <vt:variant>
        <vt:i4>0</vt:i4>
      </vt:variant>
      <vt:variant>
        <vt:i4>5</vt:i4>
      </vt:variant>
      <vt:variant>
        <vt:lpwstr>http://www.fao.org/documents/card/en/c/32e08a3a-e7d4-5aff-9269-e7f01538aa30/</vt:lpwstr>
      </vt:variant>
      <vt:variant>
        <vt:lpwstr/>
      </vt:variant>
      <vt:variant>
        <vt:i4>458763</vt:i4>
      </vt:variant>
      <vt:variant>
        <vt:i4>246</vt:i4>
      </vt:variant>
      <vt:variant>
        <vt:i4>0</vt:i4>
      </vt:variant>
      <vt:variant>
        <vt:i4>5</vt:i4>
      </vt:variant>
      <vt:variant>
        <vt:lpwstr>http://www-test.fao.org/ecosystem-services-biodiversity/background/cultural-services/en/</vt:lpwstr>
      </vt:variant>
      <vt:variant>
        <vt:lpwstr/>
      </vt:variant>
      <vt:variant>
        <vt:i4>6946925</vt:i4>
      </vt:variant>
      <vt:variant>
        <vt:i4>243</vt:i4>
      </vt:variant>
      <vt:variant>
        <vt:i4>0</vt:i4>
      </vt:variant>
      <vt:variant>
        <vt:i4>5</vt:i4>
      </vt:variant>
      <vt:variant>
        <vt:lpwstr>http://www-test.fao.org/ecosystem-services-biodiversity/background/supporting-services/en/</vt:lpwstr>
      </vt:variant>
      <vt:variant>
        <vt:lpwstr/>
      </vt:variant>
      <vt:variant>
        <vt:i4>8323179</vt:i4>
      </vt:variant>
      <vt:variant>
        <vt:i4>240</vt:i4>
      </vt:variant>
      <vt:variant>
        <vt:i4>0</vt:i4>
      </vt:variant>
      <vt:variant>
        <vt:i4>5</vt:i4>
      </vt:variant>
      <vt:variant>
        <vt:lpwstr>http://www-test.fao.org/ecosystem-services-biodiversity/background/regulating-services/en/</vt:lpwstr>
      </vt:variant>
      <vt:variant>
        <vt:lpwstr/>
      </vt:variant>
      <vt:variant>
        <vt:i4>196610</vt:i4>
      </vt:variant>
      <vt:variant>
        <vt:i4>237</vt:i4>
      </vt:variant>
      <vt:variant>
        <vt:i4>0</vt:i4>
      </vt:variant>
      <vt:variant>
        <vt:i4>5</vt:i4>
      </vt:variant>
      <vt:variant>
        <vt:lpwstr>http://www-test.fao.org/ecosystem-services-biodiversity/background/provisioning-services/en/</vt:lpwstr>
      </vt:variant>
      <vt:variant>
        <vt:lpwstr/>
      </vt:variant>
      <vt:variant>
        <vt:i4>262215</vt:i4>
      </vt:variant>
      <vt:variant>
        <vt:i4>234</vt:i4>
      </vt:variant>
      <vt:variant>
        <vt:i4>0</vt:i4>
      </vt:variant>
      <vt:variant>
        <vt:i4>5</vt:i4>
      </vt:variant>
      <vt:variant>
        <vt:lpwstr>http://www.fao.org/docrep/009/y7937e/y7937e00.htm</vt:lpwstr>
      </vt:variant>
      <vt:variant>
        <vt:lpwstr/>
      </vt:variant>
      <vt:variant>
        <vt:i4>1310812</vt:i4>
      </vt:variant>
      <vt:variant>
        <vt:i4>231</vt:i4>
      </vt:variant>
      <vt:variant>
        <vt:i4>0</vt:i4>
      </vt:variant>
      <vt:variant>
        <vt:i4>5</vt:i4>
      </vt:variant>
      <vt:variant>
        <vt:lpwstr>http://www.fao.org/docrep/013/i1857e/i1857e00.htm</vt:lpwstr>
      </vt:variant>
      <vt:variant>
        <vt:lpwstr/>
      </vt:variant>
      <vt:variant>
        <vt:i4>2883691</vt:i4>
      </vt:variant>
      <vt:variant>
        <vt:i4>228</vt:i4>
      </vt:variant>
      <vt:variant>
        <vt:i4>0</vt:i4>
      </vt:variant>
      <vt:variant>
        <vt:i4>5</vt:i4>
      </vt:variant>
      <vt:variant>
        <vt:lpwstr>http://www.planttreaty.org/</vt:lpwstr>
      </vt:variant>
      <vt:variant>
        <vt:lpwstr/>
      </vt:variant>
      <vt:variant>
        <vt:i4>2687092</vt:i4>
      </vt:variant>
      <vt:variant>
        <vt:i4>225</vt:i4>
      </vt:variant>
      <vt:variant>
        <vt:i4>0</vt:i4>
      </vt:variant>
      <vt:variant>
        <vt:i4>5</vt:i4>
      </vt:variant>
      <vt:variant>
        <vt:lpwstr>http://www.fao.org/nr/cgrfa/cgrfa-home/en/</vt:lpwstr>
      </vt:variant>
      <vt:variant>
        <vt:lpwstr/>
      </vt:variant>
      <vt:variant>
        <vt:i4>2883653</vt:i4>
      </vt:variant>
      <vt:variant>
        <vt:i4>222</vt:i4>
      </vt:variant>
      <vt:variant>
        <vt:i4>0</vt:i4>
      </vt:variant>
      <vt:variant>
        <vt:i4>5</vt:i4>
      </vt:variant>
      <vt:variant>
        <vt:lpwstr>http://www.fao.org/nr/cgrfa/cgrfa-back/en/?no_cache=1</vt:lpwstr>
      </vt:variant>
      <vt:variant>
        <vt:lpwstr/>
      </vt:variant>
      <vt:variant>
        <vt:i4>3080305</vt:i4>
      </vt:variant>
      <vt:variant>
        <vt:i4>219</vt:i4>
      </vt:variant>
      <vt:variant>
        <vt:i4>0</vt:i4>
      </vt:variant>
      <vt:variant>
        <vt:i4>5</vt:i4>
      </vt:variant>
      <vt:variant>
        <vt:lpwstr>http://www.globalbioenergy.org/programmeofwork/task-force-on-sustainability/gbep-report-on-sustainability-indicators-for-bioenergy/en/</vt:lpwstr>
      </vt:variant>
      <vt:variant>
        <vt:lpwstr/>
      </vt:variant>
      <vt:variant>
        <vt:i4>5898266</vt:i4>
      </vt:variant>
      <vt:variant>
        <vt:i4>216</vt:i4>
      </vt:variant>
      <vt:variant>
        <vt:i4>0</vt:i4>
      </vt:variant>
      <vt:variant>
        <vt:i4>5</vt:i4>
      </vt:variant>
      <vt:variant>
        <vt:lpwstr>http://www.fao.org/docrep/013/am303e/am303e00.pdf</vt:lpwstr>
      </vt:variant>
      <vt:variant>
        <vt:lpwstr/>
      </vt:variant>
      <vt:variant>
        <vt:i4>2752631</vt:i4>
      </vt:variant>
      <vt:variant>
        <vt:i4>213</vt:i4>
      </vt:variant>
      <vt:variant>
        <vt:i4>0</vt:i4>
      </vt:variant>
      <vt:variant>
        <vt:i4>5</vt:i4>
      </vt:variant>
      <vt:variant>
        <vt:lpwstr>http://www.fao.org/energy/78517/en/</vt:lpwstr>
      </vt:variant>
      <vt:variant>
        <vt:lpwstr/>
      </vt:variant>
      <vt:variant>
        <vt:i4>3604578</vt:i4>
      </vt:variant>
      <vt:variant>
        <vt:i4>210</vt:i4>
      </vt:variant>
      <vt:variant>
        <vt:i4>0</vt:i4>
      </vt:variant>
      <vt:variant>
        <vt:i4>5</vt:i4>
      </vt:variant>
      <vt:variant>
        <vt:lpwstr>http://www.fao.org/energy/befs/rapid-appraisal/en/</vt:lpwstr>
      </vt:variant>
      <vt:variant>
        <vt:lpwstr/>
      </vt:variant>
      <vt:variant>
        <vt:i4>458817</vt:i4>
      </vt:variant>
      <vt:variant>
        <vt:i4>207</vt:i4>
      </vt:variant>
      <vt:variant>
        <vt:i4>0</vt:i4>
      </vt:variant>
      <vt:variant>
        <vt:i4>5</vt:i4>
      </vt:variant>
      <vt:variant>
        <vt:lpwstr>http://www.fao.org/docrep/015/i2596e/i2596e00.pdf</vt:lpwstr>
      </vt:variant>
      <vt:variant>
        <vt:lpwstr/>
      </vt:variant>
      <vt:variant>
        <vt:i4>1638487</vt:i4>
      </vt:variant>
      <vt:variant>
        <vt:i4>204</vt:i4>
      </vt:variant>
      <vt:variant>
        <vt:i4>0</vt:i4>
      </vt:variant>
      <vt:variant>
        <vt:i4>5</vt:i4>
      </vt:variant>
      <vt:variant>
        <vt:lpwstr>http://www.fao.org/docrep/015/i2598e/i2598e00.htm</vt:lpwstr>
      </vt:variant>
      <vt:variant>
        <vt:lpwstr/>
      </vt:variant>
      <vt:variant>
        <vt:i4>6029340</vt:i4>
      </vt:variant>
      <vt:variant>
        <vt:i4>201</vt:i4>
      </vt:variant>
      <vt:variant>
        <vt:i4>0</vt:i4>
      </vt:variant>
      <vt:variant>
        <vt:i4>5</vt:i4>
      </vt:variant>
      <vt:variant>
        <vt:lpwstr>http://www.fao.org/docrep/013/am237e/am237e00.pdf</vt:lpwstr>
      </vt:variant>
      <vt:variant>
        <vt:lpwstr/>
      </vt:variant>
      <vt:variant>
        <vt:i4>3080305</vt:i4>
      </vt:variant>
      <vt:variant>
        <vt:i4>198</vt:i4>
      </vt:variant>
      <vt:variant>
        <vt:i4>0</vt:i4>
      </vt:variant>
      <vt:variant>
        <vt:i4>5</vt:i4>
      </vt:variant>
      <vt:variant>
        <vt:lpwstr>http://www.globalbioenergy.org/programmeofwork/task-force-on-sustainability/gbep-report-on-sustainability-indicators-for-bioenergy/en/</vt:lpwstr>
      </vt:variant>
      <vt:variant>
        <vt:lpwstr/>
      </vt:variant>
      <vt:variant>
        <vt:i4>6226001</vt:i4>
      </vt:variant>
      <vt:variant>
        <vt:i4>195</vt:i4>
      </vt:variant>
      <vt:variant>
        <vt:i4>0</vt:i4>
      </vt:variant>
      <vt:variant>
        <vt:i4>5</vt:i4>
      </vt:variant>
      <vt:variant>
        <vt:lpwstr>http://www.fao.org/forestry/foresthealthguide/en/</vt:lpwstr>
      </vt:variant>
      <vt:variant>
        <vt:lpwstr/>
      </vt:variant>
      <vt:variant>
        <vt:i4>1507357</vt:i4>
      </vt:variant>
      <vt:variant>
        <vt:i4>192</vt:i4>
      </vt:variant>
      <vt:variant>
        <vt:i4>0</vt:i4>
      </vt:variant>
      <vt:variant>
        <vt:i4>5</vt:i4>
      </vt:variant>
      <vt:variant>
        <vt:lpwstr>https://www.ippc.int/core-activities/standards-setting/ispms</vt:lpwstr>
      </vt:variant>
      <vt:variant>
        <vt:lpwstr/>
      </vt:variant>
      <vt:variant>
        <vt:i4>721017</vt:i4>
      </vt:variant>
      <vt:variant>
        <vt:i4>189</vt:i4>
      </vt:variant>
      <vt:variant>
        <vt:i4>0</vt:i4>
      </vt:variant>
      <vt:variant>
        <vt:i4>5</vt:i4>
      </vt:variant>
      <vt:variant>
        <vt:lpwstr>C:\Users\asfawa\Music\Documents\website documents\-	IPPC Strategic Objective B - Protect the environment, forests and biodiversity from plant pests</vt:lpwstr>
      </vt:variant>
      <vt:variant>
        <vt:lpwstr/>
      </vt:variant>
      <vt:variant>
        <vt:i4>7012402</vt:i4>
      </vt:variant>
      <vt:variant>
        <vt:i4>186</vt:i4>
      </vt:variant>
      <vt:variant>
        <vt:i4>0</vt:i4>
      </vt:variant>
      <vt:variant>
        <vt:i4>5</vt:i4>
      </vt:variant>
      <vt:variant>
        <vt:lpwstr>http://www.fao.org/fileadmin/templates/agphome/documents/PGR/ITWG/ITWG7/info_docs/CGRFA-WG-PGR-7-14-Inf2_en.pdf</vt:lpwstr>
      </vt:variant>
      <vt:variant>
        <vt:lpwstr/>
      </vt:variant>
      <vt:variant>
        <vt:i4>1703986</vt:i4>
      </vt:variant>
      <vt:variant>
        <vt:i4>183</vt:i4>
      </vt:variant>
      <vt:variant>
        <vt:i4>0</vt:i4>
      </vt:variant>
      <vt:variant>
        <vt:i4>5</vt:i4>
      </vt:variant>
      <vt:variant>
        <vt:lpwstr>http://www.fao.org/fileadmin/templates/agphome/documents/PGR/ITWG/ITWG7/info_docs/CGRFA-WG-PGR-7-14_Inf1_en.pdf</vt:lpwstr>
      </vt:variant>
      <vt:variant>
        <vt:lpwstr/>
      </vt:variant>
      <vt:variant>
        <vt:i4>4325463</vt:i4>
      </vt:variant>
      <vt:variant>
        <vt:i4>180</vt:i4>
      </vt:variant>
      <vt:variant>
        <vt:i4>0</vt:i4>
      </vt:variant>
      <vt:variant>
        <vt:i4>5</vt:i4>
      </vt:variant>
      <vt:variant>
        <vt:lpwstr>http://www.fao.org/agriculture/crops/thematic-sitemap/theme/seeds-pgr/gbs/en/</vt:lpwstr>
      </vt:variant>
      <vt:variant>
        <vt:lpwstr/>
      </vt:variant>
      <vt:variant>
        <vt:i4>917615</vt:i4>
      </vt:variant>
      <vt:variant>
        <vt:i4>177</vt:i4>
      </vt:variant>
      <vt:variant>
        <vt:i4>0</vt:i4>
      </vt:variant>
      <vt:variant>
        <vt:i4>5</vt:i4>
      </vt:variant>
      <vt:variant>
        <vt:lpwstr>http://www.fao.org/fileadmin/templates/agphome/documents/PGR/ITWG/ITWG7/info_docs/CGRFA-WG-PGR-7-14-Inf_3_en.pdf</vt:lpwstr>
      </vt:variant>
      <vt:variant>
        <vt:lpwstr/>
      </vt:variant>
      <vt:variant>
        <vt:i4>3932275</vt:i4>
      </vt:variant>
      <vt:variant>
        <vt:i4>174</vt:i4>
      </vt:variant>
      <vt:variant>
        <vt:i4>0</vt:i4>
      </vt:variant>
      <vt:variant>
        <vt:i4>5</vt:i4>
      </vt:variant>
      <vt:variant>
        <vt:lpwstr>http://www.fao.org/docrep/014/ba0054e/ba0054e00.htm</vt:lpwstr>
      </vt:variant>
      <vt:variant>
        <vt:lpwstr/>
      </vt:variant>
      <vt:variant>
        <vt:i4>2031702</vt:i4>
      </vt:variant>
      <vt:variant>
        <vt:i4>171</vt:i4>
      </vt:variant>
      <vt:variant>
        <vt:i4>0</vt:i4>
      </vt:variant>
      <vt:variant>
        <vt:i4>5</vt:i4>
      </vt:variant>
      <vt:variant>
        <vt:lpwstr>http://www.fao.org/docrep/012/i0770e/i0770e00.htm</vt:lpwstr>
      </vt:variant>
      <vt:variant>
        <vt:lpwstr/>
      </vt:variant>
      <vt:variant>
        <vt:i4>1704025</vt:i4>
      </vt:variant>
      <vt:variant>
        <vt:i4>168</vt:i4>
      </vt:variant>
      <vt:variant>
        <vt:i4>0</vt:i4>
      </vt:variant>
      <vt:variant>
        <vt:i4>5</vt:i4>
      </vt:variant>
      <vt:variant>
        <vt:lpwstr>http://www.fao.org/docrep/018/i3327e/i3327e00.htm</vt:lpwstr>
      </vt:variant>
      <vt:variant>
        <vt:lpwstr/>
      </vt:variant>
      <vt:variant>
        <vt:i4>1704023</vt:i4>
      </vt:variant>
      <vt:variant>
        <vt:i4>165</vt:i4>
      </vt:variant>
      <vt:variant>
        <vt:i4>0</vt:i4>
      </vt:variant>
      <vt:variant>
        <vt:i4>5</vt:i4>
      </vt:variant>
      <vt:variant>
        <vt:lpwstr>http://www.fao.org/docrep/016/i3017e/i3017e00.htm</vt:lpwstr>
      </vt:variant>
      <vt:variant>
        <vt:lpwstr/>
      </vt:variant>
      <vt:variant>
        <vt:i4>1835093</vt:i4>
      </vt:variant>
      <vt:variant>
        <vt:i4>162</vt:i4>
      </vt:variant>
      <vt:variant>
        <vt:i4>0</vt:i4>
      </vt:variant>
      <vt:variant>
        <vt:i4>5</vt:i4>
      </vt:variant>
      <vt:variant>
        <vt:lpwstr>http://www.fao.org/docrep/012/i1103e/i1103e00.htm</vt:lpwstr>
      </vt:variant>
      <vt:variant>
        <vt:lpwstr/>
      </vt:variant>
      <vt:variant>
        <vt:i4>1769556</vt:i4>
      </vt:variant>
      <vt:variant>
        <vt:i4>159</vt:i4>
      </vt:variant>
      <vt:variant>
        <vt:i4>0</vt:i4>
      </vt:variant>
      <vt:variant>
        <vt:i4>5</vt:i4>
      </vt:variant>
      <vt:variant>
        <vt:lpwstr>http://www.fao.org/docrep/014/i2413e/i2413e00.htm</vt:lpwstr>
      </vt:variant>
      <vt:variant>
        <vt:lpwstr/>
      </vt:variant>
      <vt:variant>
        <vt:i4>1376347</vt:i4>
      </vt:variant>
      <vt:variant>
        <vt:i4>156</vt:i4>
      </vt:variant>
      <vt:variant>
        <vt:i4>0</vt:i4>
      </vt:variant>
      <vt:variant>
        <vt:i4>5</vt:i4>
      </vt:variant>
      <vt:variant>
        <vt:lpwstr>http://www.fao.org/docrep/015/i2686e/i2686e00.htm</vt:lpwstr>
      </vt:variant>
      <vt:variant>
        <vt:lpwstr/>
      </vt:variant>
      <vt:variant>
        <vt:i4>3932275</vt:i4>
      </vt:variant>
      <vt:variant>
        <vt:i4>153</vt:i4>
      </vt:variant>
      <vt:variant>
        <vt:i4>0</vt:i4>
      </vt:variant>
      <vt:variant>
        <vt:i4>5</vt:i4>
      </vt:variant>
      <vt:variant>
        <vt:lpwstr>http://www.fao.org/docrep/014/ba0055e/ba0055e00.htm</vt:lpwstr>
      </vt:variant>
      <vt:variant>
        <vt:lpwstr/>
      </vt:variant>
      <vt:variant>
        <vt:i4>786441</vt:i4>
      </vt:variant>
      <vt:variant>
        <vt:i4>150</vt:i4>
      </vt:variant>
      <vt:variant>
        <vt:i4>0</vt:i4>
      </vt:variant>
      <vt:variant>
        <vt:i4>5</vt:i4>
      </vt:variant>
      <vt:variant>
        <vt:lpwstr>http://www.fao.org/docrep/meeting/027/mf838e.pdf</vt:lpwstr>
      </vt:variant>
      <vt:variant>
        <vt:lpwstr/>
      </vt:variant>
      <vt:variant>
        <vt:i4>1441885</vt:i4>
      </vt:variant>
      <vt:variant>
        <vt:i4>147</vt:i4>
      </vt:variant>
      <vt:variant>
        <vt:i4>0</vt:i4>
      </vt:variant>
      <vt:variant>
        <vt:i4>5</vt:i4>
      </vt:variant>
      <vt:variant>
        <vt:lpwstr>http://www.fao.org/docrep/010/a1404e/a1404e00.htm</vt:lpwstr>
      </vt:variant>
      <vt:variant>
        <vt:lpwstr/>
      </vt:variant>
      <vt:variant>
        <vt:i4>4980755</vt:i4>
      </vt:variant>
      <vt:variant>
        <vt:i4>144</vt:i4>
      </vt:variant>
      <vt:variant>
        <vt:i4>0</vt:i4>
      </vt:variant>
      <vt:variant>
        <vt:i4>5</vt:i4>
      </vt:variant>
      <vt:variant>
        <vt:lpwstr>http://www.fao.org/agriculture/crops/core-themes/theme/seeds-pgr/gpa/en/</vt:lpwstr>
      </vt:variant>
      <vt:variant>
        <vt:lpwstr/>
      </vt:variant>
      <vt:variant>
        <vt:i4>5177369</vt:i4>
      </vt:variant>
      <vt:variant>
        <vt:i4>141</vt:i4>
      </vt:variant>
      <vt:variant>
        <vt:i4>0</vt:i4>
      </vt:variant>
      <vt:variant>
        <vt:i4>5</vt:i4>
      </vt:variant>
      <vt:variant>
        <vt:lpwstr>http://www.internationalpollinatorsinitiative.org/uploads/POLL VALUE NATIONAL MANUAL.pdf</vt:lpwstr>
      </vt:variant>
      <vt:variant>
        <vt:lpwstr/>
      </vt:variant>
      <vt:variant>
        <vt:i4>1835092</vt:i4>
      </vt:variant>
      <vt:variant>
        <vt:i4>138</vt:i4>
      </vt:variant>
      <vt:variant>
        <vt:i4>0</vt:i4>
      </vt:variant>
      <vt:variant>
        <vt:i4>5</vt:i4>
      </vt:variant>
      <vt:variant>
        <vt:lpwstr>http://www.fao.org/docrep/013/i1929e/i1929e00.htm</vt:lpwstr>
      </vt:variant>
      <vt:variant>
        <vt:lpwstr/>
      </vt:variant>
      <vt:variant>
        <vt:i4>1638486</vt:i4>
      </vt:variant>
      <vt:variant>
        <vt:i4>135</vt:i4>
      </vt:variant>
      <vt:variant>
        <vt:i4>0</vt:i4>
      </vt:variant>
      <vt:variant>
        <vt:i4>5</vt:i4>
      </vt:variant>
      <vt:variant>
        <vt:lpwstr>http://www.fao.org/docrep/014/i2242e/i2242e00.htm</vt:lpwstr>
      </vt:variant>
      <vt:variant>
        <vt:lpwstr/>
      </vt:variant>
      <vt:variant>
        <vt:i4>7471203</vt:i4>
      </vt:variant>
      <vt:variant>
        <vt:i4>132</vt:i4>
      </vt:variant>
      <vt:variant>
        <vt:i4>0</vt:i4>
      </vt:variant>
      <vt:variant>
        <vt:i4>5</vt:i4>
      </vt:variant>
      <vt:variant>
        <vt:lpwstr>http://www.internationalpollinatorsinitiative.org/uploads/SocioEconomicEvalPollinatorFriendlyPractices.pdf</vt:lpwstr>
      </vt:variant>
      <vt:variant>
        <vt:lpwstr/>
      </vt:variant>
      <vt:variant>
        <vt:i4>5242880</vt:i4>
      </vt:variant>
      <vt:variant>
        <vt:i4>129</vt:i4>
      </vt:variant>
      <vt:variant>
        <vt:i4>0</vt:i4>
      </vt:variant>
      <vt:variant>
        <vt:i4>5</vt:i4>
      </vt:variant>
      <vt:variant>
        <vt:lpwstr>http://www.fao.org/uploads/media/risk_pest_wildbees.pdf</vt:lpwstr>
      </vt:variant>
      <vt:variant>
        <vt:lpwstr/>
      </vt:variant>
      <vt:variant>
        <vt:i4>5505091</vt:i4>
      </vt:variant>
      <vt:variant>
        <vt:i4>126</vt:i4>
      </vt:variant>
      <vt:variant>
        <vt:i4>0</vt:i4>
      </vt:variant>
      <vt:variant>
        <vt:i4>5</vt:i4>
      </vt:variant>
      <vt:variant>
        <vt:lpwstr>http://www.fao.org/nr/tenure/voluntary-guidelines/en/</vt:lpwstr>
      </vt:variant>
      <vt:variant>
        <vt:lpwstr/>
      </vt:variant>
      <vt:variant>
        <vt:i4>8061047</vt:i4>
      </vt:variant>
      <vt:variant>
        <vt:i4>123</vt:i4>
      </vt:variant>
      <vt:variant>
        <vt:i4>0</vt:i4>
      </vt:variant>
      <vt:variant>
        <vt:i4>5</vt:i4>
      </vt:variant>
      <vt:variant>
        <vt:lpwstr>http://www.fao.org/agriculture/crops/thematic-sitemap/theme/pests/code/en/</vt:lpwstr>
      </vt:variant>
      <vt:variant>
        <vt:lpwstr/>
      </vt:variant>
      <vt:variant>
        <vt:i4>5242975</vt:i4>
      </vt:variant>
      <vt:variant>
        <vt:i4>120</vt:i4>
      </vt:variant>
      <vt:variant>
        <vt:i4>0</vt:i4>
      </vt:variant>
      <vt:variant>
        <vt:i4>5</vt:i4>
      </vt:variant>
      <vt:variant>
        <vt:lpwstr>http://www.fao.org/nr/sustainability/sustainability-assessments-safa/en/</vt:lpwstr>
      </vt:variant>
      <vt:variant>
        <vt:lpwstr/>
      </vt:variant>
      <vt:variant>
        <vt:i4>5963827</vt:i4>
      </vt:variant>
      <vt:variant>
        <vt:i4>117</vt:i4>
      </vt:variant>
      <vt:variant>
        <vt:i4>0</vt:i4>
      </vt:variant>
      <vt:variant>
        <vt:i4>5</vt:i4>
      </vt:variant>
      <vt:variant>
        <vt:lpwstr>http://www.fao.org/nr/lada/index.php?option=com_content&amp;view=article&amp;id=152&amp;Itemid=168&amp;lang=en</vt:lpwstr>
      </vt:variant>
      <vt:variant>
        <vt:lpwstr/>
      </vt:variant>
      <vt:variant>
        <vt:i4>1310814</vt:i4>
      </vt:variant>
      <vt:variant>
        <vt:i4>114</vt:i4>
      </vt:variant>
      <vt:variant>
        <vt:i4>0</vt:i4>
      </vt:variant>
      <vt:variant>
        <vt:i4>5</vt:i4>
      </vt:variant>
      <vt:variant>
        <vt:lpwstr>http://www.fao.org/docrep/011/i0821e/i0821e00.htm</vt:lpwstr>
      </vt:variant>
      <vt:variant>
        <vt:lpwstr/>
      </vt:variant>
      <vt:variant>
        <vt:i4>1507339</vt:i4>
      </vt:variant>
      <vt:variant>
        <vt:i4>111</vt:i4>
      </vt:variant>
      <vt:variant>
        <vt:i4>0</vt:i4>
      </vt:variant>
      <vt:variant>
        <vt:i4>5</vt:i4>
      </vt:variant>
      <vt:variant>
        <vt:lpwstr>http://www.fao.org/climatechange/climatesmart/en/</vt:lpwstr>
      </vt:variant>
      <vt:variant>
        <vt:lpwstr/>
      </vt:variant>
      <vt:variant>
        <vt:i4>4325451</vt:i4>
      </vt:variant>
      <vt:variant>
        <vt:i4>108</vt:i4>
      </vt:variant>
      <vt:variant>
        <vt:i4>0</vt:i4>
      </vt:variant>
      <vt:variant>
        <vt:i4>5</vt:i4>
      </vt:variant>
      <vt:variant>
        <vt:lpwstr>http://www.fao.org/ag/save-and-grow/</vt:lpwstr>
      </vt:variant>
      <vt:variant>
        <vt:lpwstr/>
      </vt:variant>
      <vt:variant>
        <vt:i4>5505106</vt:i4>
      </vt:variant>
      <vt:variant>
        <vt:i4>105</vt:i4>
      </vt:variant>
      <vt:variant>
        <vt:i4>0</vt:i4>
      </vt:variant>
      <vt:variant>
        <vt:i4>5</vt:i4>
      </vt:variant>
      <vt:variant>
        <vt:lpwstr>http://www.fao.org/3/contents/919235b7-4553-4a4a-bf38-a76797dc5b23/i3940e.pdf</vt:lpwstr>
      </vt:variant>
      <vt:variant>
        <vt:lpwstr/>
      </vt:variant>
      <vt:variant>
        <vt:i4>6094857</vt:i4>
      </vt:variant>
      <vt:variant>
        <vt:i4>102</vt:i4>
      </vt:variant>
      <vt:variant>
        <vt:i4>0</vt:i4>
      </vt:variant>
      <vt:variant>
        <vt:i4>5</vt:i4>
      </vt:variant>
      <vt:variant>
        <vt:lpwstr>http://www.fao.org/3/a-mk173e.pdf</vt:lpwstr>
      </vt:variant>
      <vt:variant>
        <vt:lpwstr/>
      </vt:variant>
      <vt:variant>
        <vt:i4>3604542</vt:i4>
      </vt:variant>
      <vt:variant>
        <vt:i4>99</vt:i4>
      </vt:variant>
      <vt:variant>
        <vt:i4>0</vt:i4>
      </vt:variant>
      <vt:variant>
        <vt:i4>5</vt:i4>
      </vt:variant>
      <vt:variant>
        <vt:lpwstr>http://www.fao.org/forestry/sfm/en/</vt:lpwstr>
      </vt:variant>
      <vt:variant>
        <vt:lpwstr/>
      </vt:variant>
      <vt:variant>
        <vt:i4>1376342</vt:i4>
      </vt:variant>
      <vt:variant>
        <vt:i4>96</vt:i4>
      </vt:variant>
      <vt:variant>
        <vt:i4>0</vt:i4>
      </vt:variant>
      <vt:variant>
        <vt:i4>5</vt:i4>
      </vt:variant>
      <vt:variant>
        <vt:lpwstr>http://www.fao.org/docrep/009/j9256e/j9256e00.HTM</vt:lpwstr>
      </vt:variant>
      <vt:variant>
        <vt:lpwstr/>
      </vt:variant>
      <vt:variant>
        <vt:i4>3801123</vt:i4>
      </vt:variant>
      <vt:variant>
        <vt:i4>93</vt:i4>
      </vt:variant>
      <vt:variant>
        <vt:i4>0</vt:i4>
      </vt:variant>
      <vt:variant>
        <vt:i4>5</vt:i4>
      </vt:variant>
      <vt:variant>
        <vt:lpwstr>http://www.fao.org/forestry/finance/en/</vt:lpwstr>
      </vt:variant>
      <vt:variant>
        <vt:lpwstr/>
      </vt:variant>
      <vt:variant>
        <vt:i4>2883682</vt:i4>
      </vt:variant>
      <vt:variant>
        <vt:i4>90</vt:i4>
      </vt:variant>
      <vt:variant>
        <vt:i4>0</vt:i4>
      </vt:variant>
      <vt:variant>
        <vt:i4>5</vt:i4>
      </vt:variant>
      <vt:variant>
        <vt:lpwstr>http://www.fao.org/fishery/eaf-net/topic/166272/en</vt:lpwstr>
      </vt:variant>
      <vt:variant>
        <vt:lpwstr/>
      </vt:variant>
      <vt:variant>
        <vt:i4>3932210</vt:i4>
      </vt:variant>
      <vt:variant>
        <vt:i4>87</vt:i4>
      </vt:variant>
      <vt:variant>
        <vt:i4>0</vt:i4>
      </vt:variant>
      <vt:variant>
        <vt:i4>5</vt:i4>
      </vt:variant>
      <vt:variant>
        <vt:lpwstr>http://www.fao.org/fishery/publications/technical-guidelines/en</vt:lpwstr>
      </vt:variant>
      <vt:variant>
        <vt:lpwstr/>
      </vt:variant>
      <vt:variant>
        <vt:i4>1048647</vt:i4>
      </vt:variant>
      <vt:variant>
        <vt:i4>84</vt:i4>
      </vt:variant>
      <vt:variant>
        <vt:i4>0</vt:i4>
      </vt:variant>
      <vt:variant>
        <vt:i4>5</vt:i4>
      </vt:variant>
      <vt:variant>
        <vt:lpwstr>http://www.fao.org/fishery/ssf/guidelines/en</vt:lpwstr>
      </vt:variant>
      <vt:variant>
        <vt:lpwstr/>
      </vt:variant>
      <vt:variant>
        <vt:i4>3932274</vt:i4>
      </vt:variant>
      <vt:variant>
        <vt:i4>81</vt:i4>
      </vt:variant>
      <vt:variant>
        <vt:i4>0</vt:i4>
      </vt:variant>
      <vt:variant>
        <vt:i4>5</vt:i4>
      </vt:variant>
      <vt:variant>
        <vt:lpwstr>http://www.fao.org/docrep/015/ba0001t/ba0001t00.htm</vt:lpwstr>
      </vt:variant>
      <vt:variant>
        <vt:lpwstr/>
      </vt:variant>
      <vt:variant>
        <vt:i4>393295</vt:i4>
      </vt:variant>
      <vt:variant>
        <vt:i4>78</vt:i4>
      </vt:variant>
      <vt:variant>
        <vt:i4>0</vt:i4>
      </vt:variant>
      <vt:variant>
        <vt:i4>5</vt:i4>
      </vt:variant>
      <vt:variant>
        <vt:lpwstr>http://www.fao.org/docrep/012/i1119t/i1119t00.htm</vt:lpwstr>
      </vt:variant>
      <vt:variant>
        <vt:lpwstr/>
      </vt:variant>
      <vt:variant>
        <vt:i4>65611</vt:i4>
      </vt:variant>
      <vt:variant>
        <vt:i4>75</vt:i4>
      </vt:variant>
      <vt:variant>
        <vt:i4>0</vt:i4>
      </vt:variant>
      <vt:variant>
        <vt:i4>5</vt:i4>
      </vt:variant>
      <vt:variant>
        <vt:lpwstr>http://www.fao.org/docrep/011/i0816t/i0816t00.HTM</vt:lpwstr>
      </vt:variant>
      <vt:variant>
        <vt:lpwstr/>
      </vt:variant>
      <vt:variant>
        <vt:i4>4915295</vt:i4>
      </vt:variant>
      <vt:variant>
        <vt:i4>72</vt:i4>
      </vt:variant>
      <vt:variant>
        <vt:i4>0</vt:i4>
      </vt:variant>
      <vt:variant>
        <vt:i4>5</vt:i4>
      </vt:variant>
      <vt:variant>
        <vt:lpwstr>http://www.fao.org/fishery/nems/40157/en</vt:lpwstr>
      </vt:variant>
      <vt:variant>
        <vt:lpwstr/>
      </vt:variant>
      <vt:variant>
        <vt:i4>655428</vt:i4>
      </vt:variant>
      <vt:variant>
        <vt:i4>69</vt:i4>
      </vt:variant>
      <vt:variant>
        <vt:i4>0</vt:i4>
      </vt:variant>
      <vt:variant>
        <vt:i4>5</vt:i4>
      </vt:variant>
      <vt:variant>
        <vt:lpwstr>http://www.fao.org/docrep/006/x3170e/x3170e02.htm</vt:lpwstr>
      </vt:variant>
      <vt:variant>
        <vt:lpwstr/>
      </vt:variant>
      <vt:variant>
        <vt:i4>8192036</vt:i4>
      </vt:variant>
      <vt:variant>
        <vt:i4>66</vt:i4>
      </vt:variant>
      <vt:variant>
        <vt:i4>0</vt:i4>
      </vt:variant>
      <vt:variant>
        <vt:i4>5</vt:i4>
      </vt:variant>
      <vt:variant>
        <vt:lpwstr>http://www.fao.org/fishery/ipoa-capacity/en</vt:lpwstr>
      </vt:variant>
      <vt:variant>
        <vt:lpwstr/>
      </vt:variant>
      <vt:variant>
        <vt:i4>3932278</vt:i4>
      </vt:variant>
      <vt:variant>
        <vt:i4>63</vt:i4>
      </vt:variant>
      <vt:variant>
        <vt:i4>0</vt:i4>
      </vt:variant>
      <vt:variant>
        <vt:i4>5</vt:i4>
      </vt:variant>
      <vt:variant>
        <vt:lpwstr>http://www.fao.org/fishery/ipoa-iuu/en</vt:lpwstr>
      </vt:variant>
      <vt:variant>
        <vt:lpwstr/>
      </vt:variant>
      <vt:variant>
        <vt:i4>262233</vt:i4>
      </vt:variant>
      <vt:variant>
        <vt:i4>60</vt:i4>
      </vt:variant>
      <vt:variant>
        <vt:i4>0</vt:i4>
      </vt:variant>
      <vt:variant>
        <vt:i4>5</vt:i4>
      </vt:variant>
      <vt:variant>
        <vt:lpwstr>http://www.fao.org/fishery/ipoa-sharks/en</vt:lpwstr>
      </vt:variant>
      <vt:variant>
        <vt:lpwstr/>
      </vt:variant>
      <vt:variant>
        <vt:i4>2883682</vt:i4>
      </vt:variant>
      <vt:variant>
        <vt:i4>57</vt:i4>
      </vt:variant>
      <vt:variant>
        <vt:i4>0</vt:i4>
      </vt:variant>
      <vt:variant>
        <vt:i4>5</vt:i4>
      </vt:variant>
      <vt:variant>
        <vt:lpwstr>http://www.fao.org/fishery/eaf-net/topic/166272/en</vt:lpwstr>
      </vt:variant>
      <vt:variant>
        <vt:lpwstr/>
      </vt:variant>
      <vt:variant>
        <vt:i4>1376285</vt:i4>
      </vt:variant>
      <vt:variant>
        <vt:i4>54</vt:i4>
      </vt:variant>
      <vt:variant>
        <vt:i4>0</vt:i4>
      </vt:variant>
      <vt:variant>
        <vt:i4>5</vt:i4>
      </vt:variant>
      <vt:variant>
        <vt:lpwstr>http://www.fao.org/fishery/topic/16035/en</vt:lpwstr>
      </vt:variant>
      <vt:variant>
        <vt:lpwstr/>
      </vt:variant>
      <vt:variant>
        <vt:i4>2621542</vt:i4>
      </vt:variant>
      <vt:variant>
        <vt:i4>51</vt:i4>
      </vt:variant>
      <vt:variant>
        <vt:i4>0</vt:i4>
      </vt:variant>
      <vt:variant>
        <vt:i4>5</vt:i4>
      </vt:variant>
      <vt:variant>
        <vt:lpwstr>http://www.fao.org/fishery/eaf-net/topic/166236/en</vt:lpwstr>
      </vt:variant>
      <vt:variant>
        <vt:lpwstr/>
      </vt:variant>
      <vt:variant>
        <vt:i4>983104</vt:i4>
      </vt:variant>
      <vt:variant>
        <vt:i4>48</vt:i4>
      </vt:variant>
      <vt:variant>
        <vt:i4>0</vt:i4>
      </vt:variant>
      <vt:variant>
        <vt:i4>5</vt:i4>
      </vt:variant>
      <vt:variant>
        <vt:lpwstr>http://www.fao.org/docrep/005/v9878e/v9878e00.HTM</vt:lpwstr>
      </vt:variant>
      <vt:variant>
        <vt:lpwstr/>
      </vt:variant>
      <vt:variant>
        <vt:i4>8323168</vt:i4>
      </vt:variant>
      <vt:variant>
        <vt:i4>45</vt:i4>
      </vt:variant>
      <vt:variant>
        <vt:i4>0</vt:i4>
      </vt:variant>
      <vt:variant>
        <vt:i4>5</vt:i4>
      </vt:variant>
      <vt:variant>
        <vt:lpwstr>http://www.fao.org/nr/cgrfa/biodiversity/sowbfa/en/</vt:lpwstr>
      </vt:variant>
      <vt:variant>
        <vt:lpwstr/>
      </vt:variant>
      <vt:variant>
        <vt:i4>2818150</vt:i4>
      </vt:variant>
      <vt:variant>
        <vt:i4>42</vt:i4>
      </vt:variant>
      <vt:variant>
        <vt:i4>0</vt:i4>
      </vt:variant>
      <vt:variant>
        <vt:i4>5</vt:i4>
      </vt:variant>
      <vt:variant>
        <vt:lpwstr>http://www.fao.org/nr/cgrfa/cgrfa-global/cgrfa-globass/en/</vt:lpwstr>
      </vt:variant>
      <vt:variant>
        <vt:lpwstr/>
      </vt:variant>
      <vt:variant>
        <vt:i4>2687092</vt:i4>
      </vt:variant>
      <vt:variant>
        <vt:i4>39</vt:i4>
      </vt:variant>
      <vt:variant>
        <vt:i4>0</vt:i4>
      </vt:variant>
      <vt:variant>
        <vt:i4>5</vt:i4>
      </vt:variant>
      <vt:variant>
        <vt:lpwstr>http://www.fao.org/nr/solaw/solaw-home/en/</vt:lpwstr>
      </vt:variant>
      <vt:variant>
        <vt:lpwstr/>
      </vt:variant>
      <vt:variant>
        <vt:i4>1376261</vt:i4>
      </vt:variant>
      <vt:variant>
        <vt:i4>36</vt:i4>
      </vt:variant>
      <vt:variant>
        <vt:i4>0</vt:i4>
      </vt:variant>
      <vt:variant>
        <vt:i4>5</vt:i4>
      </vt:variant>
      <vt:variant>
        <vt:lpwstr>http://www.fao.org/forestry/fgr/64582/en/</vt:lpwstr>
      </vt:variant>
      <vt:variant>
        <vt:lpwstr/>
      </vt:variant>
      <vt:variant>
        <vt:i4>1114202</vt:i4>
      </vt:variant>
      <vt:variant>
        <vt:i4>33</vt:i4>
      </vt:variant>
      <vt:variant>
        <vt:i4>0</vt:i4>
      </vt:variant>
      <vt:variant>
        <vt:i4>5</vt:i4>
      </vt:variant>
      <vt:variant>
        <vt:lpwstr>http://www.fao.org/docrep/010/a1250e/a1250e00.htm</vt:lpwstr>
      </vt:variant>
      <vt:variant>
        <vt:lpwstr/>
      </vt:variant>
      <vt:variant>
        <vt:i4>1769555</vt:i4>
      </vt:variant>
      <vt:variant>
        <vt:i4>30</vt:i4>
      </vt:variant>
      <vt:variant>
        <vt:i4>0</vt:i4>
      </vt:variant>
      <vt:variant>
        <vt:i4>5</vt:i4>
      </vt:variant>
      <vt:variant>
        <vt:lpwstr>http://www.fao.org/docrep/013/i1500e/i1500e00.htm</vt:lpwstr>
      </vt:variant>
      <vt:variant>
        <vt:lpwstr/>
      </vt:variant>
      <vt:variant>
        <vt:i4>3276855</vt:i4>
      </vt:variant>
      <vt:variant>
        <vt:i4>27</vt:i4>
      </vt:variant>
      <vt:variant>
        <vt:i4>0</vt:i4>
      </vt:variant>
      <vt:variant>
        <vt:i4>5</vt:i4>
      </vt:variant>
      <vt:variant>
        <vt:lpwstr>http://www.fao.org/fishery/sofia/en</vt:lpwstr>
      </vt:variant>
      <vt:variant>
        <vt:lpwstr/>
      </vt:variant>
      <vt:variant>
        <vt:i4>2293799</vt:i4>
      </vt:variant>
      <vt:variant>
        <vt:i4>24</vt:i4>
      </vt:variant>
      <vt:variant>
        <vt:i4>0</vt:i4>
      </vt:variant>
      <vt:variant>
        <vt:i4>5</vt:i4>
      </vt:variant>
      <vt:variant>
        <vt:lpwstr>http://www.fao.org/forestry/fra/en/</vt:lpwstr>
      </vt:variant>
      <vt:variant>
        <vt:lpwstr/>
      </vt:variant>
      <vt:variant>
        <vt:i4>5832730</vt:i4>
      </vt:variant>
      <vt:variant>
        <vt:i4>21</vt:i4>
      </vt:variant>
      <vt:variant>
        <vt:i4>0</vt:i4>
      </vt:variant>
      <vt:variant>
        <vt:i4>5</vt:i4>
      </vt:variant>
      <vt:variant>
        <vt:lpwstr>http://www.bipindicators.net/</vt:lpwstr>
      </vt:variant>
      <vt:variant>
        <vt:lpwstr/>
      </vt:variant>
      <vt:variant>
        <vt:i4>1769547</vt:i4>
      </vt:variant>
      <vt:variant>
        <vt:i4>18</vt:i4>
      </vt:variant>
      <vt:variant>
        <vt:i4>0</vt:i4>
      </vt:variant>
      <vt:variant>
        <vt:i4>5</vt:i4>
      </vt:variant>
      <vt:variant>
        <vt:lpwstr>http://sustainabledevelopment.un.org/index.php?page=view&amp;type=1006&amp;menu=1348&amp;nr=1561</vt:lpwstr>
      </vt:variant>
      <vt:variant>
        <vt:lpwstr/>
      </vt:variant>
      <vt:variant>
        <vt:i4>5636184</vt:i4>
      </vt:variant>
      <vt:variant>
        <vt:i4>15</vt:i4>
      </vt:variant>
      <vt:variant>
        <vt:i4>0</vt:i4>
      </vt:variant>
      <vt:variant>
        <vt:i4>5</vt:i4>
      </vt:variant>
      <vt:variant>
        <vt:lpwstr>http://www.cpfweb.org/en/</vt:lpwstr>
      </vt:variant>
      <vt:variant>
        <vt:lpwstr/>
      </vt:variant>
      <vt:variant>
        <vt:i4>6094930</vt:i4>
      </vt:variant>
      <vt:variant>
        <vt:i4>12</vt:i4>
      </vt:variant>
      <vt:variant>
        <vt:i4>0</vt:i4>
      </vt:variant>
      <vt:variant>
        <vt:i4>5</vt:i4>
      </vt:variant>
      <vt:variant>
        <vt:lpwstr>http://www.fao.org/forestry/wildlife-partnership/en/</vt:lpwstr>
      </vt:variant>
      <vt:variant>
        <vt:lpwstr/>
      </vt:variant>
      <vt:variant>
        <vt:i4>4587545</vt:i4>
      </vt:variant>
      <vt:variant>
        <vt:i4>9</vt:i4>
      </vt:variant>
      <vt:variant>
        <vt:i4>0</vt:i4>
      </vt:variant>
      <vt:variant>
        <vt:i4>5</vt:i4>
      </vt:variant>
      <vt:variant>
        <vt:lpwstr>https://www.ippc.int/</vt:lpwstr>
      </vt:variant>
      <vt:variant>
        <vt:lpwstr/>
      </vt:variant>
      <vt:variant>
        <vt:i4>2883691</vt:i4>
      </vt:variant>
      <vt:variant>
        <vt:i4>6</vt:i4>
      </vt:variant>
      <vt:variant>
        <vt:i4>0</vt:i4>
      </vt:variant>
      <vt:variant>
        <vt:i4>5</vt:i4>
      </vt:variant>
      <vt:variant>
        <vt:lpwstr>http://www.planttreaty.org/</vt:lpwstr>
      </vt:variant>
      <vt:variant>
        <vt:lpwstr/>
      </vt:variant>
      <vt:variant>
        <vt:i4>2818085</vt:i4>
      </vt:variant>
      <vt:variant>
        <vt:i4>3</vt:i4>
      </vt:variant>
      <vt:variant>
        <vt:i4>0</vt:i4>
      </vt:variant>
      <vt:variant>
        <vt:i4>5</vt:i4>
      </vt:variant>
      <vt:variant>
        <vt:lpwstr>http://www.fao.org/nr/cgrfa/en/</vt:lpwstr>
      </vt:variant>
      <vt:variant>
        <vt:lpwstr/>
      </vt:variant>
      <vt:variant>
        <vt:i4>2687026</vt:i4>
      </vt:variant>
      <vt:variant>
        <vt:i4>0</vt:i4>
      </vt:variant>
      <vt:variant>
        <vt:i4>0</vt:i4>
      </vt:variant>
      <vt:variant>
        <vt:i4>5</vt:i4>
      </vt:variant>
      <vt:variant>
        <vt:lpwstr>https://www.cbd.int/financial/fao2015.shtml</vt:lpwstr>
      </vt:variant>
      <vt:variant>
        <vt:lpwstr/>
      </vt:variant>
      <vt:variant>
        <vt:i4>3080280</vt:i4>
      </vt:variant>
      <vt:variant>
        <vt:i4>6</vt:i4>
      </vt:variant>
      <vt:variant>
        <vt:i4>0</vt:i4>
      </vt:variant>
      <vt:variant>
        <vt:i4>5</vt:i4>
      </vt:variant>
      <vt:variant>
        <vt:lpwstr>http://www.fao.org/docrep/meeting/029/MI542E_Annex6.pdf</vt:lpwstr>
      </vt:variant>
      <vt:variant>
        <vt:lpwstr/>
      </vt:variant>
      <vt:variant>
        <vt:i4>4587539</vt:i4>
      </vt:variant>
      <vt:variant>
        <vt:i4>3</vt:i4>
      </vt:variant>
      <vt:variant>
        <vt:i4>0</vt:i4>
      </vt:variant>
      <vt:variant>
        <vt:i4>5</vt:i4>
      </vt:variant>
      <vt:variant>
        <vt:lpwstr>http://www.fao.org/3/919235b7-4553-4a4a-bf38-a76797dc5b23/i3940e.pdf</vt:lpwstr>
      </vt:variant>
      <vt:variant>
        <vt:lpwstr/>
      </vt:variant>
      <vt:variant>
        <vt:i4>983052</vt:i4>
      </vt:variant>
      <vt:variant>
        <vt:i4>0</vt:i4>
      </vt:variant>
      <vt:variant>
        <vt:i4>0</vt:i4>
      </vt:variant>
      <vt:variant>
        <vt:i4>5</vt:i4>
      </vt:variant>
      <vt:variant>
        <vt:lpwstr>http://www.fao.org/docrep/meeting/027/mg015e.pdf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Damiano Luchetti (DDNC)</dc:creator>
  <cp:lastModifiedBy>Yibin Xiang</cp:lastModifiedBy>
  <cp:revision>3</cp:revision>
  <cp:lastPrinted>2015-05-20T07:01:00Z</cp:lastPrinted>
  <dcterms:created xsi:type="dcterms:W3CDTF">2015-05-20T20:38:00Z</dcterms:created>
  <dcterms:modified xsi:type="dcterms:W3CDTF">2015-05-20T20:47:00Z</dcterms:modified>
</cp:coreProperties>
</file>