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891" w:rsidRDefault="000A7891" w:rsidP="000A7891">
      <w:pPr>
        <w:pStyle w:val="Heading1"/>
      </w:pPr>
      <w:bookmarkStart w:id="0" w:name="_Toc419798940"/>
      <w:proofErr w:type="spellStart"/>
      <w:r>
        <w:t>FAO</w:t>
      </w:r>
      <w:proofErr w:type="spellEnd"/>
      <w:r>
        <w:t xml:space="preserve"> and </w:t>
      </w:r>
      <w:r w:rsidRPr="000A7891">
        <w:t>biodiversity</w:t>
      </w:r>
      <w:r>
        <w:t xml:space="preserve"> for food and agriculture</w:t>
      </w:r>
    </w:p>
    <w:p w:rsidR="000A7891" w:rsidRPr="000A7891" w:rsidRDefault="000A7891" w:rsidP="000A7891">
      <w:pPr>
        <w:rPr>
          <w:rFonts w:ascii="Times New Roman" w:hAnsi="Times New Roman"/>
        </w:rPr>
      </w:pPr>
      <w:r w:rsidRPr="000A7891">
        <w:rPr>
          <w:rFonts w:ascii="Times New Roman" w:hAnsi="Times New Roman"/>
        </w:rPr>
        <w:t>Biodiversity for food and agriculture is among the earth’s most important resources. Crops, livestock, aquatic organisms, forest tree</w:t>
      </w:r>
      <w:bookmarkStart w:id="1" w:name="_GoBack"/>
      <w:bookmarkEnd w:id="1"/>
      <w:r w:rsidRPr="000A7891">
        <w:rPr>
          <w:rFonts w:ascii="Times New Roman" w:hAnsi="Times New Roman"/>
        </w:rPr>
        <w:t>s, micro-organisms and invertebrates – thousands of species and their genetic variability –make up the web of biodiversity upon which the world’s food production depends.</w:t>
      </w:r>
    </w:p>
    <w:p w:rsidR="000A7891" w:rsidRPr="000A7891" w:rsidRDefault="000A7891" w:rsidP="000A7891">
      <w:pPr>
        <w:rPr>
          <w:rFonts w:ascii="Times New Roman" w:hAnsi="Times New Roman"/>
        </w:rPr>
      </w:pPr>
      <w:r w:rsidRPr="000A7891">
        <w:rPr>
          <w:rFonts w:ascii="Times New Roman" w:hAnsi="Times New Roman"/>
        </w:rPr>
        <w:t>Biodiversity is indispensable: be it the insects that pollinate plants, the microscopic bacteria used for making cheese, the diverse livestock breeds used to make a living in harsh environments, or the thousands of varieties of crops that sustain food security worldwide. Biodiversity is essential for achieving nutritional diversity in diets – a diverse food basket – which is important for human health and development.</w:t>
      </w:r>
    </w:p>
    <w:p w:rsidR="000A7891" w:rsidRDefault="000A7891" w:rsidP="000A7891">
      <w:pPr>
        <w:rPr>
          <w:rFonts w:ascii="Times New Roman" w:hAnsi="Times New Roman"/>
        </w:rPr>
      </w:pPr>
      <w:r w:rsidRPr="000A7891">
        <w:rPr>
          <w:rFonts w:ascii="Times New Roman" w:hAnsi="Times New Roman"/>
        </w:rPr>
        <w:t>However, biodiversity</w:t>
      </w:r>
      <w:r>
        <w:rPr>
          <w:rFonts w:ascii="Times New Roman" w:hAnsi="Times New Roman"/>
        </w:rPr>
        <w:t xml:space="preserve"> for food and agriculture</w:t>
      </w:r>
      <w:r w:rsidRPr="000A7891">
        <w:rPr>
          <w:rFonts w:ascii="Times New Roman" w:hAnsi="Times New Roman"/>
        </w:rPr>
        <w:t xml:space="preserve">, and in particular </w:t>
      </w:r>
      <w:r>
        <w:rPr>
          <w:rFonts w:ascii="Times New Roman" w:hAnsi="Times New Roman"/>
        </w:rPr>
        <w:t xml:space="preserve">at the </w:t>
      </w:r>
      <w:r w:rsidRPr="000A7891">
        <w:rPr>
          <w:rFonts w:ascii="Times New Roman" w:hAnsi="Times New Roman"/>
        </w:rPr>
        <w:t xml:space="preserve">genetic </w:t>
      </w:r>
      <w:r>
        <w:rPr>
          <w:rFonts w:ascii="Times New Roman" w:hAnsi="Times New Roman"/>
        </w:rPr>
        <w:t>level</w:t>
      </w:r>
      <w:r w:rsidRPr="000A7891">
        <w:rPr>
          <w:rFonts w:ascii="Times New Roman" w:hAnsi="Times New Roman"/>
        </w:rPr>
        <w:t>, is being lost at an alarming rate.</w:t>
      </w:r>
    </w:p>
    <w:p w:rsidR="000A7891" w:rsidRDefault="000A7891" w:rsidP="000A7891">
      <w:pPr>
        <w:pStyle w:val="Default"/>
        <w:rPr>
          <w:color w:val="auto"/>
          <w:sz w:val="22"/>
          <w:szCs w:val="22"/>
        </w:rPr>
      </w:pPr>
      <w:r>
        <w:rPr>
          <w:color w:val="auto"/>
          <w:sz w:val="22"/>
          <w:szCs w:val="22"/>
        </w:rPr>
        <w:t xml:space="preserve">FAO’s work on biodiversity </w:t>
      </w:r>
      <w:r w:rsidRPr="005504C7">
        <w:rPr>
          <w:color w:val="auto"/>
          <w:sz w:val="22"/>
          <w:szCs w:val="22"/>
        </w:rPr>
        <w:t xml:space="preserve">mainly through the implementation of Global Goal 3 of </w:t>
      </w:r>
      <w:proofErr w:type="gramStart"/>
      <w:r w:rsidRPr="005504C7">
        <w:rPr>
          <w:color w:val="auto"/>
          <w:sz w:val="22"/>
          <w:szCs w:val="22"/>
        </w:rPr>
        <w:t>its  new</w:t>
      </w:r>
      <w:proofErr w:type="gramEnd"/>
      <w:r w:rsidRPr="005504C7">
        <w:rPr>
          <w:color w:val="auto"/>
          <w:sz w:val="22"/>
          <w:szCs w:val="22"/>
        </w:rPr>
        <w:t xml:space="preserve"> Strategic Framework “</w:t>
      </w:r>
      <w:r w:rsidRPr="005504C7">
        <w:rPr>
          <w:i/>
          <w:color w:val="auto"/>
          <w:sz w:val="22"/>
          <w:szCs w:val="22"/>
        </w:rPr>
        <w:t>sustainable management and utilization of natural resources, including […]genetic resources for the benefit of present and future generations</w:t>
      </w:r>
      <w:r w:rsidRPr="005504C7">
        <w:rPr>
          <w:color w:val="auto"/>
          <w:sz w:val="22"/>
          <w:szCs w:val="22"/>
        </w:rPr>
        <w:t>”.</w:t>
      </w:r>
      <w:r w:rsidRPr="005504C7">
        <w:rPr>
          <w:rStyle w:val="FootnoteReference"/>
          <w:color w:val="auto"/>
          <w:sz w:val="22"/>
          <w:szCs w:val="22"/>
        </w:rPr>
        <w:footnoteReference w:id="1"/>
      </w:r>
    </w:p>
    <w:p w:rsidR="00B56D45" w:rsidRDefault="00B56D45" w:rsidP="000A7891">
      <w:pPr>
        <w:pStyle w:val="Default"/>
        <w:rPr>
          <w:color w:val="auto"/>
          <w:sz w:val="22"/>
          <w:szCs w:val="22"/>
        </w:rPr>
      </w:pPr>
    </w:p>
    <w:p w:rsidR="00B56D45" w:rsidRPr="005504C7" w:rsidRDefault="00B56D45" w:rsidP="000A7891">
      <w:pPr>
        <w:pStyle w:val="Default"/>
        <w:rPr>
          <w:color w:val="auto"/>
          <w:sz w:val="22"/>
          <w:szCs w:val="22"/>
        </w:rPr>
      </w:pPr>
      <w:r w:rsidRPr="00B56D45">
        <w:rPr>
          <w:color w:val="auto"/>
          <w:sz w:val="22"/>
          <w:szCs w:val="22"/>
        </w:rPr>
        <w:t>FAO’s Strategic Framework recognizes biodiversity as a critical element of the organization’s main strategic objectives.  This</w:t>
      </w:r>
      <w:r>
        <w:rPr>
          <w:color w:val="auto"/>
          <w:sz w:val="22"/>
          <w:szCs w:val="22"/>
        </w:rPr>
        <w:t xml:space="preserve"> is</w:t>
      </w:r>
      <w:r w:rsidRPr="00B56D45">
        <w:rPr>
          <w:color w:val="auto"/>
          <w:sz w:val="22"/>
          <w:szCs w:val="22"/>
        </w:rPr>
        <w:t xml:space="preserve"> particularly true with respect to </w:t>
      </w:r>
      <w:r>
        <w:rPr>
          <w:color w:val="auto"/>
          <w:sz w:val="22"/>
          <w:szCs w:val="22"/>
        </w:rPr>
        <w:t xml:space="preserve">biodiversity’s </w:t>
      </w:r>
      <w:r w:rsidRPr="00B56D45">
        <w:rPr>
          <w:color w:val="auto"/>
          <w:sz w:val="22"/>
          <w:szCs w:val="22"/>
        </w:rPr>
        <w:t xml:space="preserve">relevance and importance to the long term sustainability of agriculture (farming, </w:t>
      </w:r>
      <w:r>
        <w:rPr>
          <w:color w:val="auto"/>
          <w:sz w:val="22"/>
          <w:szCs w:val="22"/>
        </w:rPr>
        <w:t xml:space="preserve">livestock, </w:t>
      </w:r>
      <w:r w:rsidRPr="00B56D45">
        <w:rPr>
          <w:color w:val="auto"/>
          <w:sz w:val="22"/>
          <w:szCs w:val="22"/>
        </w:rPr>
        <w:t xml:space="preserve">forestry, fisheries, </w:t>
      </w:r>
      <w:r>
        <w:rPr>
          <w:color w:val="auto"/>
          <w:sz w:val="22"/>
          <w:szCs w:val="22"/>
        </w:rPr>
        <w:t xml:space="preserve">aquaculture, </w:t>
      </w:r>
      <w:r w:rsidRPr="00B56D45">
        <w:rPr>
          <w:color w:val="auto"/>
          <w:sz w:val="22"/>
          <w:szCs w:val="22"/>
        </w:rPr>
        <w:t>etc</w:t>
      </w:r>
      <w:proofErr w:type="gramStart"/>
      <w:r w:rsidRPr="00B56D45">
        <w:rPr>
          <w:color w:val="auto"/>
          <w:sz w:val="22"/>
          <w:szCs w:val="22"/>
        </w:rPr>
        <w:t>..)</w:t>
      </w:r>
      <w:proofErr w:type="gramEnd"/>
      <w:r w:rsidRPr="00B56D45">
        <w:rPr>
          <w:color w:val="auto"/>
          <w:sz w:val="22"/>
          <w:szCs w:val="22"/>
        </w:rPr>
        <w:t xml:space="preserve"> and to enhancing resilience. This strategic level </w:t>
      </w:r>
      <w:r>
        <w:rPr>
          <w:color w:val="auto"/>
          <w:sz w:val="22"/>
          <w:szCs w:val="22"/>
        </w:rPr>
        <w:t xml:space="preserve">of </w:t>
      </w:r>
      <w:r w:rsidRPr="00B56D45">
        <w:rPr>
          <w:color w:val="auto"/>
          <w:sz w:val="22"/>
          <w:szCs w:val="22"/>
        </w:rPr>
        <w:t>importance provides many entry points for financing to be directed towards biodiversity.</w:t>
      </w:r>
    </w:p>
    <w:p w:rsidR="00677C50" w:rsidRPr="0003312A" w:rsidRDefault="00677C50" w:rsidP="0003312A">
      <w:pPr>
        <w:pStyle w:val="Heading1"/>
      </w:pPr>
      <w:r w:rsidRPr="0003312A">
        <w:t xml:space="preserve">FAO’s Biodiversity related </w:t>
      </w:r>
      <w:r w:rsidR="000A7891">
        <w:t>i</w:t>
      </w:r>
      <w:r w:rsidRPr="0003312A">
        <w:t>nstruments and processes</w:t>
      </w:r>
      <w:bookmarkEnd w:id="0"/>
    </w:p>
    <w:p w:rsidR="00677C50" w:rsidRPr="005504C7" w:rsidRDefault="00677C50" w:rsidP="00677C50">
      <w:pPr>
        <w:spacing w:after="0"/>
        <w:rPr>
          <w:rFonts w:ascii="Times New Roman" w:hAnsi="Times New Roman"/>
        </w:rPr>
      </w:pPr>
      <w:r w:rsidRPr="005504C7">
        <w:rPr>
          <w:rFonts w:ascii="Times New Roman" w:hAnsi="Times New Roman"/>
        </w:rPr>
        <w:t xml:space="preserve">FAO hosts a number of intergovernmental bodies that, </w:t>
      </w:r>
      <w:r w:rsidRPr="005504C7">
        <w:rPr>
          <w:rFonts w:ascii="Times New Roman" w:hAnsi="Times New Roman"/>
          <w:i/>
        </w:rPr>
        <w:t>inter alia</w:t>
      </w:r>
      <w:r w:rsidRPr="005504C7">
        <w:rPr>
          <w:rFonts w:ascii="Times New Roman" w:hAnsi="Times New Roman"/>
        </w:rPr>
        <w:t>, develop and adopt a number of biodiversity-related instruments, conventions and agreements. These are:</w:t>
      </w:r>
    </w:p>
    <w:p w:rsidR="00677C50" w:rsidRPr="005504C7" w:rsidRDefault="00943696" w:rsidP="00677C50">
      <w:pPr>
        <w:numPr>
          <w:ilvl w:val="0"/>
          <w:numId w:val="9"/>
        </w:numPr>
        <w:spacing w:after="0"/>
        <w:rPr>
          <w:rFonts w:ascii="Times New Roman" w:hAnsi="Times New Roman"/>
        </w:rPr>
      </w:pPr>
      <w:hyperlink r:id="rId9" w:history="1">
        <w:r w:rsidR="00677C50" w:rsidRPr="005504C7">
          <w:rPr>
            <w:rStyle w:val="Hyperlink"/>
            <w:rFonts w:ascii="Times New Roman" w:hAnsi="Times New Roman"/>
          </w:rPr>
          <w:t>Commission on Genetic Resources for Food and Agriculture</w:t>
        </w:r>
      </w:hyperlink>
      <w:r w:rsidR="00677C50" w:rsidRPr="005504C7">
        <w:rPr>
          <w:rFonts w:ascii="Times New Roman" w:hAnsi="Times New Roman"/>
        </w:rPr>
        <w:t>)</w:t>
      </w:r>
    </w:p>
    <w:p w:rsidR="00677C50" w:rsidRPr="005504C7" w:rsidRDefault="00943696" w:rsidP="00677C50">
      <w:pPr>
        <w:numPr>
          <w:ilvl w:val="0"/>
          <w:numId w:val="9"/>
        </w:numPr>
        <w:spacing w:after="0"/>
        <w:rPr>
          <w:rFonts w:ascii="Times New Roman" w:hAnsi="Times New Roman"/>
        </w:rPr>
      </w:pPr>
      <w:hyperlink r:id="rId10" w:history="1">
        <w:r w:rsidR="00677C50" w:rsidRPr="005504C7">
          <w:rPr>
            <w:rStyle w:val="Hyperlink"/>
            <w:rFonts w:ascii="Times New Roman" w:hAnsi="Times New Roman"/>
          </w:rPr>
          <w:t>International Treaty on Plant Genetic Resources for Food and Agriculture</w:t>
        </w:r>
      </w:hyperlink>
    </w:p>
    <w:p w:rsidR="00677C50" w:rsidRPr="005504C7" w:rsidRDefault="00943696" w:rsidP="00677C50">
      <w:pPr>
        <w:numPr>
          <w:ilvl w:val="0"/>
          <w:numId w:val="9"/>
        </w:numPr>
        <w:spacing w:after="0"/>
        <w:rPr>
          <w:rFonts w:ascii="Times New Roman" w:hAnsi="Times New Roman"/>
        </w:rPr>
      </w:pPr>
      <w:hyperlink r:id="rId11" w:history="1">
        <w:r w:rsidR="00677C50" w:rsidRPr="005504C7">
          <w:rPr>
            <w:rStyle w:val="Hyperlink"/>
            <w:rFonts w:ascii="Times New Roman" w:hAnsi="Times New Roman"/>
          </w:rPr>
          <w:t>International Plant Protection Convention</w:t>
        </w:r>
      </w:hyperlink>
    </w:p>
    <w:p w:rsidR="00677C50" w:rsidRPr="005504C7" w:rsidRDefault="00677C50" w:rsidP="00677C50">
      <w:pPr>
        <w:spacing w:after="0"/>
        <w:rPr>
          <w:rFonts w:ascii="Times New Roman" w:hAnsi="Times New Roman"/>
        </w:rPr>
      </w:pPr>
    </w:p>
    <w:p w:rsidR="0003312A" w:rsidRPr="005504C7" w:rsidRDefault="0003312A" w:rsidP="0003312A">
      <w:pPr>
        <w:rPr>
          <w:rFonts w:ascii="Times New Roman" w:hAnsi="Times New Roman"/>
        </w:rPr>
      </w:pPr>
      <w:r w:rsidRPr="005504C7">
        <w:rPr>
          <w:rFonts w:ascii="Times New Roman" w:hAnsi="Times New Roman"/>
        </w:rPr>
        <w:t>FAO is involved in a number of partnerships with the CBD. The main ones are:</w:t>
      </w:r>
    </w:p>
    <w:p w:rsidR="0003312A" w:rsidRDefault="0003312A" w:rsidP="00677C50">
      <w:pPr>
        <w:numPr>
          <w:ilvl w:val="0"/>
          <w:numId w:val="12"/>
        </w:numPr>
        <w:spacing w:after="0"/>
        <w:rPr>
          <w:rFonts w:ascii="Times New Roman" w:hAnsi="Times New Roman"/>
        </w:rPr>
      </w:pPr>
      <w:r w:rsidRPr="005504C7">
        <w:rPr>
          <w:rFonts w:ascii="Times New Roman" w:hAnsi="Times New Roman"/>
        </w:rPr>
        <w:t xml:space="preserve">Aichi Biodiversity Targets Task Force </w:t>
      </w:r>
    </w:p>
    <w:p w:rsidR="00677C50" w:rsidRPr="005504C7" w:rsidRDefault="00943696" w:rsidP="00677C50">
      <w:pPr>
        <w:numPr>
          <w:ilvl w:val="0"/>
          <w:numId w:val="12"/>
        </w:numPr>
        <w:spacing w:after="0"/>
        <w:rPr>
          <w:rFonts w:ascii="Times New Roman" w:hAnsi="Times New Roman"/>
        </w:rPr>
      </w:pPr>
      <w:hyperlink r:id="rId12" w:history="1">
        <w:r w:rsidR="00677C50" w:rsidRPr="005504C7">
          <w:rPr>
            <w:rStyle w:val="Hyperlink"/>
            <w:rFonts w:ascii="Times New Roman" w:hAnsi="Times New Roman"/>
          </w:rPr>
          <w:t>Collaborative Partnership on Sustainable Wildlife Management</w:t>
        </w:r>
      </w:hyperlink>
    </w:p>
    <w:p w:rsidR="00677C50" w:rsidRPr="005504C7" w:rsidRDefault="00943696" w:rsidP="00677C50">
      <w:pPr>
        <w:numPr>
          <w:ilvl w:val="0"/>
          <w:numId w:val="12"/>
        </w:numPr>
        <w:spacing w:after="0"/>
        <w:rPr>
          <w:rFonts w:ascii="Times New Roman" w:hAnsi="Times New Roman"/>
        </w:rPr>
      </w:pPr>
      <w:hyperlink r:id="rId13" w:history="1">
        <w:r w:rsidR="00677C50" w:rsidRPr="005504C7">
          <w:rPr>
            <w:rStyle w:val="Hyperlink"/>
            <w:rFonts w:ascii="Times New Roman" w:hAnsi="Times New Roman"/>
          </w:rPr>
          <w:t>Collaborative Partnership on Forests</w:t>
        </w:r>
      </w:hyperlink>
    </w:p>
    <w:p w:rsidR="00677C50" w:rsidRPr="005504C7" w:rsidRDefault="00943696" w:rsidP="00677C50">
      <w:pPr>
        <w:numPr>
          <w:ilvl w:val="0"/>
          <w:numId w:val="12"/>
        </w:numPr>
        <w:spacing w:after="0"/>
        <w:rPr>
          <w:rFonts w:ascii="Times New Roman" w:hAnsi="Times New Roman"/>
        </w:rPr>
      </w:pPr>
      <w:hyperlink r:id="rId14" w:history="1">
        <w:r w:rsidR="00677C50" w:rsidRPr="005504C7">
          <w:rPr>
            <w:rStyle w:val="Hyperlink"/>
            <w:rFonts w:ascii="Times New Roman" w:hAnsi="Times New Roman"/>
          </w:rPr>
          <w:t>International Partnership for Sustainable Development of Mountain Regions</w:t>
        </w:r>
      </w:hyperlink>
      <w:r w:rsidR="00677C50" w:rsidRPr="005504C7">
        <w:rPr>
          <w:rFonts w:ascii="Times New Roman" w:hAnsi="Times New Roman"/>
        </w:rPr>
        <w:t>.</w:t>
      </w:r>
    </w:p>
    <w:p w:rsidR="0003312A" w:rsidRPr="005504C7" w:rsidRDefault="00943696" w:rsidP="0003312A">
      <w:pPr>
        <w:numPr>
          <w:ilvl w:val="0"/>
          <w:numId w:val="12"/>
        </w:numPr>
        <w:spacing w:after="0"/>
        <w:rPr>
          <w:rFonts w:ascii="Times New Roman" w:hAnsi="Times New Roman"/>
        </w:rPr>
      </w:pPr>
      <w:hyperlink r:id="rId15" w:history="1">
        <w:r w:rsidR="0003312A" w:rsidRPr="0003312A">
          <w:rPr>
            <w:rStyle w:val="Hyperlink"/>
            <w:rFonts w:ascii="Times New Roman" w:hAnsi="Times New Roman"/>
          </w:rPr>
          <w:t>Biodiversity Indicators Partnership</w:t>
        </w:r>
      </w:hyperlink>
      <w:r w:rsidR="0003312A" w:rsidRPr="005504C7">
        <w:rPr>
          <w:rFonts w:ascii="Times New Roman" w:hAnsi="Times New Roman"/>
        </w:rPr>
        <w:t xml:space="preserve">, </w:t>
      </w:r>
    </w:p>
    <w:p w:rsidR="0003312A" w:rsidRPr="005504C7" w:rsidRDefault="0003312A" w:rsidP="0003312A">
      <w:pPr>
        <w:numPr>
          <w:ilvl w:val="0"/>
          <w:numId w:val="12"/>
        </w:numPr>
        <w:spacing w:after="0"/>
        <w:rPr>
          <w:rFonts w:ascii="Times New Roman" w:hAnsi="Times New Roman"/>
        </w:rPr>
      </w:pPr>
      <w:r w:rsidRPr="005504C7">
        <w:rPr>
          <w:rFonts w:ascii="Times New Roman" w:hAnsi="Times New Roman"/>
        </w:rPr>
        <w:t xml:space="preserve">International Pollinators Initiative, </w:t>
      </w:r>
    </w:p>
    <w:p w:rsidR="0003312A" w:rsidRPr="005504C7" w:rsidRDefault="0003312A" w:rsidP="0003312A">
      <w:pPr>
        <w:numPr>
          <w:ilvl w:val="0"/>
          <w:numId w:val="12"/>
        </w:numPr>
        <w:spacing w:after="0"/>
        <w:rPr>
          <w:rFonts w:ascii="Times New Roman" w:hAnsi="Times New Roman"/>
        </w:rPr>
      </w:pPr>
      <w:r w:rsidRPr="005504C7">
        <w:rPr>
          <w:rFonts w:ascii="Times New Roman" w:hAnsi="Times New Roman"/>
        </w:rPr>
        <w:t xml:space="preserve">Cross-cutting initiative on biodiversity for food and nutrition, </w:t>
      </w:r>
    </w:p>
    <w:p w:rsidR="0003312A" w:rsidRPr="005504C7" w:rsidRDefault="0003312A" w:rsidP="0003312A">
      <w:pPr>
        <w:numPr>
          <w:ilvl w:val="0"/>
          <w:numId w:val="12"/>
        </w:numPr>
        <w:spacing w:after="0"/>
        <w:rPr>
          <w:rFonts w:ascii="Times New Roman" w:hAnsi="Times New Roman"/>
        </w:rPr>
      </w:pPr>
      <w:r w:rsidRPr="005504C7">
        <w:rPr>
          <w:rFonts w:ascii="Times New Roman" w:hAnsi="Times New Roman"/>
        </w:rPr>
        <w:t xml:space="preserve">International Initiative for the Conservation and Sustainable Use of Soil Biodiversity, </w:t>
      </w:r>
    </w:p>
    <w:p w:rsidR="0003312A" w:rsidRPr="005504C7" w:rsidRDefault="0003312A" w:rsidP="0003312A">
      <w:pPr>
        <w:numPr>
          <w:ilvl w:val="0"/>
          <w:numId w:val="12"/>
        </w:numPr>
        <w:spacing w:after="0"/>
        <w:rPr>
          <w:rFonts w:ascii="Times New Roman" w:hAnsi="Times New Roman"/>
        </w:rPr>
      </w:pPr>
      <w:r w:rsidRPr="005504C7">
        <w:rPr>
          <w:rFonts w:ascii="Times New Roman" w:hAnsi="Times New Roman"/>
        </w:rPr>
        <w:t>Global Partnership on Forest Landscape Restoration</w:t>
      </w:r>
    </w:p>
    <w:p w:rsidR="0003312A" w:rsidRDefault="0003312A" w:rsidP="00677C50">
      <w:pPr>
        <w:spacing w:after="0"/>
        <w:rPr>
          <w:rFonts w:ascii="Times New Roman" w:hAnsi="Times New Roman"/>
        </w:rPr>
      </w:pPr>
    </w:p>
    <w:p w:rsidR="00677C50" w:rsidRPr="005504C7" w:rsidRDefault="00677C50" w:rsidP="00677C50">
      <w:pPr>
        <w:spacing w:after="0"/>
        <w:rPr>
          <w:rFonts w:ascii="Times New Roman" w:hAnsi="Times New Roman"/>
        </w:rPr>
      </w:pPr>
      <w:r w:rsidRPr="005504C7">
        <w:rPr>
          <w:rFonts w:ascii="Times New Roman" w:hAnsi="Times New Roman"/>
        </w:rPr>
        <w:t>FAO holds databases and information and publishes several periodic assessments of natural resources and biodiversity for food and agriculture, such as</w:t>
      </w:r>
    </w:p>
    <w:p w:rsidR="00677C50" w:rsidRPr="005504C7" w:rsidRDefault="00943696" w:rsidP="005E4A78">
      <w:pPr>
        <w:pStyle w:val="ListParagraph"/>
        <w:numPr>
          <w:ilvl w:val="0"/>
          <w:numId w:val="15"/>
        </w:numPr>
        <w:tabs>
          <w:tab w:val="left" w:pos="993"/>
        </w:tabs>
        <w:spacing w:after="0" w:line="240" w:lineRule="auto"/>
        <w:ind w:right="13"/>
        <w:rPr>
          <w:lang w:val="en-US"/>
        </w:rPr>
      </w:pPr>
      <w:hyperlink r:id="rId16" w:history="1">
        <w:r w:rsidR="00677C50" w:rsidRPr="005504C7">
          <w:rPr>
            <w:rStyle w:val="Hyperlink"/>
            <w:lang w:val="en-US"/>
          </w:rPr>
          <w:t>Global Forest Resources Assessment (FRA)</w:t>
        </w:r>
      </w:hyperlink>
      <w:r w:rsidR="00677C50" w:rsidRPr="005504C7">
        <w:rPr>
          <w:lang w:val="en-US"/>
        </w:rPr>
        <w:t xml:space="preserve"> </w:t>
      </w:r>
    </w:p>
    <w:p w:rsidR="00677C50" w:rsidRPr="005504C7" w:rsidRDefault="00943696" w:rsidP="005E4A78">
      <w:pPr>
        <w:pStyle w:val="ListParagraph"/>
        <w:numPr>
          <w:ilvl w:val="0"/>
          <w:numId w:val="15"/>
        </w:numPr>
        <w:tabs>
          <w:tab w:val="left" w:pos="993"/>
        </w:tabs>
        <w:spacing w:after="0" w:line="240" w:lineRule="auto"/>
        <w:ind w:right="13"/>
        <w:rPr>
          <w:lang w:val="en-US"/>
        </w:rPr>
      </w:pPr>
      <w:hyperlink r:id="rId17" w:history="1">
        <w:r w:rsidR="00677C50" w:rsidRPr="005504C7">
          <w:rPr>
            <w:rStyle w:val="Hyperlink"/>
            <w:lang w:val="en-US"/>
          </w:rPr>
          <w:t>State of the World Fisheries and Aquaculture (SOFIA)</w:t>
        </w:r>
      </w:hyperlink>
    </w:p>
    <w:p w:rsidR="00677C50" w:rsidRPr="005504C7" w:rsidRDefault="00943696" w:rsidP="005E4A78">
      <w:pPr>
        <w:pStyle w:val="ListParagraph"/>
        <w:numPr>
          <w:ilvl w:val="0"/>
          <w:numId w:val="15"/>
        </w:numPr>
        <w:tabs>
          <w:tab w:val="left" w:pos="993"/>
        </w:tabs>
        <w:spacing w:after="0" w:line="240" w:lineRule="auto"/>
        <w:ind w:right="13"/>
        <w:rPr>
          <w:lang w:val="en-US"/>
        </w:rPr>
      </w:pPr>
      <w:hyperlink r:id="rId18" w:history="1">
        <w:r w:rsidR="00677C50" w:rsidRPr="005504C7">
          <w:rPr>
            <w:rStyle w:val="Hyperlink"/>
            <w:lang w:val="en-US"/>
          </w:rPr>
          <w:t>The State of the World's Plant Genetic Resources for Food and Agriculture</w:t>
        </w:r>
      </w:hyperlink>
      <w:r w:rsidR="00677C50" w:rsidRPr="005504C7">
        <w:rPr>
          <w:lang w:val="en-US"/>
        </w:rPr>
        <w:t xml:space="preserve"> </w:t>
      </w:r>
    </w:p>
    <w:p w:rsidR="00677C50" w:rsidRPr="005504C7" w:rsidRDefault="00943696" w:rsidP="005E4A78">
      <w:pPr>
        <w:pStyle w:val="ListParagraph"/>
        <w:numPr>
          <w:ilvl w:val="0"/>
          <w:numId w:val="15"/>
        </w:numPr>
        <w:tabs>
          <w:tab w:val="left" w:pos="993"/>
        </w:tabs>
        <w:spacing w:after="0" w:line="240" w:lineRule="auto"/>
        <w:ind w:right="13"/>
        <w:rPr>
          <w:lang w:val="en-US"/>
        </w:rPr>
      </w:pPr>
      <w:hyperlink r:id="rId19" w:history="1">
        <w:r w:rsidR="00677C50" w:rsidRPr="005504C7">
          <w:rPr>
            <w:rStyle w:val="Hyperlink"/>
            <w:lang w:val="en-US"/>
          </w:rPr>
          <w:t>The State of the World’s Animal Genetic Resources  for Food and Agriculture</w:t>
        </w:r>
      </w:hyperlink>
      <w:r w:rsidR="00677C50" w:rsidRPr="005504C7">
        <w:rPr>
          <w:lang w:val="en-US"/>
        </w:rPr>
        <w:t xml:space="preserve"> </w:t>
      </w:r>
    </w:p>
    <w:p w:rsidR="00677C50" w:rsidRPr="005504C7" w:rsidRDefault="00677C50" w:rsidP="005E4A78">
      <w:pPr>
        <w:pStyle w:val="ListParagraph"/>
        <w:numPr>
          <w:ilvl w:val="0"/>
          <w:numId w:val="15"/>
        </w:numPr>
        <w:tabs>
          <w:tab w:val="left" w:pos="993"/>
        </w:tabs>
        <w:spacing w:after="0" w:line="240" w:lineRule="auto"/>
        <w:ind w:right="13"/>
        <w:rPr>
          <w:rStyle w:val="Hyperlink"/>
          <w:color w:val="auto"/>
          <w:lang w:val="en-US"/>
        </w:rPr>
      </w:pPr>
      <w:r w:rsidRPr="005504C7">
        <w:rPr>
          <w:lang w:val="en-US"/>
        </w:rPr>
        <w:fldChar w:fldCharType="begin"/>
      </w:r>
      <w:r w:rsidRPr="005504C7">
        <w:rPr>
          <w:lang w:val="en-US"/>
        </w:rPr>
        <w:instrText xml:space="preserve"> HYPERLINK "http://www.fao.org/forestry/fgr/64582/en/" </w:instrText>
      </w:r>
      <w:r w:rsidRPr="005504C7">
        <w:rPr>
          <w:lang w:val="en-US"/>
        </w:rPr>
        <w:fldChar w:fldCharType="separate"/>
      </w:r>
      <w:r w:rsidRPr="005504C7">
        <w:rPr>
          <w:rStyle w:val="Hyperlink"/>
          <w:lang w:val="en-US"/>
        </w:rPr>
        <w:t xml:space="preserve">The State of the World’s Forest Genetic Resources  for Food and Agriculture </w:t>
      </w:r>
    </w:p>
    <w:p w:rsidR="00677C50" w:rsidRPr="005504C7" w:rsidRDefault="00677C50" w:rsidP="005E4A78">
      <w:pPr>
        <w:pStyle w:val="ListParagraph"/>
        <w:numPr>
          <w:ilvl w:val="0"/>
          <w:numId w:val="15"/>
        </w:numPr>
        <w:tabs>
          <w:tab w:val="left" w:pos="993"/>
        </w:tabs>
        <w:spacing w:after="0" w:line="240" w:lineRule="auto"/>
        <w:ind w:right="13"/>
        <w:rPr>
          <w:lang w:val="en-US"/>
        </w:rPr>
      </w:pPr>
      <w:r w:rsidRPr="005504C7">
        <w:rPr>
          <w:rStyle w:val="Hyperlink"/>
          <w:lang w:val="en-US"/>
        </w:rPr>
        <w:t>State of the World’s Forests</w:t>
      </w:r>
      <w:r w:rsidRPr="005504C7">
        <w:rPr>
          <w:lang w:val="en-US"/>
        </w:rPr>
        <w:fldChar w:fldCharType="end"/>
      </w:r>
    </w:p>
    <w:p w:rsidR="00677C50" w:rsidRPr="005504C7" w:rsidRDefault="00943696" w:rsidP="005E4A78">
      <w:pPr>
        <w:pStyle w:val="ListParagraph"/>
        <w:numPr>
          <w:ilvl w:val="0"/>
          <w:numId w:val="15"/>
        </w:numPr>
        <w:tabs>
          <w:tab w:val="left" w:pos="993"/>
        </w:tabs>
        <w:spacing w:after="0" w:line="240" w:lineRule="auto"/>
        <w:ind w:right="13"/>
        <w:rPr>
          <w:lang w:val="en-US"/>
        </w:rPr>
      </w:pPr>
      <w:hyperlink r:id="rId20" w:history="1">
        <w:r w:rsidR="00677C50" w:rsidRPr="005504C7">
          <w:rPr>
            <w:rStyle w:val="Hyperlink"/>
            <w:lang w:val="en-US"/>
          </w:rPr>
          <w:t>The State of the World's Land and Water Resources for Food and Agriculture</w:t>
        </w:r>
      </w:hyperlink>
      <w:r w:rsidR="00677C50" w:rsidRPr="005504C7">
        <w:rPr>
          <w:lang w:val="en-US"/>
        </w:rPr>
        <w:t xml:space="preserve"> </w:t>
      </w:r>
    </w:p>
    <w:p w:rsidR="00677C50" w:rsidRPr="005504C7" w:rsidRDefault="00943696" w:rsidP="005E4A78">
      <w:pPr>
        <w:pStyle w:val="ListParagraph"/>
        <w:numPr>
          <w:ilvl w:val="0"/>
          <w:numId w:val="15"/>
        </w:numPr>
        <w:tabs>
          <w:tab w:val="left" w:pos="993"/>
        </w:tabs>
        <w:spacing w:after="0" w:line="240" w:lineRule="auto"/>
        <w:ind w:right="13"/>
        <w:rPr>
          <w:lang w:val="en-US"/>
        </w:rPr>
      </w:pPr>
      <w:hyperlink r:id="rId21" w:history="1">
        <w:r w:rsidR="00677C50" w:rsidRPr="005504C7">
          <w:rPr>
            <w:rStyle w:val="Hyperlink"/>
            <w:lang w:val="en-US"/>
          </w:rPr>
          <w:t>The State of the World’s Aquatic Genetic Resources for Food and Agriculture (in preparation)</w:t>
        </w:r>
      </w:hyperlink>
    </w:p>
    <w:p w:rsidR="00677C50" w:rsidRPr="005504C7" w:rsidRDefault="00943696" w:rsidP="005E4A78">
      <w:pPr>
        <w:pStyle w:val="ListParagraph"/>
        <w:numPr>
          <w:ilvl w:val="0"/>
          <w:numId w:val="15"/>
        </w:numPr>
        <w:tabs>
          <w:tab w:val="left" w:pos="993"/>
        </w:tabs>
        <w:spacing w:after="0" w:line="240" w:lineRule="auto"/>
        <w:ind w:right="13"/>
        <w:rPr>
          <w:lang w:val="en-US"/>
        </w:rPr>
      </w:pPr>
      <w:hyperlink r:id="rId22" w:history="1">
        <w:r w:rsidR="00677C50" w:rsidRPr="005504C7">
          <w:rPr>
            <w:rStyle w:val="Hyperlink"/>
            <w:lang w:val="en-US"/>
          </w:rPr>
          <w:t>The State of the World’s Biodiversity for Food and Agriculture (in preparation)</w:t>
        </w:r>
      </w:hyperlink>
    </w:p>
    <w:p w:rsidR="005E4A78" w:rsidRDefault="005E4A78" w:rsidP="00677C50">
      <w:pPr>
        <w:spacing w:after="0"/>
        <w:rPr>
          <w:rFonts w:ascii="Times New Roman" w:hAnsi="Times New Roman"/>
        </w:rPr>
      </w:pPr>
    </w:p>
    <w:p w:rsidR="00677C50" w:rsidRPr="005504C7" w:rsidRDefault="00677C50" w:rsidP="00677C50">
      <w:pPr>
        <w:spacing w:after="0"/>
        <w:rPr>
          <w:rFonts w:ascii="Times New Roman" w:hAnsi="Times New Roman"/>
        </w:rPr>
      </w:pPr>
      <w:r w:rsidRPr="005504C7">
        <w:rPr>
          <w:rFonts w:ascii="Times New Roman" w:hAnsi="Times New Roman"/>
        </w:rPr>
        <w:t>Main biodiversity related instruments developed within FAO are:</w:t>
      </w:r>
    </w:p>
    <w:p w:rsidR="00677C50" w:rsidRPr="005504C7" w:rsidRDefault="00677C50" w:rsidP="00677C50">
      <w:pPr>
        <w:spacing w:after="0"/>
        <w:rPr>
          <w:rFonts w:ascii="Times New Roman" w:hAnsi="Times New Roman"/>
          <w:lang w:val="en-US"/>
        </w:rPr>
      </w:pPr>
    </w:p>
    <w:p w:rsidR="00677C50" w:rsidRPr="0003312A" w:rsidRDefault="00677C50" w:rsidP="0003312A">
      <w:pPr>
        <w:pStyle w:val="Heading2"/>
        <w:rPr>
          <w:lang w:val="en-US"/>
        </w:rPr>
      </w:pPr>
      <w:bookmarkStart w:id="2" w:name="_Toc419798941"/>
      <w:r w:rsidRPr="0003312A">
        <w:rPr>
          <w:lang w:val="en-US"/>
        </w:rPr>
        <w:t>FISHERIES</w:t>
      </w:r>
      <w:bookmarkEnd w:id="2"/>
    </w:p>
    <w:p w:rsidR="00677C50" w:rsidRPr="005504C7" w:rsidRDefault="00943696" w:rsidP="00677C50">
      <w:pPr>
        <w:numPr>
          <w:ilvl w:val="0"/>
          <w:numId w:val="11"/>
        </w:numPr>
        <w:spacing w:after="0"/>
        <w:rPr>
          <w:rStyle w:val="Hyperlink"/>
          <w:rFonts w:ascii="Times New Roman" w:hAnsi="Times New Roman"/>
          <w:color w:val="auto"/>
          <w:u w:val="none"/>
        </w:rPr>
      </w:pPr>
      <w:hyperlink r:id="rId23" w:history="1">
        <w:r w:rsidR="00677C50" w:rsidRPr="005504C7">
          <w:rPr>
            <w:rStyle w:val="Hyperlink"/>
            <w:rFonts w:ascii="Times New Roman" w:hAnsi="Times New Roman"/>
          </w:rPr>
          <w:t>Code of Conduct for Sustainable Fisheries</w:t>
        </w:r>
      </w:hyperlink>
    </w:p>
    <w:p w:rsidR="00677C50" w:rsidRPr="005504C7" w:rsidRDefault="00677C50" w:rsidP="00677C50">
      <w:pPr>
        <w:pStyle w:val="ListParagraph"/>
        <w:numPr>
          <w:ilvl w:val="0"/>
          <w:numId w:val="11"/>
        </w:numPr>
        <w:spacing w:after="0" w:line="240" w:lineRule="auto"/>
        <w:rPr>
          <w:lang w:val="en-US"/>
        </w:rPr>
      </w:pPr>
      <w:r w:rsidRPr="005504C7">
        <w:rPr>
          <w:lang w:val="en-US"/>
        </w:rPr>
        <w:t xml:space="preserve">Development and implementation of context specific fisheries and aquaculture management plans consistent with the </w:t>
      </w:r>
      <w:hyperlink r:id="rId24" w:history="1">
        <w:r w:rsidRPr="005504C7">
          <w:rPr>
            <w:rStyle w:val="Hyperlink"/>
            <w:lang w:val="en-US"/>
          </w:rPr>
          <w:t>Ecosystem Approach to Fisheries (EAF)</w:t>
        </w:r>
      </w:hyperlink>
      <w:r w:rsidRPr="005504C7">
        <w:rPr>
          <w:lang w:val="en-US"/>
        </w:rPr>
        <w:t xml:space="preserve"> and the </w:t>
      </w:r>
      <w:hyperlink r:id="rId25" w:history="1">
        <w:r w:rsidRPr="005504C7">
          <w:rPr>
            <w:rStyle w:val="Hyperlink"/>
            <w:lang w:val="en-US"/>
          </w:rPr>
          <w:t>Ecosystem Approach to Aquaculture (EAA)</w:t>
        </w:r>
      </w:hyperlink>
      <w:r w:rsidRPr="005504C7">
        <w:rPr>
          <w:lang w:val="en-US"/>
        </w:rPr>
        <w:t xml:space="preserve">, using the Toolbox for </w:t>
      </w:r>
      <w:hyperlink r:id="rId26" w:history="1">
        <w:r w:rsidRPr="005504C7">
          <w:rPr>
            <w:rStyle w:val="Hyperlink"/>
            <w:lang w:val="en-US"/>
          </w:rPr>
          <w:t>EAF</w:t>
        </w:r>
      </w:hyperlink>
      <w:r w:rsidRPr="005504C7">
        <w:rPr>
          <w:lang w:val="en-US"/>
        </w:rPr>
        <w:t xml:space="preserve"> and EAA </w:t>
      </w:r>
    </w:p>
    <w:p w:rsidR="0003312A" w:rsidRDefault="0003312A" w:rsidP="00677C50">
      <w:pPr>
        <w:rPr>
          <w:rStyle w:val="Strong"/>
          <w:rFonts w:ascii="Times New Roman" w:hAnsi="Times New Roman"/>
          <w:i/>
        </w:rPr>
      </w:pPr>
    </w:p>
    <w:p w:rsidR="00393C60" w:rsidRDefault="00393C60" w:rsidP="00677C50">
      <w:pPr>
        <w:rPr>
          <w:rStyle w:val="Strong"/>
          <w:rFonts w:ascii="Times New Roman" w:hAnsi="Times New Roman"/>
          <w:b w:val="0"/>
          <w:i/>
        </w:rPr>
      </w:pPr>
    </w:p>
    <w:p w:rsidR="00677C50" w:rsidRPr="0003312A" w:rsidRDefault="00677C50" w:rsidP="00677C50">
      <w:pPr>
        <w:rPr>
          <w:rFonts w:ascii="Times New Roman" w:hAnsi="Times New Roman"/>
          <w:b/>
          <w:i/>
        </w:rPr>
      </w:pPr>
      <w:r w:rsidRPr="0003312A">
        <w:rPr>
          <w:rStyle w:val="Strong"/>
          <w:rFonts w:ascii="Times New Roman" w:hAnsi="Times New Roman"/>
          <w:b w:val="0"/>
          <w:i/>
        </w:rPr>
        <w:t>International Plans of Action:</w:t>
      </w:r>
      <w:r w:rsidRPr="0003312A">
        <w:rPr>
          <w:rFonts w:ascii="Times New Roman" w:hAnsi="Times New Roman"/>
          <w:b/>
          <w:i/>
        </w:rPr>
        <w:t xml:space="preserve"> </w:t>
      </w:r>
    </w:p>
    <w:p w:rsidR="00677C50" w:rsidRPr="005504C7" w:rsidRDefault="00943696" w:rsidP="00677C50">
      <w:pPr>
        <w:pStyle w:val="ListParagraph"/>
        <w:numPr>
          <w:ilvl w:val="0"/>
          <w:numId w:val="18"/>
        </w:numPr>
        <w:spacing w:after="0" w:line="240" w:lineRule="auto"/>
        <w:rPr>
          <w:lang w:val="en-US"/>
        </w:rPr>
      </w:pPr>
      <w:hyperlink r:id="rId27" w:history="1">
        <w:r w:rsidR="00677C50" w:rsidRPr="005504C7">
          <w:rPr>
            <w:rStyle w:val="Hyperlink"/>
            <w:lang w:val="en-US"/>
          </w:rPr>
          <w:t>International Plan of Action for the Conservation and Management of Sharks (IPOA-Sharks)</w:t>
        </w:r>
      </w:hyperlink>
      <w:r w:rsidR="00677C50" w:rsidRPr="005504C7">
        <w:rPr>
          <w:lang w:val="en-US"/>
        </w:rPr>
        <w:t xml:space="preserve"> </w:t>
      </w:r>
    </w:p>
    <w:p w:rsidR="00677C50" w:rsidRPr="005504C7" w:rsidRDefault="00943696" w:rsidP="00677C50">
      <w:pPr>
        <w:pStyle w:val="ListParagraph"/>
        <w:numPr>
          <w:ilvl w:val="0"/>
          <w:numId w:val="18"/>
        </w:numPr>
        <w:spacing w:after="0" w:line="240" w:lineRule="auto"/>
        <w:rPr>
          <w:lang w:val="en-US"/>
        </w:rPr>
      </w:pPr>
      <w:hyperlink r:id="rId28" w:history="1">
        <w:r w:rsidR="00677C50" w:rsidRPr="005504C7">
          <w:rPr>
            <w:rStyle w:val="Hyperlink"/>
            <w:lang w:val="en-US"/>
          </w:rPr>
          <w:t>International Plan of Action to Prevent, Deter, and Eliminate Illegal, Unreported and Unregulated Fishing (IPOA-IUU)</w:t>
        </w:r>
      </w:hyperlink>
      <w:r w:rsidR="00677C50" w:rsidRPr="005504C7">
        <w:rPr>
          <w:lang w:val="en-US"/>
        </w:rPr>
        <w:t xml:space="preserve"> </w:t>
      </w:r>
    </w:p>
    <w:p w:rsidR="00677C50" w:rsidRPr="005504C7" w:rsidRDefault="00943696" w:rsidP="00677C50">
      <w:pPr>
        <w:pStyle w:val="ListParagraph"/>
        <w:numPr>
          <w:ilvl w:val="0"/>
          <w:numId w:val="18"/>
        </w:numPr>
        <w:spacing w:after="0" w:line="240" w:lineRule="auto"/>
        <w:rPr>
          <w:lang w:val="en-US"/>
        </w:rPr>
      </w:pPr>
      <w:hyperlink r:id="rId29" w:history="1">
        <w:r w:rsidR="00677C50" w:rsidRPr="005504C7">
          <w:rPr>
            <w:rStyle w:val="Hyperlink"/>
            <w:lang w:val="en-US"/>
          </w:rPr>
          <w:t>International Plan of Action for the Management of Fishing Capacity (IPOA-Capacity)</w:t>
        </w:r>
      </w:hyperlink>
      <w:r w:rsidR="00677C50" w:rsidRPr="005504C7">
        <w:rPr>
          <w:lang w:val="en-US"/>
        </w:rPr>
        <w:t xml:space="preserve"> </w:t>
      </w:r>
    </w:p>
    <w:p w:rsidR="00677C50" w:rsidRPr="005504C7" w:rsidRDefault="00943696" w:rsidP="00677C50">
      <w:pPr>
        <w:pStyle w:val="ListParagraph"/>
        <w:numPr>
          <w:ilvl w:val="0"/>
          <w:numId w:val="18"/>
        </w:numPr>
        <w:spacing w:after="0" w:line="240" w:lineRule="auto"/>
        <w:rPr>
          <w:lang w:val="en-US"/>
        </w:rPr>
      </w:pPr>
      <w:hyperlink r:id="rId30" w:history="1">
        <w:r w:rsidR="00677C50" w:rsidRPr="005504C7">
          <w:rPr>
            <w:rStyle w:val="Hyperlink"/>
            <w:lang w:val="en-US"/>
          </w:rPr>
          <w:t>International Plan of Action for Reducing Incidental Catch of Seabirds in Longline Fisheries (IPOA-Seabirds)</w:t>
        </w:r>
      </w:hyperlink>
      <w:r w:rsidR="00677C50" w:rsidRPr="005504C7">
        <w:rPr>
          <w:lang w:val="en-US"/>
        </w:rPr>
        <w:t xml:space="preserve"> </w:t>
      </w:r>
    </w:p>
    <w:p w:rsidR="00677C50" w:rsidRPr="005504C7" w:rsidRDefault="00677C50" w:rsidP="00677C50">
      <w:pPr>
        <w:ind w:left="360"/>
        <w:rPr>
          <w:rFonts w:ascii="Times New Roman" w:hAnsi="Times New Roman"/>
          <w:color w:val="4E4E4E"/>
        </w:rPr>
      </w:pPr>
    </w:p>
    <w:p w:rsidR="00677C50" w:rsidRPr="005504C7" w:rsidRDefault="00677C50" w:rsidP="00677C50">
      <w:pPr>
        <w:rPr>
          <w:rFonts w:ascii="Times New Roman" w:hAnsi="Times New Roman"/>
          <w:i/>
        </w:rPr>
      </w:pPr>
      <w:r w:rsidRPr="005504C7">
        <w:rPr>
          <w:rFonts w:ascii="Times New Roman" w:hAnsi="Times New Roman"/>
          <w:i/>
        </w:rPr>
        <w:t>International Guidelines:</w:t>
      </w:r>
    </w:p>
    <w:p w:rsidR="00677C50" w:rsidRPr="005504C7" w:rsidRDefault="00943696" w:rsidP="00677C50">
      <w:pPr>
        <w:pStyle w:val="ListParagraph"/>
        <w:numPr>
          <w:ilvl w:val="0"/>
          <w:numId w:val="19"/>
        </w:numPr>
        <w:spacing w:after="0" w:line="240" w:lineRule="auto"/>
        <w:rPr>
          <w:lang w:val="en-US"/>
        </w:rPr>
      </w:pPr>
      <w:hyperlink r:id="rId31" w:history="1">
        <w:r w:rsidR="00677C50" w:rsidRPr="005504C7">
          <w:rPr>
            <w:rStyle w:val="Hyperlink"/>
            <w:lang w:val="en-US"/>
          </w:rPr>
          <w:t>Guidelines on Bycatch Management and Reduction of Discards</w:t>
        </w:r>
      </w:hyperlink>
      <w:r w:rsidR="00677C50" w:rsidRPr="005504C7">
        <w:rPr>
          <w:lang w:val="en-US"/>
        </w:rPr>
        <w:t>.</w:t>
      </w:r>
      <w:r w:rsidR="00677C50" w:rsidRPr="005504C7">
        <w:rPr>
          <w:i/>
          <w:lang w:val="en-US"/>
        </w:rPr>
        <w:t xml:space="preserve"> </w:t>
      </w:r>
    </w:p>
    <w:p w:rsidR="00677C50" w:rsidRPr="005504C7" w:rsidRDefault="00943696" w:rsidP="00677C50">
      <w:pPr>
        <w:pStyle w:val="ListParagraph"/>
        <w:numPr>
          <w:ilvl w:val="0"/>
          <w:numId w:val="19"/>
        </w:numPr>
        <w:spacing w:after="0" w:line="240" w:lineRule="auto"/>
        <w:rPr>
          <w:lang w:val="en-US"/>
        </w:rPr>
      </w:pPr>
      <w:hyperlink r:id="rId32" w:history="1">
        <w:r w:rsidR="00677C50" w:rsidRPr="005504C7">
          <w:rPr>
            <w:rStyle w:val="Hyperlink"/>
            <w:lang w:val="en-US"/>
          </w:rPr>
          <w:t>International Guidelines for the Management of Deep-sea Fisheries in the High Seas</w:t>
        </w:r>
      </w:hyperlink>
    </w:p>
    <w:p w:rsidR="00677C50" w:rsidRPr="005504C7" w:rsidRDefault="00677C50" w:rsidP="00677C50">
      <w:pPr>
        <w:pStyle w:val="ListParagraph"/>
        <w:numPr>
          <w:ilvl w:val="0"/>
          <w:numId w:val="19"/>
        </w:numPr>
        <w:spacing w:after="0" w:line="240" w:lineRule="auto"/>
        <w:rPr>
          <w:lang w:val="en-US"/>
        </w:rPr>
      </w:pPr>
      <w:r w:rsidRPr="005504C7">
        <w:rPr>
          <w:lang w:val="en-US"/>
        </w:rPr>
        <w:t xml:space="preserve">Two International Guidelines for eco-labelling of Fish and Fishery products from </w:t>
      </w:r>
      <w:proofErr w:type="spellStart"/>
      <w:r w:rsidRPr="005504C7">
        <w:rPr>
          <w:lang w:val="en-US"/>
        </w:rPr>
        <w:t>i</w:t>
      </w:r>
      <w:proofErr w:type="spellEnd"/>
      <w:r w:rsidRPr="005504C7">
        <w:rPr>
          <w:lang w:val="en-US"/>
        </w:rPr>
        <w:t xml:space="preserve">) </w:t>
      </w:r>
      <w:hyperlink r:id="rId33" w:history="1">
        <w:r w:rsidRPr="005504C7">
          <w:rPr>
            <w:rStyle w:val="Hyperlink"/>
            <w:lang w:val="en-US"/>
          </w:rPr>
          <w:t>capture fisheries</w:t>
        </w:r>
      </w:hyperlink>
      <w:r w:rsidRPr="005504C7">
        <w:rPr>
          <w:lang w:val="en-US"/>
        </w:rPr>
        <w:t xml:space="preserve"> and ii) </w:t>
      </w:r>
      <w:hyperlink r:id="rId34" w:history="1">
        <w:r w:rsidRPr="005504C7">
          <w:rPr>
            <w:rStyle w:val="Hyperlink"/>
            <w:lang w:val="en-US"/>
          </w:rPr>
          <w:t>inland fisheries</w:t>
        </w:r>
      </w:hyperlink>
    </w:p>
    <w:p w:rsidR="00677C50" w:rsidRPr="005504C7" w:rsidRDefault="00677C50" w:rsidP="00677C50">
      <w:pPr>
        <w:pStyle w:val="ListParagraph"/>
        <w:numPr>
          <w:ilvl w:val="0"/>
          <w:numId w:val="19"/>
        </w:numPr>
        <w:spacing w:after="0" w:line="240" w:lineRule="auto"/>
        <w:rPr>
          <w:lang w:val="en-US"/>
        </w:rPr>
      </w:pPr>
      <w:r w:rsidRPr="005504C7">
        <w:rPr>
          <w:lang w:val="en-US"/>
        </w:rPr>
        <w:t xml:space="preserve">FAO leads the development of </w:t>
      </w:r>
      <w:hyperlink r:id="rId35" w:history="1">
        <w:r w:rsidRPr="005504C7">
          <w:rPr>
            <w:rStyle w:val="Hyperlink"/>
            <w:lang w:val="en-US"/>
          </w:rPr>
          <w:t>International Guidelines on Securing Sustainable Small-Scale Fisheries</w:t>
        </w:r>
      </w:hyperlink>
      <w:r w:rsidRPr="005504C7">
        <w:rPr>
          <w:lang w:val="en-US"/>
        </w:rPr>
        <w:t xml:space="preserve"> as a complement to the Code of Conduct for Responsible Fisheries</w:t>
      </w:r>
    </w:p>
    <w:p w:rsidR="00677C50" w:rsidRPr="005504C7" w:rsidRDefault="00943696" w:rsidP="00677C50">
      <w:pPr>
        <w:pStyle w:val="ListParagraph"/>
        <w:numPr>
          <w:ilvl w:val="0"/>
          <w:numId w:val="19"/>
        </w:numPr>
        <w:spacing w:after="0" w:line="240" w:lineRule="auto"/>
        <w:rPr>
          <w:lang w:val="en-US"/>
        </w:rPr>
      </w:pPr>
      <w:hyperlink r:id="rId36" w:history="1">
        <w:r w:rsidR="00677C50" w:rsidRPr="005504C7">
          <w:rPr>
            <w:rStyle w:val="Hyperlink"/>
            <w:lang w:val="en-US"/>
          </w:rPr>
          <w:t>FAO Technical Guidelines for Responsible Fisheries</w:t>
        </w:r>
      </w:hyperlink>
      <w:r w:rsidR="00677C50" w:rsidRPr="005504C7">
        <w:rPr>
          <w:lang w:val="en-US"/>
        </w:rPr>
        <w:t xml:space="preserve"> </w:t>
      </w:r>
    </w:p>
    <w:p w:rsidR="00677C50" w:rsidRPr="005504C7" w:rsidRDefault="00943696" w:rsidP="00677C50">
      <w:pPr>
        <w:pStyle w:val="ListParagraph"/>
        <w:numPr>
          <w:ilvl w:val="0"/>
          <w:numId w:val="19"/>
        </w:numPr>
        <w:spacing w:after="0" w:line="240" w:lineRule="auto"/>
        <w:rPr>
          <w:lang w:val="en-US"/>
        </w:rPr>
      </w:pPr>
      <w:hyperlink r:id="rId37" w:history="1">
        <w:r w:rsidR="00677C50" w:rsidRPr="005504C7">
          <w:rPr>
            <w:rStyle w:val="Hyperlink"/>
            <w:lang w:val="en-US"/>
          </w:rPr>
          <w:t>Ecosystem Approach to Fisheries (EAF) toolbox</w:t>
        </w:r>
      </w:hyperlink>
      <w:r w:rsidR="00677C50" w:rsidRPr="005504C7">
        <w:rPr>
          <w:lang w:val="en-US"/>
        </w:rPr>
        <w:t xml:space="preserve"> which has been designed to guide users through each of the four main EAF management planning steps and activities using simplified text and clear instructions </w:t>
      </w:r>
    </w:p>
    <w:p w:rsidR="00677C50" w:rsidRPr="005504C7" w:rsidRDefault="00677C50" w:rsidP="00677C50">
      <w:pPr>
        <w:spacing w:after="0"/>
        <w:rPr>
          <w:rStyle w:val="Hyperlink"/>
          <w:rFonts w:ascii="Times New Roman" w:hAnsi="Times New Roman"/>
          <w:color w:val="auto"/>
        </w:rPr>
      </w:pPr>
    </w:p>
    <w:p w:rsidR="00677C50" w:rsidRPr="005504C7" w:rsidRDefault="00677C50" w:rsidP="002F21DD">
      <w:pPr>
        <w:pStyle w:val="Heading2"/>
      </w:pPr>
      <w:bookmarkStart w:id="3" w:name="_Toc419798942"/>
      <w:r w:rsidRPr="0003312A">
        <w:rPr>
          <w:rStyle w:val="Hyperlink"/>
          <w:color w:val="auto"/>
          <w:u w:val="none"/>
        </w:rPr>
        <w:lastRenderedPageBreak/>
        <w:t>FORESTRY</w:t>
      </w:r>
      <w:bookmarkEnd w:id="3"/>
    </w:p>
    <w:p w:rsidR="002F21DD" w:rsidRPr="002F21DD" w:rsidRDefault="00943696" w:rsidP="00E7157D">
      <w:pPr>
        <w:pStyle w:val="ListParagraph"/>
        <w:numPr>
          <w:ilvl w:val="0"/>
          <w:numId w:val="11"/>
        </w:numPr>
        <w:spacing w:after="0" w:line="240" w:lineRule="auto"/>
        <w:rPr>
          <w:lang w:val="en-US"/>
        </w:rPr>
      </w:pPr>
      <w:hyperlink r:id="rId38" w:history="1">
        <w:r w:rsidR="002F21DD" w:rsidRPr="002F21DD">
          <w:rPr>
            <w:rStyle w:val="Hyperlink"/>
          </w:rPr>
          <w:t>Forest economics and finance</w:t>
        </w:r>
      </w:hyperlink>
    </w:p>
    <w:p w:rsidR="00E7157D" w:rsidRPr="005504C7" w:rsidRDefault="00943696" w:rsidP="00E7157D">
      <w:pPr>
        <w:pStyle w:val="ListParagraph"/>
        <w:numPr>
          <w:ilvl w:val="0"/>
          <w:numId w:val="11"/>
        </w:numPr>
        <w:spacing w:after="0" w:line="240" w:lineRule="auto"/>
        <w:rPr>
          <w:lang w:val="en-US"/>
        </w:rPr>
      </w:pPr>
      <w:hyperlink r:id="rId39" w:history="1">
        <w:r w:rsidR="00E7157D" w:rsidRPr="005504C7">
          <w:rPr>
            <w:rStyle w:val="Hyperlink"/>
            <w:lang w:val="en-US"/>
          </w:rPr>
          <w:t>Responsible management of planted forests- Voluntary guidelines</w:t>
        </w:r>
      </w:hyperlink>
      <w:r w:rsidR="00E7157D" w:rsidRPr="005504C7">
        <w:rPr>
          <w:lang w:val="en-US"/>
        </w:rPr>
        <w:t xml:space="preserve"> </w:t>
      </w:r>
    </w:p>
    <w:p w:rsidR="00E7157D" w:rsidRPr="005504C7" w:rsidRDefault="00943696" w:rsidP="00E7157D">
      <w:pPr>
        <w:pStyle w:val="ListParagraph"/>
        <w:numPr>
          <w:ilvl w:val="0"/>
          <w:numId w:val="11"/>
        </w:numPr>
        <w:spacing w:after="0" w:line="240" w:lineRule="auto"/>
        <w:rPr>
          <w:lang w:val="en-US"/>
        </w:rPr>
      </w:pPr>
      <w:hyperlink r:id="rId40" w:history="1">
        <w:r w:rsidR="00E7157D" w:rsidRPr="005504C7">
          <w:rPr>
            <w:rStyle w:val="Hyperlink"/>
            <w:lang w:val="en-US"/>
          </w:rPr>
          <w:t>Promoting sustainable management of forests and woodlands</w:t>
        </w:r>
      </w:hyperlink>
      <w:r w:rsidR="00E7157D" w:rsidRPr="005504C7">
        <w:rPr>
          <w:lang w:val="en-US"/>
        </w:rPr>
        <w:t xml:space="preserve"> </w:t>
      </w:r>
    </w:p>
    <w:p w:rsidR="00E7157D" w:rsidRPr="005504C7" w:rsidRDefault="00943696" w:rsidP="00E7157D">
      <w:pPr>
        <w:pStyle w:val="ListParagraph"/>
        <w:numPr>
          <w:ilvl w:val="0"/>
          <w:numId w:val="11"/>
        </w:numPr>
        <w:spacing w:after="0" w:line="240" w:lineRule="auto"/>
        <w:ind w:right="13"/>
      </w:pPr>
      <w:hyperlink r:id="rId41" w:history="1">
        <w:r w:rsidR="00E7157D" w:rsidRPr="005504C7">
          <w:rPr>
            <w:rStyle w:val="Hyperlink"/>
          </w:rPr>
          <w:t>Forest and landscape restoration mechanism</w:t>
        </w:r>
      </w:hyperlink>
    </w:p>
    <w:p w:rsidR="00677C50" w:rsidRDefault="00677C50" w:rsidP="00677C50">
      <w:pPr>
        <w:spacing w:after="0"/>
        <w:rPr>
          <w:rFonts w:ascii="Times New Roman" w:hAnsi="Times New Roman"/>
          <w:lang w:val="en-US"/>
        </w:rPr>
      </w:pPr>
    </w:p>
    <w:p w:rsidR="002F21DD" w:rsidRPr="005504C7" w:rsidRDefault="002F21DD" w:rsidP="00677C50">
      <w:pPr>
        <w:spacing w:after="0"/>
        <w:rPr>
          <w:rFonts w:ascii="Times New Roman" w:hAnsi="Times New Roman"/>
          <w:lang w:val="en-US"/>
        </w:rPr>
      </w:pPr>
    </w:p>
    <w:p w:rsidR="00E7157D" w:rsidRPr="0003312A" w:rsidRDefault="00E7157D" w:rsidP="0003312A">
      <w:pPr>
        <w:pStyle w:val="Heading2"/>
        <w:rPr>
          <w:lang w:val="en-US"/>
        </w:rPr>
      </w:pPr>
      <w:bookmarkStart w:id="4" w:name="_Toc419798943"/>
      <w:r w:rsidRPr="0003312A">
        <w:rPr>
          <w:lang w:val="en-US"/>
        </w:rPr>
        <w:t>SUSTAINABLE AGRICULTURE</w:t>
      </w:r>
      <w:bookmarkEnd w:id="4"/>
      <w:r w:rsidRPr="0003312A">
        <w:rPr>
          <w:lang w:val="en-US"/>
        </w:rPr>
        <w:t xml:space="preserve"> </w:t>
      </w:r>
    </w:p>
    <w:p w:rsidR="00E7157D" w:rsidRPr="005504C7" w:rsidRDefault="00943696" w:rsidP="00E7157D">
      <w:pPr>
        <w:pStyle w:val="ListParagraph"/>
        <w:numPr>
          <w:ilvl w:val="0"/>
          <w:numId w:val="11"/>
        </w:numPr>
        <w:spacing w:after="0" w:line="240" w:lineRule="auto"/>
        <w:rPr>
          <w:lang w:val="en-US"/>
        </w:rPr>
      </w:pPr>
      <w:hyperlink r:id="rId42" w:history="1">
        <w:r w:rsidR="00E7157D" w:rsidRPr="005504C7">
          <w:rPr>
            <w:rStyle w:val="Hyperlink"/>
            <w:lang w:val="en-US"/>
          </w:rPr>
          <w:t>Building a common vision for sustainable food and agriculture</w:t>
        </w:r>
      </w:hyperlink>
    </w:p>
    <w:p w:rsidR="00E7157D" w:rsidRPr="005504C7" w:rsidRDefault="00943696" w:rsidP="00E7157D">
      <w:pPr>
        <w:pStyle w:val="ListParagraph"/>
        <w:numPr>
          <w:ilvl w:val="0"/>
          <w:numId w:val="11"/>
        </w:numPr>
        <w:spacing w:after="0" w:line="240" w:lineRule="auto"/>
        <w:rPr>
          <w:lang w:val="en-US"/>
        </w:rPr>
      </w:pPr>
      <w:hyperlink r:id="rId43" w:history="1">
        <w:r w:rsidR="00E7157D" w:rsidRPr="005504C7">
          <w:rPr>
            <w:rStyle w:val="Hyperlink"/>
            <w:lang w:val="en-US"/>
          </w:rPr>
          <w:t xml:space="preserve">Save and Grow </w:t>
        </w:r>
      </w:hyperlink>
      <w:r w:rsidR="00E7157D" w:rsidRPr="005504C7">
        <w:rPr>
          <w:lang w:val="en-US"/>
        </w:rPr>
        <w:t xml:space="preserve"> </w:t>
      </w:r>
    </w:p>
    <w:p w:rsidR="00E7157D" w:rsidRPr="005504C7" w:rsidRDefault="00943696" w:rsidP="00E7157D">
      <w:pPr>
        <w:pStyle w:val="ListParagraph"/>
        <w:numPr>
          <w:ilvl w:val="0"/>
          <w:numId w:val="11"/>
        </w:numPr>
        <w:spacing w:after="0" w:line="240" w:lineRule="auto"/>
        <w:rPr>
          <w:lang w:val="en-US"/>
        </w:rPr>
      </w:pPr>
      <w:hyperlink r:id="rId44" w:history="1">
        <w:r w:rsidR="00E7157D" w:rsidRPr="005504C7">
          <w:rPr>
            <w:rStyle w:val="Hyperlink"/>
            <w:lang w:val="en-US"/>
          </w:rPr>
          <w:t>Climate-Smart Agriculture Sourcebook</w:t>
        </w:r>
      </w:hyperlink>
      <w:r w:rsidR="00E7157D" w:rsidRPr="005504C7">
        <w:rPr>
          <w:lang w:val="en-US"/>
        </w:rPr>
        <w:t xml:space="preserve"> </w:t>
      </w:r>
    </w:p>
    <w:p w:rsidR="00E7157D" w:rsidRPr="005504C7" w:rsidRDefault="00943696" w:rsidP="00E7157D">
      <w:pPr>
        <w:pStyle w:val="ListParagraph"/>
        <w:numPr>
          <w:ilvl w:val="0"/>
          <w:numId w:val="11"/>
        </w:numPr>
        <w:spacing w:after="0" w:line="240" w:lineRule="auto"/>
        <w:rPr>
          <w:lang w:val="en-US"/>
        </w:rPr>
      </w:pPr>
      <w:hyperlink r:id="rId45" w:history="1">
        <w:r w:rsidR="00E7157D" w:rsidRPr="005504C7">
          <w:rPr>
            <w:rStyle w:val="Hyperlink"/>
            <w:lang w:val="en-US"/>
          </w:rPr>
          <w:t>Sustaining communities, livestock and wildlife – a guide to participatory land-use planning</w:t>
        </w:r>
      </w:hyperlink>
      <w:r w:rsidR="00E7157D" w:rsidRPr="005504C7">
        <w:rPr>
          <w:lang w:val="en-US"/>
        </w:rPr>
        <w:t xml:space="preserve"> </w:t>
      </w:r>
    </w:p>
    <w:p w:rsidR="00E7157D" w:rsidRPr="005504C7" w:rsidRDefault="00943696" w:rsidP="00E7157D">
      <w:pPr>
        <w:pStyle w:val="ListParagraph"/>
        <w:numPr>
          <w:ilvl w:val="0"/>
          <w:numId w:val="11"/>
        </w:numPr>
        <w:spacing w:after="0" w:line="240" w:lineRule="auto"/>
        <w:rPr>
          <w:lang w:val="en-US"/>
        </w:rPr>
      </w:pPr>
      <w:hyperlink r:id="rId46" w:history="1">
        <w:r w:rsidR="00E7157D" w:rsidRPr="005504C7">
          <w:rPr>
            <w:rStyle w:val="Hyperlink"/>
            <w:lang w:val="en-US"/>
          </w:rPr>
          <w:t>Set of Land Degradation Assessments in Drylands (LADA) Manuals for Local Level Assessment of Land Degradation and Sustainable Land Management</w:t>
        </w:r>
      </w:hyperlink>
      <w:r w:rsidR="00E7157D" w:rsidRPr="005504C7">
        <w:rPr>
          <w:lang w:val="en-US"/>
        </w:rPr>
        <w:t xml:space="preserve"> </w:t>
      </w:r>
    </w:p>
    <w:p w:rsidR="00E7157D" w:rsidRPr="005504C7" w:rsidRDefault="00943696" w:rsidP="00E7157D">
      <w:pPr>
        <w:pStyle w:val="ListParagraph"/>
        <w:numPr>
          <w:ilvl w:val="0"/>
          <w:numId w:val="11"/>
        </w:numPr>
        <w:spacing w:after="0" w:line="240" w:lineRule="auto"/>
        <w:rPr>
          <w:lang w:val="en-US"/>
        </w:rPr>
      </w:pPr>
      <w:hyperlink r:id="rId47" w:history="1">
        <w:r w:rsidR="00E7157D" w:rsidRPr="005504C7">
          <w:rPr>
            <w:rStyle w:val="Hyperlink"/>
            <w:lang w:val="en-US"/>
          </w:rPr>
          <w:t>Sustainability Assessment of  Food and Agriculture systems (SAFA)</w:t>
        </w:r>
      </w:hyperlink>
      <w:r w:rsidR="00E7157D" w:rsidRPr="005504C7">
        <w:rPr>
          <w:lang w:val="en-US"/>
        </w:rPr>
        <w:t xml:space="preserve"> </w:t>
      </w:r>
    </w:p>
    <w:p w:rsidR="00E7157D" w:rsidRPr="005504C7" w:rsidRDefault="00943696" w:rsidP="00E7157D">
      <w:pPr>
        <w:pStyle w:val="ListParagraph"/>
        <w:numPr>
          <w:ilvl w:val="0"/>
          <w:numId w:val="11"/>
        </w:numPr>
        <w:spacing w:after="0" w:line="240" w:lineRule="auto"/>
        <w:rPr>
          <w:lang w:val="en-US"/>
        </w:rPr>
      </w:pPr>
      <w:hyperlink r:id="rId48" w:history="1">
        <w:r w:rsidR="00E7157D" w:rsidRPr="005504C7">
          <w:rPr>
            <w:rStyle w:val="Hyperlink"/>
            <w:lang w:val="en-US"/>
          </w:rPr>
          <w:t>International Code of Conduct on Pesticide Management</w:t>
        </w:r>
      </w:hyperlink>
    </w:p>
    <w:p w:rsidR="00E7157D" w:rsidRPr="005504C7" w:rsidRDefault="00943696" w:rsidP="00E7157D">
      <w:pPr>
        <w:pStyle w:val="ListParagraph"/>
        <w:numPr>
          <w:ilvl w:val="0"/>
          <w:numId w:val="11"/>
        </w:numPr>
        <w:spacing w:after="0" w:line="240" w:lineRule="auto"/>
        <w:rPr>
          <w:lang w:val="en-US"/>
        </w:rPr>
      </w:pPr>
      <w:hyperlink r:id="rId49" w:history="1">
        <w:r w:rsidR="00E7157D" w:rsidRPr="005504C7">
          <w:rPr>
            <w:rStyle w:val="Hyperlink"/>
            <w:lang w:val="en-US"/>
          </w:rPr>
          <w:t>Voluntary guidelines on the responsible governance of tenure of land, fisheries and forests in the context of national food security</w:t>
        </w:r>
      </w:hyperlink>
    </w:p>
    <w:p w:rsidR="00E7157D" w:rsidRPr="005504C7" w:rsidRDefault="00E7157D" w:rsidP="00E7157D">
      <w:pPr>
        <w:pStyle w:val="ListParagraph"/>
        <w:numPr>
          <w:ilvl w:val="0"/>
          <w:numId w:val="0"/>
        </w:numPr>
        <w:spacing w:after="0" w:line="240" w:lineRule="auto"/>
        <w:ind w:left="541" w:right="13" w:hanging="360"/>
        <w:rPr>
          <w:lang w:val="en-US"/>
        </w:rPr>
      </w:pPr>
    </w:p>
    <w:p w:rsidR="00E7157D" w:rsidRPr="0003312A" w:rsidRDefault="00E7157D" w:rsidP="00E7157D">
      <w:pPr>
        <w:pStyle w:val="ListParagraph"/>
        <w:numPr>
          <w:ilvl w:val="0"/>
          <w:numId w:val="0"/>
        </w:numPr>
        <w:spacing w:after="0" w:line="240" w:lineRule="auto"/>
        <w:ind w:left="541" w:right="13" w:hanging="360"/>
        <w:rPr>
          <w:i/>
        </w:rPr>
      </w:pPr>
      <w:r w:rsidRPr="0003312A">
        <w:rPr>
          <w:i/>
        </w:rPr>
        <w:t>Multiple tools under the Global Action on Pollination Services for Sustainable Agriculture:</w:t>
      </w:r>
    </w:p>
    <w:p w:rsidR="00E7157D" w:rsidRPr="005504C7" w:rsidRDefault="00E7157D" w:rsidP="00E7157D">
      <w:pPr>
        <w:pStyle w:val="ListParagraph"/>
        <w:numPr>
          <w:ilvl w:val="0"/>
          <w:numId w:val="21"/>
        </w:numPr>
        <w:spacing w:after="0" w:line="240" w:lineRule="auto"/>
        <w:rPr>
          <w:rStyle w:val="Hyperlink"/>
          <w:color w:val="auto"/>
          <w:lang w:val="en-US"/>
        </w:rPr>
      </w:pPr>
      <w:r w:rsidRPr="005504C7">
        <w:rPr>
          <w:rStyle w:val="Hyperlink"/>
          <w:lang w:val="en-US"/>
        </w:rPr>
        <w:fldChar w:fldCharType="begin"/>
      </w:r>
      <w:r w:rsidRPr="005504C7">
        <w:rPr>
          <w:rStyle w:val="Hyperlink"/>
          <w:lang w:val="en-US"/>
        </w:rPr>
        <w:instrText xml:space="preserve"> HYPERLINK "http://www.fao.org/uploads/media/risk_pest_wildbees.pdf" </w:instrText>
      </w:r>
      <w:r w:rsidRPr="005504C7">
        <w:rPr>
          <w:rStyle w:val="Hyperlink"/>
          <w:lang w:val="en-US"/>
        </w:rPr>
        <w:fldChar w:fldCharType="separate"/>
      </w:r>
      <w:r w:rsidRPr="005504C7">
        <w:rPr>
          <w:rStyle w:val="Hyperlink"/>
          <w:lang w:val="en-US"/>
        </w:rPr>
        <w:t>Aspects Determining the Risk of Pesticides to Wild Bees</w:t>
      </w:r>
    </w:p>
    <w:p w:rsidR="00E7157D" w:rsidRPr="005504C7" w:rsidRDefault="00E7157D" w:rsidP="00E7157D">
      <w:pPr>
        <w:pStyle w:val="ListParagraph"/>
        <w:numPr>
          <w:ilvl w:val="0"/>
          <w:numId w:val="21"/>
        </w:numPr>
        <w:spacing w:after="0" w:line="240" w:lineRule="auto"/>
        <w:rPr>
          <w:rStyle w:val="Hyperlink"/>
          <w:color w:val="auto"/>
          <w:lang w:val="en-US"/>
        </w:rPr>
      </w:pPr>
      <w:r w:rsidRPr="005504C7">
        <w:rPr>
          <w:rStyle w:val="Hyperlink"/>
          <w:lang w:val="en-US"/>
        </w:rPr>
        <w:fldChar w:fldCharType="end"/>
      </w:r>
      <w:r w:rsidRPr="005504C7">
        <w:rPr>
          <w:rStyle w:val="Hyperlink"/>
          <w:lang w:val="en-US"/>
        </w:rPr>
        <w:fldChar w:fldCharType="begin"/>
      </w:r>
      <w:r w:rsidRPr="005504C7">
        <w:rPr>
          <w:rStyle w:val="Hyperlink"/>
          <w:lang w:val="en-US"/>
        </w:rPr>
        <w:instrText xml:space="preserve"> HYPERLINK "http://www.internationalpollinatorsinitiative.org/uploads/SocioEconomicEvalPollinatorFriendlyPractices.pdf" </w:instrText>
      </w:r>
      <w:r w:rsidRPr="005504C7">
        <w:rPr>
          <w:rStyle w:val="Hyperlink"/>
          <w:lang w:val="en-US"/>
        </w:rPr>
        <w:fldChar w:fldCharType="separate"/>
      </w:r>
      <w:r w:rsidRPr="005504C7">
        <w:rPr>
          <w:rStyle w:val="Hyperlink"/>
          <w:lang w:val="en-US"/>
        </w:rPr>
        <w:t>Handbook for Participatory Socioeconomic Evaluation of Pollinator-friendly Practices</w:t>
      </w:r>
    </w:p>
    <w:p w:rsidR="00E7157D" w:rsidRPr="005504C7" w:rsidRDefault="00E7157D" w:rsidP="00E7157D">
      <w:pPr>
        <w:pStyle w:val="ListParagraph"/>
        <w:numPr>
          <w:ilvl w:val="0"/>
          <w:numId w:val="21"/>
        </w:numPr>
        <w:spacing w:after="0" w:line="240" w:lineRule="auto"/>
        <w:rPr>
          <w:rStyle w:val="Hyperlink"/>
          <w:color w:val="auto"/>
          <w:lang w:val="en-US"/>
        </w:rPr>
      </w:pPr>
      <w:r w:rsidRPr="005504C7">
        <w:rPr>
          <w:rStyle w:val="Hyperlink"/>
          <w:lang w:val="en-US"/>
        </w:rPr>
        <w:fldChar w:fldCharType="end"/>
      </w:r>
      <w:r w:rsidRPr="005504C7">
        <w:rPr>
          <w:rStyle w:val="Hyperlink"/>
          <w:lang w:val="en-US"/>
        </w:rPr>
        <w:fldChar w:fldCharType="begin"/>
      </w:r>
      <w:r w:rsidRPr="005504C7">
        <w:rPr>
          <w:rStyle w:val="Hyperlink"/>
          <w:lang w:val="en-US"/>
        </w:rPr>
        <w:instrText xml:space="preserve"> HYPERLINK "http://www.fao.org/docrep/014/i2242e/i2242e00.htm" </w:instrText>
      </w:r>
      <w:r w:rsidRPr="005504C7">
        <w:rPr>
          <w:rStyle w:val="Hyperlink"/>
          <w:lang w:val="en-US"/>
        </w:rPr>
        <w:fldChar w:fldCharType="separate"/>
      </w:r>
      <w:r w:rsidRPr="005504C7">
        <w:rPr>
          <w:rStyle w:val="Hyperlink"/>
          <w:lang w:val="en-US"/>
        </w:rPr>
        <w:t xml:space="preserve">Potential Effects of Climate Change on Crop Pollination </w:t>
      </w:r>
    </w:p>
    <w:p w:rsidR="00E7157D" w:rsidRPr="005504C7" w:rsidRDefault="00E7157D" w:rsidP="00E7157D">
      <w:pPr>
        <w:pStyle w:val="ListParagraph"/>
        <w:numPr>
          <w:ilvl w:val="0"/>
          <w:numId w:val="21"/>
        </w:numPr>
        <w:spacing w:after="0" w:line="240" w:lineRule="auto"/>
        <w:rPr>
          <w:rStyle w:val="Hyperlink"/>
          <w:color w:val="auto"/>
          <w:lang w:val="en-US"/>
        </w:rPr>
      </w:pPr>
      <w:r w:rsidRPr="005504C7">
        <w:rPr>
          <w:rStyle w:val="Hyperlink"/>
          <w:lang w:val="en-US"/>
        </w:rPr>
        <w:fldChar w:fldCharType="end"/>
      </w:r>
      <w:r w:rsidRPr="005504C7">
        <w:rPr>
          <w:rStyle w:val="Hyperlink"/>
          <w:lang w:val="en-US"/>
        </w:rPr>
        <w:fldChar w:fldCharType="begin"/>
      </w:r>
      <w:r w:rsidRPr="005504C7">
        <w:rPr>
          <w:rStyle w:val="Hyperlink"/>
          <w:lang w:val="en-US"/>
        </w:rPr>
        <w:instrText xml:space="preserve"> HYPERLINK "http://www.fao.org/docrep/013/i1929e/i1929e00.htm" </w:instrText>
      </w:r>
      <w:r w:rsidRPr="005504C7">
        <w:rPr>
          <w:rStyle w:val="Hyperlink"/>
          <w:lang w:val="en-US"/>
        </w:rPr>
        <w:fldChar w:fldCharType="separate"/>
      </w:r>
      <w:r w:rsidRPr="005504C7">
        <w:rPr>
          <w:rStyle w:val="Hyperlink"/>
          <w:lang w:val="en-US"/>
        </w:rPr>
        <w:t>Protocol to Detect and Assess Pollination Deficits in Crops: A Handbook for its Use</w:t>
      </w:r>
    </w:p>
    <w:p w:rsidR="00E7157D" w:rsidRPr="005504C7" w:rsidRDefault="00E7157D" w:rsidP="00E7157D">
      <w:pPr>
        <w:pStyle w:val="ListParagraph"/>
        <w:numPr>
          <w:ilvl w:val="0"/>
          <w:numId w:val="21"/>
        </w:numPr>
        <w:spacing w:after="0" w:line="240" w:lineRule="auto"/>
        <w:rPr>
          <w:rStyle w:val="Hyperlink"/>
          <w:color w:val="auto"/>
          <w:lang w:val="en-US"/>
        </w:rPr>
      </w:pPr>
      <w:r w:rsidRPr="005504C7">
        <w:rPr>
          <w:rStyle w:val="Hyperlink"/>
          <w:lang w:val="en-US"/>
        </w:rPr>
        <w:fldChar w:fldCharType="end"/>
      </w:r>
      <w:r w:rsidRPr="005504C7">
        <w:rPr>
          <w:rStyle w:val="Hyperlink"/>
          <w:lang w:val="en-US"/>
        </w:rPr>
        <w:fldChar w:fldCharType="begin"/>
      </w:r>
      <w:r w:rsidRPr="005504C7">
        <w:rPr>
          <w:rStyle w:val="Hyperlink"/>
          <w:lang w:val="en-US"/>
        </w:rPr>
        <w:instrText xml:space="preserve"> HYPERLINK "http://www.internationalpollinatorsinitiative.org/uploads/POLL%20VALUE%20NATIONAL%20MANUAL.pdf" </w:instrText>
      </w:r>
      <w:r w:rsidRPr="005504C7">
        <w:rPr>
          <w:rStyle w:val="Hyperlink"/>
          <w:lang w:val="en-US"/>
        </w:rPr>
        <w:fldChar w:fldCharType="separate"/>
      </w:r>
      <w:r w:rsidRPr="005504C7">
        <w:rPr>
          <w:rStyle w:val="Hyperlink"/>
          <w:lang w:val="en-US"/>
        </w:rPr>
        <w:t>Tool for Valuation of Pollination Services at a National Level</w:t>
      </w:r>
    </w:p>
    <w:p w:rsidR="00E7157D" w:rsidRPr="005504C7" w:rsidRDefault="00E7157D" w:rsidP="00677C50">
      <w:pPr>
        <w:spacing w:after="0"/>
        <w:rPr>
          <w:rFonts w:ascii="Times New Roman" w:hAnsi="Times New Roman"/>
          <w:lang w:val="en-US"/>
        </w:rPr>
      </w:pPr>
      <w:r w:rsidRPr="005504C7">
        <w:rPr>
          <w:rStyle w:val="Hyperlink"/>
          <w:rFonts w:ascii="Times New Roman" w:hAnsi="Times New Roman"/>
          <w:lang w:val="en-US"/>
        </w:rPr>
        <w:fldChar w:fldCharType="end"/>
      </w:r>
    </w:p>
    <w:p w:rsidR="00677C50" w:rsidRPr="0003312A" w:rsidRDefault="00E7157D" w:rsidP="0003312A">
      <w:pPr>
        <w:pStyle w:val="Heading2"/>
        <w:rPr>
          <w:lang w:val="en-US"/>
        </w:rPr>
      </w:pPr>
      <w:bookmarkStart w:id="5" w:name="_Toc419798944"/>
      <w:r w:rsidRPr="0003312A">
        <w:rPr>
          <w:lang w:val="en-US"/>
        </w:rPr>
        <w:t>GENETIC RESOURCES</w:t>
      </w:r>
      <w:bookmarkEnd w:id="5"/>
      <w:r w:rsidRPr="0003312A">
        <w:rPr>
          <w:lang w:val="en-US"/>
        </w:rPr>
        <w:t xml:space="preserve"> </w:t>
      </w:r>
    </w:p>
    <w:p w:rsidR="00E7157D" w:rsidRPr="005504C7" w:rsidRDefault="00943696" w:rsidP="00E7157D">
      <w:pPr>
        <w:pStyle w:val="ListParagraph"/>
        <w:numPr>
          <w:ilvl w:val="0"/>
          <w:numId w:val="11"/>
        </w:numPr>
        <w:spacing w:after="0" w:line="240" w:lineRule="auto"/>
        <w:rPr>
          <w:lang w:val="en-US"/>
        </w:rPr>
      </w:pPr>
      <w:hyperlink r:id="rId50" w:history="1">
        <w:r w:rsidR="00E7157D" w:rsidRPr="005504C7">
          <w:rPr>
            <w:rStyle w:val="Hyperlink"/>
            <w:lang w:val="en-US"/>
          </w:rPr>
          <w:t>Second Global Plan of Action for Plant Genetic Resources</w:t>
        </w:r>
      </w:hyperlink>
      <w:r w:rsidR="00E7157D" w:rsidRPr="005504C7">
        <w:rPr>
          <w:lang w:val="en-US"/>
        </w:rPr>
        <w:t xml:space="preserve"> </w:t>
      </w:r>
    </w:p>
    <w:p w:rsidR="00E7157D" w:rsidRPr="005504C7" w:rsidRDefault="00943696" w:rsidP="00E7157D">
      <w:pPr>
        <w:pStyle w:val="ListParagraph"/>
        <w:numPr>
          <w:ilvl w:val="0"/>
          <w:numId w:val="11"/>
        </w:numPr>
        <w:spacing w:after="0" w:line="240" w:lineRule="auto"/>
        <w:rPr>
          <w:lang w:val="en-US"/>
        </w:rPr>
      </w:pPr>
      <w:hyperlink r:id="rId51" w:history="1">
        <w:r w:rsidR="00E7157D" w:rsidRPr="005504C7">
          <w:rPr>
            <w:rStyle w:val="Hyperlink"/>
            <w:lang w:val="en-US"/>
          </w:rPr>
          <w:t xml:space="preserve">Global Plan of Action for Animal Genetic Resources </w:t>
        </w:r>
        <w:r w:rsidR="00E7157D" w:rsidRPr="005504C7">
          <w:rPr>
            <w:rStyle w:val="Hyperlink"/>
            <w:iCs/>
            <w:lang w:val="en-US"/>
          </w:rPr>
          <w:t>and the</w:t>
        </w:r>
        <w:r w:rsidR="00E7157D" w:rsidRPr="005504C7">
          <w:rPr>
            <w:rStyle w:val="Hyperlink"/>
            <w:lang w:val="en-US"/>
          </w:rPr>
          <w:t xml:space="preserve"> Interlaken Declaration</w:t>
        </w:r>
      </w:hyperlink>
      <w:r w:rsidR="00E7157D" w:rsidRPr="005504C7">
        <w:rPr>
          <w:lang w:val="en-US"/>
        </w:rPr>
        <w:t xml:space="preserve"> </w:t>
      </w:r>
    </w:p>
    <w:p w:rsidR="00E7157D" w:rsidRPr="005504C7" w:rsidRDefault="00943696" w:rsidP="00E7157D">
      <w:pPr>
        <w:pStyle w:val="ListParagraph"/>
        <w:numPr>
          <w:ilvl w:val="0"/>
          <w:numId w:val="11"/>
        </w:numPr>
        <w:spacing w:after="0" w:line="240" w:lineRule="auto"/>
        <w:rPr>
          <w:lang w:val="en-US"/>
        </w:rPr>
      </w:pPr>
      <w:hyperlink r:id="rId52" w:history="1">
        <w:r w:rsidR="00E7157D" w:rsidRPr="005504C7">
          <w:rPr>
            <w:rStyle w:val="Hyperlink"/>
            <w:lang w:val="en-US"/>
          </w:rPr>
          <w:t>Global Plan of Action on Forest Genetic Resources</w:t>
        </w:r>
      </w:hyperlink>
      <w:r w:rsidR="00E7157D" w:rsidRPr="005504C7">
        <w:rPr>
          <w:lang w:val="en-US"/>
        </w:rPr>
        <w:t xml:space="preserve"> </w:t>
      </w:r>
    </w:p>
    <w:p w:rsidR="00E7157D" w:rsidRPr="005504C7" w:rsidRDefault="00E7157D" w:rsidP="00E7157D">
      <w:pPr>
        <w:pStyle w:val="ListParagraph"/>
        <w:numPr>
          <w:ilvl w:val="0"/>
          <w:numId w:val="0"/>
        </w:numPr>
        <w:spacing w:after="0" w:line="240" w:lineRule="auto"/>
        <w:ind w:left="541" w:hanging="360"/>
      </w:pPr>
    </w:p>
    <w:p w:rsidR="00E7157D" w:rsidRPr="005504C7" w:rsidRDefault="00E7157D" w:rsidP="00E7157D">
      <w:pPr>
        <w:rPr>
          <w:rFonts w:ascii="Times New Roman" w:hAnsi="Times New Roman"/>
          <w:i/>
        </w:rPr>
      </w:pPr>
      <w:r w:rsidRPr="005504C7">
        <w:rPr>
          <w:rFonts w:ascii="Times New Roman" w:hAnsi="Times New Roman"/>
          <w:i/>
        </w:rPr>
        <w:t xml:space="preserve">Guidelines supporting the work on Animal Genetic Resources </w:t>
      </w:r>
    </w:p>
    <w:p w:rsidR="00E7157D" w:rsidRPr="005504C7" w:rsidRDefault="00943696" w:rsidP="00E7157D">
      <w:pPr>
        <w:pStyle w:val="ListParagraph"/>
        <w:numPr>
          <w:ilvl w:val="0"/>
          <w:numId w:val="21"/>
        </w:numPr>
        <w:spacing w:after="0" w:line="240" w:lineRule="auto"/>
        <w:rPr>
          <w:lang w:val="en-US"/>
        </w:rPr>
      </w:pPr>
      <w:hyperlink r:id="rId53" w:history="1">
        <w:r w:rsidR="00E7157D" w:rsidRPr="005504C7">
          <w:rPr>
            <w:rStyle w:val="Hyperlink"/>
            <w:lang w:val="en-US"/>
          </w:rPr>
          <w:t>Surveying and monitoring of animal genetic resources</w:t>
        </w:r>
      </w:hyperlink>
      <w:r w:rsidR="00E7157D" w:rsidRPr="005504C7">
        <w:rPr>
          <w:lang w:val="en-US"/>
        </w:rPr>
        <w:t xml:space="preserve"> </w:t>
      </w:r>
    </w:p>
    <w:p w:rsidR="00E7157D" w:rsidRPr="005504C7" w:rsidRDefault="00943696" w:rsidP="00E7157D">
      <w:pPr>
        <w:pStyle w:val="ListParagraph"/>
        <w:numPr>
          <w:ilvl w:val="0"/>
          <w:numId w:val="21"/>
        </w:numPr>
        <w:spacing w:after="0" w:line="240" w:lineRule="auto"/>
        <w:rPr>
          <w:lang w:val="en-US"/>
        </w:rPr>
      </w:pPr>
      <w:hyperlink r:id="rId54" w:history="1">
        <w:r w:rsidR="00E7157D" w:rsidRPr="005504C7">
          <w:rPr>
            <w:rStyle w:val="Hyperlink"/>
            <w:lang w:val="en-US"/>
          </w:rPr>
          <w:t>Phenotypic characterization of animal genetic resources</w:t>
        </w:r>
      </w:hyperlink>
      <w:r w:rsidR="00E7157D" w:rsidRPr="005504C7">
        <w:rPr>
          <w:lang w:val="en-US"/>
        </w:rPr>
        <w:t xml:space="preserve"> </w:t>
      </w:r>
    </w:p>
    <w:p w:rsidR="00E7157D" w:rsidRPr="005504C7" w:rsidRDefault="00943696" w:rsidP="00E7157D">
      <w:pPr>
        <w:pStyle w:val="ListParagraph"/>
        <w:numPr>
          <w:ilvl w:val="0"/>
          <w:numId w:val="21"/>
        </w:numPr>
        <w:spacing w:after="0" w:line="240" w:lineRule="auto"/>
        <w:rPr>
          <w:lang w:val="en-US"/>
        </w:rPr>
      </w:pPr>
      <w:hyperlink r:id="rId55" w:history="1">
        <w:r w:rsidR="00E7157D" w:rsidRPr="005504C7">
          <w:rPr>
            <w:rStyle w:val="Hyperlink"/>
            <w:lang w:val="en-US"/>
          </w:rPr>
          <w:t>Molecular characterization of animal genetic resources</w:t>
        </w:r>
      </w:hyperlink>
      <w:r w:rsidR="00E7157D" w:rsidRPr="005504C7">
        <w:rPr>
          <w:lang w:val="en-US"/>
        </w:rPr>
        <w:t xml:space="preserve"> </w:t>
      </w:r>
    </w:p>
    <w:p w:rsidR="00E7157D" w:rsidRPr="005504C7" w:rsidRDefault="00943696" w:rsidP="00E7157D">
      <w:pPr>
        <w:pStyle w:val="ListParagraph"/>
        <w:numPr>
          <w:ilvl w:val="0"/>
          <w:numId w:val="21"/>
        </w:numPr>
        <w:spacing w:after="0" w:line="240" w:lineRule="auto"/>
        <w:rPr>
          <w:lang w:val="en-US"/>
        </w:rPr>
      </w:pPr>
      <w:hyperlink r:id="rId56" w:history="1">
        <w:r w:rsidR="00E7157D" w:rsidRPr="005504C7">
          <w:rPr>
            <w:rStyle w:val="Hyperlink"/>
            <w:lang w:val="en-US"/>
          </w:rPr>
          <w:t>Breeding strategies for sustainable management of animal genetic resources</w:t>
        </w:r>
      </w:hyperlink>
      <w:r w:rsidR="00E7157D" w:rsidRPr="005504C7">
        <w:rPr>
          <w:lang w:val="en-US"/>
        </w:rPr>
        <w:t xml:space="preserve"> </w:t>
      </w:r>
    </w:p>
    <w:p w:rsidR="00E7157D" w:rsidRPr="005504C7" w:rsidRDefault="00943696" w:rsidP="00E7157D">
      <w:pPr>
        <w:pStyle w:val="ListParagraph"/>
        <w:numPr>
          <w:ilvl w:val="0"/>
          <w:numId w:val="21"/>
        </w:numPr>
        <w:spacing w:after="0" w:line="240" w:lineRule="auto"/>
        <w:rPr>
          <w:lang w:val="en-US"/>
        </w:rPr>
      </w:pPr>
      <w:hyperlink r:id="rId57" w:history="1">
        <w:proofErr w:type="spellStart"/>
        <w:r w:rsidR="00E7157D" w:rsidRPr="005504C7">
          <w:rPr>
            <w:rStyle w:val="Hyperlink"/>
            <w:lang w:val="en-US"/>
          </w:rPr>
          <w:t>Cryoconservation</w:t>
        </w:r>
        <w:proofErr w:type="spellEnd"/>
        <w:r w:rsidR="00E7157D" w:rsidRPr="005504C7">
          <w:rPr>
            <w:rStyle w:val="Hyperlink"/>
            <w:lang w:val="en-US"/>
          </w:rPr>
          <w:t xml:space="preserve"> of animal genetic resources</w:t>
        </w:r>
      </w:hyperlink>
      <w:r w:rsidR="00E7157D" w:rsidRPr="005504C7">
        <w:rPr>
          <w:lang w:val="en-US"/>
        </w:rPr>
        <w:t xml:space="preserve"> </w:t>
      </w:r>
    </w:p>
    <w:p w:rsidR="00E7157D" w:rsidRPr="005504C7" w:rsidRDefault="00943696" w:rsidP="00E7157D">
      <w:pPr>
        <w:pStyle w:val="ListParagraph"/>
        <w:numPr>
          <w:ilvl w:val="0"/>
          <w:numId w:val="21"/>
        </w:numPr>
        <w:spacing w:after="0" w:line="240" w:lineRule="auto"/>
        <w:rPr>
          <w:lang w:val="en-US"/>
        </w:rPr>
      </w:pPr>
      <w:hyperlink r:id="rId58" w:history="1">
        <w:r w:rsidR="00E7157D" w:rsidRPr="005504C7">
          <w:rPr>
            <w:rStyle w:val="Hyperlink"/>
            <w:i/>
            <w:lang w:val="en-US"/>
          </w:rPr>
          <w:t>In vivo</w:t>
        </w:r>
        <w:r w:rsidR="00E7157D" w:rsidRPr="005504C7">
          <w:rPr>
            <w:rStyle w:val="Hyperlink"/>
            <w:lang w:val="en-US"/>
          </w:rPr>
          <w:t xml:space="preserve"> conservation of animal genetic resources</w:t>
        </w:r>
      </w:hyperlink>
      <w:r w:rsidR="00E7157D" w:rsidRPr="005504C7">
        <w:rPr>
          <w:lang w:val="en-US"/>
        </w:rPr>
        <w:t xml:space="preserve"> </w:t>
      </w:r>
    </w:p>
    <w:p w:rsidR="00E7157D" w:rsidRPr="005504C7" w:rsidRDefault="00943696" w:rsidP="00E7157D">
      <w:pPr>
        <w:pStyle w:val="ListParagraph"/>
        <w:numPr>
          <w:ilvl w:val="0"/>
          <w:numId w:val="21"/>
        </w:numPr>
        <w:spacing w:after="0" w:line="240" w:lineRule="auto"/>
        <w:rPr>
          <w:lang w:val="en-US"/>
        </w:rPr>
      </w:pPr>
      <w:hyperlink r:id="rId59" w:history="1">
        <w:r w:rsidR="00E7157D" w:rsidRPr="005504C7">
          <w:rPr>
            <w:rStyle w:val="Hyperlink"/>
            <w:lang w:val="en-US"/>
          </w:rPr>
          <w:t>Preparation of national strategies and action plans for animal genetic resources</w:t>
        </w:r>
      </w:hyperlink>
      <w:r w:rsidR="00E7157D" w:rsidRPr="005504C7">
        <w:rPr>
          <w:lang w:val="en-US"/>
        </w:rPr>
        <w:t xml:space="preserve"> </w:t>
      </w:r>
    </w:p>
    <w:p w:rsidR="00E7157D" w:rsidRPr="005504C7" w:rsidRDefault="00943696" w:rsidP="00E7157D">
      <w:pPr>
        <w:pStyle w:val="ListParagraph"/>
        <w:numPr>
          <w:ilvl w:val="0"/>
          <w:numId w:val="21"/>
        </w:numPr>
        <w:spacing w:after="0" w:line="240" w:lineRule="auto"/>
        <w:rPr>
          <w:lang w:val="en-US"/>
        </w:rPr>
      </w:pPr>
      <w:hyperlink r:id="rId60" w:history="1">
        <w:r w:rsidR="00E7157D" w:rsidRPr="005504C7">
          <w:rPr>
            <w:rStyle w:val="Hyperlink"/>
            <w:lang w:val="en-US"/>
          </w:rPr>
          <w:t>Developing the institutional framework for the management of animal genetic resources</w:t>
        </w:r>
      </w:hyperlink>
    </w:p>
    <w:p w:rsidR="00E7157D" w:rsidRPr="005504C7" w:rsidRDefault="00E7157D" w:rsidP="00E7157D">
      <w:pPr>
        <w:rPr>
          <w:rFonts w:ascii="Times New Roman" w:hAnsi="Times New Roman"/>
          <w:i/>
          <w:color w:val="333333"/>
        </w:rPr>
      </w:pPr>
    </w:p>
    <w:p w:rsidR="00E7157D" w:rsidRPr="005504C7" w:rsidRDefault="00E7157D" w:rsidP="00E7157D">
      <w:pPr>
        <w:rPr>
          <w:rFonts w:ascii="Times New Roman" w:hAnsi="Times New Roman"/>
          <w:i/>
        </w:rPr>
      </w:pPr>
      <w:r w:rsidRPr="005504C7">
        <w:rPr>
          <w:rFonts w:ascii="Times New Roman" w:hAnsi="Times New Roman"/>
          <w:i/>
        </w:rPr>
        <w:t xml:space="preserve">Guidelines supporting the work on Plant Genetic Resources </w:t>
      </w:r>
    </w:p>
    <w:p w:rsidR="00E7157D" w:rsidRPr="005504C7" w:rsidRDefault="00E7157D" w:rsidP="00E7157D">
      <w:pPr>
        <w:pStyle w:val="ListParagraph"/>
        <w:numPr>
          <w:ilvl w:val="0"/>
          <w:numId w:val="22"/>
        </w:numPr>
        <w:spacing w:after="0" w:line="240" w:lineRule="auto"/>
        <w:rPr>
          <w:lang w:val="en-US"/>
        </w:rPr>
      </w:pPr>
      <w:r w:rsidRPr="005504C7">
        <w:rPr>
          <w:lang w:val="en-US"/>
        </w:rPr>
        <w:t xml:space="preserve">Tools and guidelines for </w:t>
      </w:r>
      <w:r w:rsidRPr="005504C7">
        <w:rPr>
          <w:i/>
          <w:lang w:val="en-US"/>
        </w:rPr>
        <w:t>in situ</w:t>
      </w:r>
      <w:r w:rsidRPr="005504C7">
        <w:rPr>
          <w:lang w:val="en-US"/>
        </w:rPr>
        <w:t xml:space="preserve"> conservation and on-farm management of plant genetic resources for food and agriculture (e.g. </w:t>
      </w:r>
      <w:hyperlink r:id="rId61" w:history="1">
        <w:r w:rsidRPr="005504C7">
          <w:rPr>
            <w:rStyle w:val="Hyperlink"/>
            <w:lang w:val="en-US"/>
          </w:rPr>
          <w:t xml:space="preserve">Concept note on Global Networking on </w:t>
        </w:r>
        <w:r w:rsidRPr="005504C7">
          <w:rPr>
            <w:rStyle w:val="Hyperlink"/>
            <w:i/>
            <w:lang w:val="en-US"/>
          </w:rPr>
          <w:t>in situ</w:t>
        </w:r>
        <w:r w:rsidRPr="005504C7">
          <w:rPr>
            <w:rStyle w:val="Hyperlink"/>
            <w:lang w:val="en-US"/>
          </w:rPr>
          <w:t xml:space="preserve"> </w:t>
        </w:r>
        <w:r w:rsidRPr="005504C7">
          <w:rPr>
            <w:rStyle w:val="Hyperlink"/>
            <w:lang w:val="en-US"/>
          </w:rPr>
          <w:lastRenderedPageBreak/>
          <w:t>conservation and on-farm management of plant genetic resources for food and agriculture</w:t>
        </w:r>
      </w:hyperlink>
      <w:r w:rsidRPr="005504C7">
        <w:rPr>
          <w:lang w:val="en-US"/>
        </w:rPr>
        <w:t>)</w:t>
      </w:r>
    </w:p>
    <w:p w:rsidR="00E7157D" w:rsidRPr="005504C7" w:rsidRDefault="00943696" w:rsidP="00E7157D">
      <w:pPr>
        <w:pStyle w:val="ListParagraph"/>
        <w:numPr>
          <w:ilvl w:val="0"/>
          <w:numId w:val="22"/>
        </w:numPr>
        <w:spacing w:after="0" w:line="240" w:lineRule="auto"/>
        <w:rPr>
          <w:lang w:val="en-US"/>
        </w:rPr>
      </w:pPr>
      <w:hyperlink r:id="rId62" w:history="1">
        <w:r w:rsidR="00E7157D" w:rsidRPr="005504C7">
          <w:rPr>
            <w:rStyle w:val="Hyperlink"/>
            <w:lang w:val="en-US"/>
          </w:rPr>
          <w:t>Genebank Standards for Plant Genetic Resources for Food and Agriculture</w:t>
        </w:r>
      </w:hyperlink>
    </w:p>
    <w:p w:rsidR="00E7157D" w:rsidRPr="005504C7" w:rsidRDefault="00943696" w:rsidP="00E7157D">
      <w:pPr>
        <w:pStyle w:val="ListParagraph"/>
        <w:numPr>
          <w:ilvl w:val="0"/>
          <w:numId w:val="22"/>
        </w:numPr>
        <w:spacing w:after="0" w:line="240" w:lineRule="auto"/>
        <w:rPr>
          <w:lang w:val="en-US"/>
        </w:rPr>
      </w:pPr>
      <w:hyperlink r:id="rId63" w:history="1">
        <w:r w:rsidR="00E7157D" w:rsidRPr="005504C7">
          <w:rPr>
            <w:rStyle w:val="Hyperlink"/>
            <w:lang w:val="en-US"/>
          </w:rPr>
          <w:t>Guidelines for Developing a National Strategy for Plant Genetic Resources for Food and Agriculture (draft)</w:t>
        </w:r>
      </w:hyperlink>
    </w:p>
    <w:p w:rsidR="00E7157D" w:rsidRPr="005504C7" w:rsidRDefault="00943696" w:rsidP="00E7157D">
      <w:pPr>
        <w:pStyle w:val="ListParagraph"/>
        <w:numPr>
          <w:ilvl w:val="0"/>
          <w:numId w:val="22"/>
        </w:numPr>
        <w:spacing w:after="0" w:line="240" w:lineRule="auto"/>
        <w:rPr>
          <w:lang w:val="en-US"/>
        </w:rPr>
      </w:pPr>
      <w:hyperlink r:id="rId64" w:history="1">
        <w:r w:rsidR="00E7157D" w:rsidRPr="005504C7">
          <w:rPr>
            <w:rStyle w:val="Hyperlink"/>
            <w:lang w:val="en-US"/>
          </w:rPr>
          <w:t>Guide for National Seed Policy Formulation (draft)</w:t>
        </w:r>
      </w:hyperlink>
    </w:p>
    <w:p w:rsidR="00E7157D" w:rsidRDefault="00E7157D" w:rsidP="00E7157D">
      <w:pPr>
        <w:rPr>
          <w:rFonts w:ascii="Times New Roman" w:hAnsi="Times New Roman"/>
          <w:lang w:val="en-US"/>
        </w:rPr>
      </w:pPr>
    </w:p>
    <w:p w:rsidR="00E7157D" w:rsidRPr="0003312A" w:rsidRDefault="00E7157D" w:rsidP="0003312A">
      <w:pPr>
        <w:pStyle w:val="Heading2"/>
      </w:pPr>
      <w:bookmarkStart w:id="6" w:name="_Toc419798945"/>
      <w:r w:rsidRPr="0003312A">
        <w:t>INVASIVE ALIEN SPECIES</w:t>
      </w:r>
      <w:bookmarkEnd w:id="6"/>
    </w:p>
    <w:p w:rsidR="00E7157D" w:rsidRPr="005504C7" w:rsidRDefault="00E7157D" w:rsidP="00E7157D">
      <w:pPr>
        <w:pStyle w:val="ListParagraph"/>
        <w:numPr>
          <w:ilvl w:val="0"/>
          <w:numId w:val="20"/>
        </w:numPr>
        <w:spacing w:after="0" w:line="240" w:lineRule="auto"/>
        <w:rPr>
          <w:lang w:val="en-US"/>
        </w:rPr>
      </w:pPr>
      <w:r w:rsidRPr="005504C7">
        <w:t xml:space="preserve">International Plant Protection Convention IPPC) and its framework and strategic objectives </w:t>
      </w:r>
      <w:hyperlink r:id="rId65" w:history="1">
        <w:r w:rsidRPr="005504C7">
          <w:rPr>
            <w:rStyle w:val="Hyperlink"/>
            <w:lang w:val="en-US"/>
          </w:rPr>
          <w:t>IPPC Strategic Objective B - Protect the environment, forests and biodiversity from plant pests</w:t>
        </w:r>
      </w:hyperlink>
      <w:r w:rsidRPr="005504C7">
        <w:rPr>
          <w:lang w:val="en-US"/>
        </w:rPr>
        <w:t>.</w:t>
      </w:r>
    </w:p>
    <w:p w:rsidR="00E7157D" w:rsidRPr="005504C7" w:rsidRDefault="00E7157D" w:rsidP="00E7157D">
      <w:pPr>
        <w:pStyle w:val="ListParagraph"/>
        <w:numPr>
          <w:ilvl w:val="0"/>
          <w:numId w:val="20"/>
        </w:numPr>
        <w:spacing w:after="0" w:line="240" w:lineRule="auto"/>
        <w:rPr>
          <w:lang w:val="en-US"/>
        </w:rPr>
      </w:pPr>
      <w:r w:rsidRPr="005504C7">
        <w:rPr>
          <w:lang w:val="en-US"/>
        </w:rPr>
        <w:t xml:space="preserve">Several (about 53) </w:t>
      </w:r>
      <w:hyperlink r:id="rId66" w:history="1">
        <w:r w:rsidRPr="005504C7">
          <w:rPr>
            <w:rStyle w:val="Hyperlink"/>
            <w:lang w:val="en-US"/>
          </w:rPr>
          <w:t>International Standards on Phytosanitary Measures (ISPMs)</w:t>
        </w:r>
      </w:hyperlink>
      <w:r w:rsidRPr="005504C7">
        <w:rPr>
          <w:lang w:val="en-US"/>
        </w:rPr>
        <w:t xml:space="preserve"> adopted by the - Commission on Phytosanitary Measures (CPM), including annexes (diagnostic protocols and phytosanitary treatments). Texts of adopted International Standards on Phytosanitary Measures (ISPMs) are available in the IPPC website.</w:t>
      </w:r>
    </w:p>
    <w:p w:rsidR="00E7157D" w:rsidRPr="005504C7" w:rsidRDefault="00943696" w:rsidP="00E7157D">
      <w:pPr>
        <w:pStyle w:val="ListParagraph"/>
        <w:numPr>
          <w:ilvl w:val="0"/>
          <w:numId w:val="20"/>
        </w:numPr>
        <w:autoSpaceDE w:val="0"/>
        <w:autoSpaceDN w:val="0"/>
        <w:adjustRightInd w:val="0"/>
        <w:spacing w:after="0" w:line="240" w:lineRule="auto"/>
        <w:rPr>
          <w:lang w:val="en-US"/>
        </w:rPr>
      </w:pPr>
      <w:hyperlink r:id="rId67" w:history="1">
        <w:r w:rsidR="00E7157D" w:rsidRPr="005504C7">
          <w:rPr>
            <w:rStyle w:val="Hyperlink"/>
            <w:lang w:val="en-US"/>
          </w:rPr>
          <w:t>Guide to implementation of phytosanitary standards in forestry</w:t>
        </w:r>
      </w:hyperlink>
      <w:r w:rsidR="00E7157D" w:rsidRPr="005504C7">
        <w:rPr>
          <w:lang w:val="en-US"/>
        </w:rPr>
        <w:t xml:space="preserve"> </w:t>
      </w:r>
    </w:p>
    <w:p w:rsidR="00E7157D" w:rsidRPr="005504C7" w:rsidRDefault="00E7157D" w:rsidP="00E7157D">
      <w:pPr>
        <w:pStyle w:val="ListParagraph"/>
        <w:numPr>
          <w:ilvl w:val="0"/>
          <w:numId w:val="20"/>
        </w:numPr>
        <w:autoSpaceDE w:val="0"/>
        <w:autoSpaceDN w:val="0"/>
        <w:adjustRightInd w:val="0"/>
        <w:spacing w:after="0" w:line="240" w:lineRule="auto"/>
        <w:rPr>
          <w:rStyle w:val="Hyperlink"/>
          <w:color w:val="auto"/>
          <w:lang w:val="en-US"/>
        </w:rPr>
      </w:pPr>
      <w:r w:rsidRPr="005504C7">
        <w:rPr>
          <w:lang w:val="en-US"/>
        </w:rPr>
        <w:fldChar w:fldCharType="begin"/>
      </w:r>
      <w:r w:rsidRPr="005504C7">
        <w:rPr>
          <w:lang w:val="en-US"/>
        </w:rPr>
        <w:instrText xml:space="preserve"> HYPERLINK "http://www.globalbioenergy.org/programmeofwork/task-force-on-sustainability/gbep-report-on-sustainability-indicators-for-bioenergy/en/" </w:instrText>
      </w:r>
      <w:r w:rsidRPr="005504C7">
        <w:rPr>
          <w:lang w:val="en-US"/>
        </w:rPr>
        <w:fldChar w:fldCharType="separate"/>
      </w:r>
      <w:r w:rsidRPr="005504C7">
        <w:rPr>
          <w:rStyle w:val="Hyperlink"/>
          <w:lang w:val="en-US"/>
        </w:rPr>
        <w:t>Global Bioenergy Partnership (</w:t>
      </w:r>
      <w:proofErr w:type="spellStart"/>
      <w:r w:rsidRPr="005504C7">
        <w:rPr>
          <w:rStyle w:val="Hyperlink"/>
          <w:lang w:val="en-US"/>
        </w:rPr>
        <w:t>GBEP</w:t>
      </w:r>
      <w:proofErr w:type="spellEnd"/>
      <w:r w:rsidRPr="005504C7">
        <w:rPr>
          <w:rStyle w:val="Hyperlink"/>
          <w:lang w:val="en-US"/>
        </w:rPr>
        <w:t>) Sustainability Indicators for Bioenergy</w:t>
      </w:r>
    </w:p>
    <w:p w:rsidR="00F63110" w:rsidRPr="005504C7" w:rsidRDefault="00E7157D" w:rsidP="00E7157D">
      <w:pPr>
        <w:rPr>
          <w:rFonts w:ascii="Times New Roman" w:hAnsi="Times New Roman"/>
        </w:rPr>
      </w:pPr>
      <w:r w:rsidRPr="005504C7">
        <w:rPr>
          <w:rFonts w:ascii="Times New Roman" w:hAnsi="Times New Roman"/>
        </w:rPr>
        <w:fldChar w:fldCharType="end"/>
      </w:r>
    </w:p>
    <w:p w:rsidR="00E7157D" w:rsidRPr="0003312A" w:rsidRDefault="009E457A" w:rsidP="0003312A">
      <w:pPr>
        <w:pStyle w:val="Heading2"/>
        <w:rPr>
          <w:lang w:val="en-US"/>
        </w:rPr>
      </w:pPr>
      <w:bookmarkStart w:id="7" w:name="_Toc419798946"/>
      <w:r w:rsidRPr="0003312A">
        <w:t>ENERGY – CLIMATE CHANGE</w:t>
      </w:r>
      <w:bookmarkEnd w:id="7"/>
      <w:r w:rsidRPr="0003312A">
        <w:t xml:space="preserve"> </w:t>
      </w:r>
    </w:p>
    <w:p w:rsidR="00E7157D" w:rsidRPr="005504C7" w:rsidRDefault="00943696" w:rsidP="009E457A">
      <w:pPr>
        <w:pStyle w:val="ListParagraph"/>
        <w:numPr>
          <w:ilvl w:val="0"/>
          <w:numId w:val="29"/>
        </w:numPr>
        <w:spacing w:after="0" w:line="240" w:lineRule="auto"/>
        <w:rPr>
          <w:lang w:val="en-US"/>
        </w:rPr>
      </w:pPr>
      <w:hyperlink r:id="rId68" w:history="1">
        <w:r w:rsidR="00E7157D" w:rsidRPr="005504C7">
          <w:rPr>
            <w:rStyle w:val="Hyperlink"/>
            <w:lang w:val="en-US"/>
          </w:rPr>
          <w:t>The UN-Energy Decision Support Tool (DST) for Sustainable Bioenergy (FAO, UNEPP)</w:t>
        </w:r>
      </w:hyperlink>
    </w:p>
    <w:p w:rsidR="00E7157D" w:rsidRPr="005504C7" w:rsidRDefault="00943696" w:rsidP="009E457A">
      <w:pPr>
        <w:pStyle w:val="ListParagraph"/>
        <w:numPr>
          <w:ilvl w:val="0"/>
          <w:numId w:val="29"/>
        </w:numPr>
        <w:spacing w:after="0" w:line="240" w:lineRule="auto"/>
        <w:rPr>
          <w:lang w:val="en-US"/>
        </w:rPr>
      </w:pPr>
      <w:hyperlink r:id="rId69" w:history="1">
        <w:r w:rsidR="00E7157D" w:rsidRPr="005504C7">
          <w:rPr>
            <w:rStyle w:val="Hyperlink"/>
            <w:lang w:val="en-US"/>
          </w:rPr>
          <w:t>Compilation of Tools and Methodologies to Assess the Sustainability of  Modern Bioenergy (publication)</w:t>
        </w:r>
      </w:hyperlink>
    </w:p>
    <w:p w:rsidR="00E7157D" w:rsidRPr="005504C7" w:rsidRDefault="00943696" w:rsidP="009E457A">
      <w:pPr>
        <w:pStyle w:val="ListParagraph"/>
        <w:numPr>
          <w:ilvl w:val="0"/>
          <w:numId w:val="29"/>
        </w:numPr>
        <w:spacing w:after="0" w:line="240" w:lineRule="auto"/>
        <w:rPr>
          <w:lang w:val="en-US"/>
        </w:rPr>
      </w:pPr>
      <w:hyperlink r:id="rId70" w:history="1">
        <w:r w:rsidR="00E7157D" w:rsidRPr="005504C7">
          <w:rPr>
            <w:rStyle w:val="Hyperlink"/>
            <w:lang w:val="en-US"/>
          </w:rPr>
          <w:t>Good Environmental Practices in Bioenergy Feedstock Production (publication)</w:t>
        </w:r>
      </w:hyperlink>
    </w:p>
    <w:p w:rsidR="00E7157D" w:rsidRPr="005504C7" w:rsidRDefault="00E7157D" w:rsidP="009E457A">
      <w:pPr>
        <w:pStyle w:val="ListParagraph"/>
        <w:numPr>
          <w:ilvl w:val="0"/>
          <w:numId w:val="29"/>
        </w:numPr>
        <w:spacing w:after="0" w:line="240" w:lineRule="auto"/>
        <w:rPr>
          <w:lang w:val="en-US"/>
        </w:rPr>
      </w:pPr>
      <w:r w:rsidRPr="005504C7">
        <w:rPr>
          <w:lang w:val="en-US"/>
        </w:rPr>
        <w:t>Bioenergy and Food Security Investment Screening (BEFS operator level tool)</w:t>
      </w:r>
    </w:p>
    <w:p w:rsidR="00E7157D" w:rsidRPr="005504C7" w:rsidRDefault="00943696" w:rsidP="009E457A">
      <w:pPr>
        <w:pStyle w:val="ListParagraph"/>
        <w:numPr>
          <w:ilvl w:val="0"/>
          <w:numId w:val="29"/>
        </w:numPr>
        <w:spacing w:after="0" w:line="240" w:lineRule="auto"/>
        <w:rPr>
          <w:lang w:val="en-US"/>
        </w:rPr>
      </w:pPr>
      <w:hyperlink r:id="rId71" w:history="1">
        <w:r w:rsidR="00E7157D" w:rsidRPr="005504C7">
          <w:rPr>
            <w:rStyle w:val="Hyperlink"/>
            <w:lang w:val="en-US"/>
          </w:rPr>
          <w:t>Bioenergy and Food Security Rapid Appraisal</w:t>
        </w:r>
      </w:hyperlink>
    </w:p>
    <w:p w:rsidR="00E7157D" w:rsidRPr="005504C7" w:rsidRDefault="00943696" w:rsidP="009E457A">
      <w:pPr>
        <w:pStyle w:val="ListParagraph"/>
        <w:numPr>
          <w:ilvl w:val="0"/>
          <w:numId w:val="29"/>
        </w:numPr>
        <w:spacing w:after="0" w:line="240" w:lineRule="auto"/>
        <w:rPr>
          <w:u w:val="single"/>
          <w:lang w:val="en-US"/>
        </w:rPr>
      </w:pPr>
      <w:hyperlink r:id="rId72" w:history="1">
        <w:r w:rsidR="00E7157D" w:rsidRPr="005504C7">
          <w:rPr>
            <w:rStyle w:val="Hyperlink"/>
            <w:lang w:val="en-US"/>
          </w:rPr>
          <w:t>Integrated Food Energy Systems (IFES)</w:t>
        </w:r>
      </w:hyperlink>
    </w:p>
    <w:p w:rsidR="00E7157D" w:rsidRPr="005504C7" w:rsidRDefault="00943696" w:rsidP="009E457A">
      <w:pPr>
        <w:pStyle w:val="ListParagraph"/>
        <w:numPr>
          <w:ilvl w:val="0"/>
          <w:numId w:val="29"/>
        </w:numPr>
        <w:spacing w:after="0" w:line="240" w:lineRule="auto"/>
        <w:rPr>
          <w:lang w:val="en-US"/>
        </w:rPr>
      </w:pPr>
      <w:hyperlink r:id="rId73" w:history="1">
        <w:r w:rsidR="00E7157D" w:rsidRPr="005504C7">
          <w:rPr>
            <w:rStyle w:val="Hyperlink"/>
            <w:lang w:val="en-US"/>
          </w:rPr>
          <w:t>Bioenergy Environmental Impact Assessment Framework (BIAS)</w:t>
        </w:r>
      </w:hyperlink>
      <w:r w:rsidR="00E7157D" w:rsidRPr="005504C7">
        <w:rPr>
          <w:lang w:val="en-US"/>
        </w:rPr>
        <w:t xml:space="preserve"> gives a brief overview of the main environmental issues related to bioenergy and examines methodological options, knowledge platforms and databases. It also identifies their limitations for evaluating environmental impact of bioenergy projects and policies. Issues covered include water, soil, biodiversity, greenhouse gas emissions, land use change and data and knowledge gaps</w:t>
      </w:r>
    </w:p>
    <w:p w:rsidR="00E7157D" w:rsidRPr="005504C7" w:rsidRDefault="00943696" w:rsidP="009E457A">
      <w:pPr>
        <w:pStyle w:val="ListParagraph"/>
        <w:numPr>
          <w:ilvl w:val="0"/>
          <w:numId w:val="29"/>
        </w:numPr>
        <w:spacing w:after="0" w:line="240" w:lineRule="auto"/>
        <w:rPr>
          <w:lang w:val="en-US"/>
        </w:rPr>
      </w:pPr>
      <w:hyperlink r:id="rId74" w:history="1">
        <w:r w:rsidR="00E7157D" w:rsidRPr="005504C7">
          <w:rPr>
            <w:rStyle w:val="Hyperlink"/>
            <w:lang w:val="en-US"/>
          </w:rPr>
          <w:t>Global Bioenergy Partnership (GBEP) Sustainability Indicators for Bioenergy</w:t>
        </w:r>
      </w:hyperlink>
      <w:r w:rsidR="00E7157D" w:rsidRPr="005504C7">
        <w:rPr>
          <w:lang w:val="en-US"/>
        </w:rPr>
        <w:t xml:space="preserve"> </w:t>
      </w:r>
    </w:p>
    <w:p w:rsidR="00F63110" w:rsidRPr="005504C7" w:rsidRDefault="00F63110" w:rsidP="00E7157D">
      <w:pPr>
        <w:rPr>
          <w:rFonts w:ascii="Times New Roman" w:hAnsi="Times New Roman"/>
          <w:lang w:val="en-US"/>
        </w:rPr>
      </w:pPr>
    </w:p>
    <w:p w:rsidR="009E457A" w:rsidRPr="0003312A" w:rsidRDefault="009E457A" w:rsidP="0003312A">
      <w:pPr>
        <w:pStyle w:val="Heading2"/>
        <w:rPr>
          <w:lang w:val="en-US"/>
        </w:rPr>
      </w:pPr>
      <w:bookmarkStart w:id="8" w:name="_Toc419798947"/>
      <w:r w:rsidRPr="0003312A">
        <w:rPr>
          <w:lang w:val="en-US"/>
        </w:rPr>
        <w:t>ACCESS AND BENEFIT-SHARING</w:t>
      </w:r>
      <w:bookmarkEnd w:id="8"/>
    </w:p>
    <w:p w:rsidR="009E457A" w:rsidRPr="005504C7" w:rsidRDefault="00943696" w:rsidP="009E457A">
      <w:pPr>
        <w:pStyle w:val="ListParagraph"/>
        <w:numPr>
          <w:ilvl w:val="0"/>
          <w:numId w:val="30"/>
        </w:numPr>
        <w:spacing w:after="0" w:line="240" w:lineRule="auto"/>
        <w:rPr>
          <w:lang w:val="en-US"/>
        </w:rPr>
      </w:pPr>
      <w:hyperlink r:id="rId75" w:history="1">
        <w:r w:rsidR="009E457A" w:rsidRPr="005504C7">
          <w:rPr>
            <w:rStyle w:val="Hyperlink"/>
            <w:lang w:val="en-US"/>
          </w:rPr>
          <w:t>Background Study Papers</w:t>
        </w:r>
      </w:hyperlink>
      <w:r w:rsidR="009E457A" w:rsidRPr="005504C7">
        <w:rPr>
          <w:lang w:val="en-US"/>
        </w:rPr>
        <w:t xml:space="preserve"> 1, 2, 4, 7, 8, 12, 14, 30, 42, 43, 44, 45,46, 47 and 59 of the </w:t>
      </w:r>
      <w:hyperlink r:id="rId76" w:history="1">
        <w:r w:rsidR="009E457A" w:rsidRPr="005504C7">
          <w:rPr>
            <w:rStyle w:val="Hyperlink"/>
            <w:lang w:val="en-US"/>
          </w:rPr>
          <w:t>Commission on Genetic Resources for Food and Agriculture</w:t>
        </w:r>
      </w:hyperlink>
    </w:p>
    <w:p w:rsidR="009E457A" w:rsidRPr="005504C7" w:rsidRDefault="00943696" w:rsidP="009E457A">
      <w:pPr>
        <w:pStyle w:val="ListParagraph"/>
        <w:numPr>
          <w:ilvl w:val="0"/>
          <w:numId w:val="30"/>
        </w:numPr>
        <w:spacing w:after="0" w:line="240" w:lineRule="auto"/>
        <w:rPr>
          <w:rStyle w:val="Hyperlink"/>
          <w:color w:val="auto"/>
          <w:u w:val="none"/>
          <w:lang w:val="en-US"/>
        </w:rPr>
      </w:pPr>
      <w:hyperlink r:id="rId77" w:history="1">
        <w:r w:rsidR="009E457A" w:rsidRPr="005504C7">
          <w:rPr>
            <w:rStyle w:val="Hyperlink"/>
            <w:lang w:val="en-US"/>
          </w:rPr>
          <w:t>International Treaty on Plant Genetic Resources for Food and Agriculture</w:t>
        </w:r>
      </w:hyperlink>
    </w:p>
    <w:p w:rsidR="009E457A" w:rsidRDefault="009E457A" w:rsidP="009E457A">
      <w:pPr>
        <w:pStyle w:val="ListParagraph"/>
        <w:numPr>
          <w:ilvl w:val="0"/>
          <w:numId w:val="0"/>
        </w:numPr>
        <w:spacing w:after="0" w:line="240" w:lineRule="auto"/>
        <w:ind w:left="541" w:hanging="360"/>
        <w:rPr>
          <w:rStyle w:val="Hyperlink"/>
          <w:color w:val="auto"/>
          <w:lang w:val="en-US"/>
        </w:rPr>
      </w:pPr>
    </w:p>
    <w:p w:rsidR="00F63110" w:rsidRPr="005504C7" w:rsidRDefault="00F63110" w:rsidP="009E457A">
      <w:pPr>
        <w:pStyle w:val="ListParagraph"/>
        <w:numPr>
          <w:ilvl w:val="0"/>
          <w:numId w:val="0"/>
        </w:numPr>
        <w:spacing w:after="0" w:line="240" w:lineRule="auto"/>
        <w:ind w:left="541" w:hanging="360"/>
        <w:rPr>
          <w:rStyle w:val="Hyperlink"/>
          <w:color w:val="auto"/>
          <w:lang w:val="en-US"/>
        </w:rPr>
      </w:pPr>
    </w:p>
    <w:p w:rsidR="009E457A" w:rsidRPr="0003312A" w:rsidRDefault="005504C7" w:rsidP="0003312A">
      <w:pPr>
        <w:pStyle w:val="Heading2"/>
        <w:rPr>
          <w:rStyle w:val="Hyperlink"/>
          <w:color w:val="auto"/>
          <w:u w:val="none"/>
        </w:rPr>
      </w:pPr>
      <w:bookmarkStart w:id="9" w:name="_Toc419798948"/>
      <w:r w:rsidRPr="0003312A">
        <w:rPr>
          <w:rStyle w:val="Hyperlink"/>
          <w:color w:val="auto"/>
          <w:u w:val="none"/>
        </w:rPr>
        <w:t>INDIGENOUS PEOPLE AND LOCAL COMMUNITIES</w:t>
      </w:r>
      <w:bookmarkEnd w:id="9"/>
    </w:p>
    <w:p w:rsidR="005504C7" w:rsidRPr="005504C7" w:rsidRDefault="00943696" w:rsidP="005504C7">
      <w:pPr>
        <w:pStyle w:val="ListParagraph"/>
        <w:numPr>
          <w:ilvl w:val="0"/>
          <w:numId w:val="32"/>
        </w:numPr>
        <w:spacing w:after="0" w:line="240" w:lineRule="auto"/>
        <w:rPr>
          <w:lang w:val="en-US"/>
        </w:rPr>
      </w:pPr>
      <w:hyperlink r:id="rId78" w:history="1">
        <w:r w:rsidR="005504C7" w:rsidRPr="005504C7">
          <w:rPr>
            <w:rStyle w:val="Hyperlink"/>
            <w:lang w:val="en-US"/>
          </w:rPr>
          <w:t>FAO Policy on Indigenous and Tribal People</w:t>
        </w:r>
      </w:hyperlink>
    </w:p>
    <w:p w:rsidR="005504C7" w:rsidRPr="005504C7" w:rsidRDefault="00943696" w:rsidP="005504C7">
      <w:pPr>
        <w:pStyle w:val="ListParagraph"/>
        <w:numPr>
          <w:ilvl w:val="0"/>
          <w:numId w:val="32"/>
        </w:numPr>
        <w:spacing w:after="0" w:line="240" w:lineRule="auto"/>
        <w:rPr>
          <w:lang w:val="en-US"/>
        </w:rPr>
      </w:pPr>
      <w:hyperlink r:id="rId79" w:history="1">
        <w:r w:rsidR="005504C7" w:rsidRPr="005504C7">
          <w:rPr>
            <w:rStyle w:val="Hyperlink"/>
            <w:lang w:val="en-US"/>
          </w:rPr>
          <w:t>FAO Voluntary Guidelines to support the progressive realization of the right to adequate food in the context of national food security</w:t>
        </w:r>
      </w:hyperlink>
    </w:p>
    <w:p w:rsidR="009E457A" w:rsidRDefault="009E457A" w:rsidP="009E457A">
      <w:pPr>
        <w:pStyle w:val="ListParagraph"/>
        <w:numPr>
          <w:ilvl w:val="0"/>
          <w:numId w:val="0"/>
        </w:numPr>
        <w:spacing w:after="0" w:line="240" w:lineRule="auto"/>
        <w:ind w:left="541" w:hanging="360"/>
        <w:rPr>
          <w:lang w:val="en-US"/>
        </w:rPr>
      </w:pPr>
    </w:p>
    <w:p w:rsidR="00F63110" w:rsidRPr="005504C7" w:rsidRDefault="00F63110" w:rsidP="009E457A">
      <w:pPr>
        <w:pStyle w:val="ListParagraph"/>
        <w:numPr>
          <w:ilvl w:val="0"/>
          <w:numId w:val="0"/>
        </w:numPr>
        <w:spacing w:after="0" w:line="240" w:lineRule="auto"/>
        <w:ind w:left="541" w:hanging="360"/>
        <w:rPr>
          <w:lang w:val="en-US"/>
        </w:rPr>
      </w:pPr>
    </w:p>
    <w:p w:rsidR="00F475D5" w:rsidRPr="005504C7" w:rsidRDefault="00F475D5" w:rsidP="0003312A">
      <w:pPr>
        <w:pStyle w:val="Heading1"/>
      </w:pPr>
      <w:bookmarkStart w:id="10" w:name="_Toc419798949"/>
      <w:r w:rsidRPr="005504C7">
        <w:t xml:space="preserve">FAO’s </w:t>
      </w:r>
      <w:r w:rsidR="0003312A">
        <w:t xml:space="preserve">work on </w:t>
      </w:r>
      <w:r w:rsidR="0003312A" w:rsidRPr="005504C7">
        <w:t>ecosystem services</w:t>
      </w:r>
      <w:bookmarkEnd w:id="10"/>
    </w:p>
    <w:p w:rsidR="00F475D5" w:rsidRPr="005504C7" w:rsidRDefault="00F475D5" w:rsidP="00F475D5">
      <w:pPr>
        <w:pStyle w:val="bodytext"/>
        <w:shd w:val="clear" w:color="auto" w:fill="FFFFFF"/>
        <w:spacing w:before="0" w:beforeAutospacing="0" w:after="240" w:afterAutospacing="0" w:line="273" w:lineRule="atLeast"/>
        <w:rPr>
          <w:sz w:val="22"/>
          <w:szCs w:val="22"/>
        </w:rPr>
      </w:pPr>
      <w:r w:rsidRPr="005504C7">
        <w:rPr>
          <w:sz w:val="22"/>
          <w:szCs w:val="22"/>
        </w:rPr>
        <w:t>One of the Food and Agriculture Organization (FAO)’s strategic objectives is to make agriculture, livestock, forestry and fisheries more productive and sustainable.</w:t>
      </w:r>
    </w:p>
    <w:p w:rsidR="00F475D5" w:rsidRPr="005504C7" w:rsidRDefault="00F475D5" w:rsidP="00F475D5">
      <w:pPr>
        <w:pStyle w:val="bodytext"/>
        <w:shd w:val="clear" w:color="auto" w:fill="FFFFFF"/>
        <w:spacing w:before="0" w:beforeAutospacing="0" w:after="240" w:afterAutospacing="0" w:line="273" w:lineRule="atLeast"/>
        <w:rPr>
          <w:sz w:val="22"/>
          <w:szCs w:val="22"/>
        </w:rPr>
      </w:pPr>
      <w:r w:rsidRPr="005504C7">
        <w:rPr>
          <w:sz w:val="22"/>
          <w:szCs w:val="22"/>
        </w:rPr>
        <w:t>Ecosystem services are the engine of the environment. They are essential to life. Land, water, air, climate and genetic resources must be used responsibly if they are to also benefit future generations.</w:t>
      </w:r>
    </w:p>
    <w:p w:rsidR="00F475D5" w:rsidRPr="005504C7" w:rsidRDefault="00F475D5" w:rsidP="00F475D5">
      <w:pPr>
        <w:pStyle w:val="bodytext"/>
        <w:shd w:val="clear" w:color="auto" w:fill="FFFFFF"/>
        <w:spacing w:before="0" w:beforeAutospacing="0" w:after="240" w:afterAutospacing="0" w:line="273" w:lineRule="atLeast"/>
        <w:rPr>
          <w:sz w:val="22"/>
          <w:szCs w:val="22"/>
        </w:rPr>
      </w:pPr>
      <w:r w:rsidRPr="005504C7">
        <w:rPr>
          <w:sz w:val="22"/>
          <w:szCs w:val="22"/>
        </w:rPr>
        <w:t>Most food production hinges on the wise management of ecosystem services and biodiversity – they maintain healthy soils, enable pollination and regulate pests and disease, amongst other services. Healthy ecosystems are the best way to ensure productive agriculture and nutritious food.</w:t>
      </w:r>
    </w:p>
    <w:p w:rsidR="00F475D5" w:rsidRPr="005504C7" w:rsidRDefault="00F475D5" w:rsidP="00F475D5">
      <w:pPr>
        <w:pStyle w:val="bodytext"/>
        <w:shd w:val="clear" w:color="auto" w:fill="FFFFFF"/>
        <w:spacing w:before="0" w:beforeAutospacing="0" w:after="240" w:afterAutospacing="0" w:line="273" w:lineRule="atLeast"/>
        <w:rPr>
          <w:sz w:val="22"/>
          <w:szCs w:val="22"/>
        </w:rPr>
      </w:pPr>
      <w:r w:rsidRPr="005504C7">
        <w:rPr>
          <w:sz w:val="22"/>
          <w:szCs w:val="22"/>
        </w:rPr>
        <w:t>These services enable the biological functions that underpin agriculture, and they should not be on the fringe of agricultural planning. Ecosystems need to be supported in order to keep supporting agriculture, livestock, forestry and fisheries. Click on the left on one of the four types of ecosystem services:</w:t>
      </w:r>
      <w:r w:rsidRPr="005504C7">
        <w:rPr>
          <w:rStyle w:val="apple-converted-space"/>
          <w:sz w:val="22"/>
          <w:szCs w:val="22"/>
        </w:rPr>
        <w:t xml:space="preserve"> </w:t>
      </w:r>
      <w:hyperlink r:id="rId80" w:tooltip="Opens internal link in current window" w:history="1">
        <w:r w:rsidRPr="005504C7">
          <w:rPr>
            <w:rStyle w:val="Hyperlink"/>
            <w:color w:val="auto"/>
            <w:sz w:val="22"/>
            <w:szCs w:val="22"/>
          </w:rPr>
          <w:t>provisioning</w:t>
        </w:r>
      </w:hyperlink>
      <w:r w:rsidRPr="005504C7">
        <w:rPr>
          <w:sz w:val="22"/>
          <w:szCs w:val="22"/>
        </w:rPr>
        <w:t xml:space="preserve">, </w:t>
      </w:r>
      <w:hyperlink r:id="rId81" w:tooltip="Opens internal link in current window" w:history="1">
        <w:r w:rsidRPr="005504C7">
          <w:rPr>
            <w:rStyle w:val="Hyperlink"/>
            <w:color w:val="auto"/>
            <w:sz w:val="22"/>
            <w:szCs w:val="22"/>
          </w:rPr>
          <w:t>regulating</w:t>
        </w:r>
      </w:hyperlink>
      <w:r w:rsidRPr="005504C7">
        <w:rPr>
          <w:sz w:val="22"/>
          <w:szCs w:val="22"/>
        </w:rPr>
        <w:t>,</w:t>
      </w:r>
      <w:r w:rsidRPr="005504C7">
        <w:rPr>
          <w:rStyle w:val="apple-converted-space"/>
          <w:sz w:val="22"/>
          <w:szCs w:val="22"/>
        </w:rPr>
        <w:t xml:space="preserve"> </w:t>
      </w:r>
      <w:hyperlink r:id="rId82" w:tooltip="Opens internal link in current window" w:history="1">
        <w:r w:rsidRPr="005504C7">
          <w:rPr>
            <w:rStyle w:val="Hyperlink"/>
            <w:color w:val="auto"/>
            <w:sz w:val="22"/>
            <w:szCs w:val="22"/>
          </w:rPr>
          <w:t>supporting</w:t>
        </w:r>
      </w:hyperlink>
      <w:r w:rsidRPr="005504C7">
        <w:rPr>
          <w:rStyle w:val="apple-converted-space"/>
          <w:sz w:val="22"/>
          <w:szCs w:val="22"/>
        </w:rPr>
        <w:t xml:space="preserve"> </w:t>
      </w:r>
      <w:r w:rsidRPr="005504C7">
        <w:rPr>
          <w:sz w:val="22"/>
          <w:szCs w:val="22"/>
        </w:rPr>
        <w:t>and</w:t>
      </w:r>
      <w:r w:rsidRPr="005504C7">
        <w:rPr>
          <w:rStyle w:val="apple-converted-space"/>
          <w:sz w:val="22"/>
          <w:szCs w:val="22"/>
        </w:rPr>
        <w:t xml:space="preserve"> </w:t>
      </w:r>
      <w:hyperlink r:id="rId83" w:tooltip="Opens internal link in current window" w:history="1">
        <w:r w:rsidRPr="005504C7">
          <w:rPr>
            <w:rStyle w:val="Hyperlink"/>
            <w:color w:val="auto"/>
            <w:sz w:val="22"/>
            <w:szCs w:val="22"/>
          </w:rPr>
          <w:t>cultural</w:t>
        </w:r>
      </w:hyperlink>
      <w:r w:rsidRPr="005504C7">
        <w:rPr>
          <w:sz w:val="22"/>
          <w:szCs w:val="22"/>
        </w:rPr>
        <w:t>, to learn more about these interlinkages.</w:t>
      </w:r>
    </w:p>
    <w:p w:rsidR="00F475D5" w:rsidRPr="005504C7" w:rsidRDefault="00F475D5" w:rsidP="00F475D5">
      <w:pPr>
        <w:pStyle w:val="bodytext"/>
        <w:shd w:val="clear" w:color="auto" w:fill="FFFFFF"/>
        <w:spacing w:before="0" w:beforeAutospacing="0" w:after="240" w:afterAutospacing="0" w:line="273" w:lineRule="atLeast"/>
        <w:rPr>
          <w:sz w:val="22"/>
          <w:szCs w:val="22"/>
        </w:rPr>
      </w:pPr>
      <w:r w:rsidRPr="005504C7">
        <w:rPr>
          <w:sz w:val="22"/>
          <w:szCs w:val="22"/>
        </w:rPr>
        <w:t>FAO’s work around the globe helps to maintain and restore ecosystem services and biodiversity: promoting dialogue, building capacities, improving knowledge and understanding and providing guidance to include ecosystems in national and international policies on agriculture.</w:t>
      </w:r>
    </w:p>
    <w:p w:rsidR="00F475D5" w:rsidRPr="0003312A" w:rsidRDefault="002C589A" w:rsidP="0003312A">
      <w:pPr>
        <w:pStyle w:val="Heading2"/>
      </w:pPr>
      <w:bookmarkStart w:id="11" w:name="_Toc419798950"/>
      <w:r w:rsidRPr="0003312A">
        <w:t>WHAT FAO DOES</w:t>
      </w:r>
      <w:bookmarkEnd w:id="11"/>
    </w:p>
    <w:p w:rsidR="00F475D5" w:rsidRPr="005504C7" w:rsidRDefault="00F475D5" w:rsidP="00F475D5">
      <w:pPr>
        <w:pStyle w:val="bodytext"/>
        <w:shd w:val="clear" w:color="auto" w:fill="FFFFFF"/>
        <w:spacing w:before="0" w:beforeAutospacing="0" w:after="240" w:afterAutospacing="0" w:line="273" w:lineRule="atLeast"/>
        <w:rPr>
          <w:sz w:val="22"/>
          <w:szCs w:val="22"/>
        </w:rPr>
      </w:pPr>
      <w:r w:rsidRPr="005504C7">
        <w:rPr>
          <w:sz w:val="22"/>
          <w:szCs w:val="22"/>
        </w:rPr>
        <w:t>1.</w:t>
      </w:r>
      <w:r w:rsidRPr="005504C7">
        <w:rPr>
          <w:rStyle w:val="apple-converted-space"/>
          <w:sz w:val="22"/>
          <w:szCs w:val="22"/>
        </w:rPr>
        <w:t> </w:t>
      </w:r>
      <w:r w:rsidRPr="005504C7">
        <w:rPr>
          <w:sz w:val="22"/>
          <w:szCs w:val="22"/>
        </w:rPr>
        <w:t>Assessment and valuation of ecosystem services and biodiversity</w:t>
      </w:r>
    </w:p>
    <w:p w:rsidR="00F475D5" w:rsidRPr="005504C7" w:rsidRDefault="00F475D5" w:rsidP="00F475D5">
      <w:pPr>
        <w:pStyle w:val="bodytext"/>
        <w:shd w:val="clear" w:color="auto" w:fill="FFFFFF"/>
        <w:spacing w:before="0" w:beforeAutospacing="0" w:after="240" w:afterAutospacing="0" w:line="273" w:lineRule="atLeast"/>
        <w:rPr>
          <w:sz w:val="22"/>
          <w:szCs w:val="22"/>
        </w:rPr>
      </w:pPr>
      <w:r w:rsidRPr="005504C7">
        <w:rPr>
          <w:sz w:val="22"/>
          <w:szCs w:val="22"/>
        </w:rPr>
        <w:t xml:space="preserve">The first step towards protecting the ecosystems, linked to the natural resources a country or community depends upon, is knowing and understanding the role that they </w:t>
      </w:r>
      <w:proofErr w:type="spellStart"/>
      <w:r w:rsidRPr="005504C7">
        <w:rPr>
          <w:sz w:val="22"/>
          <w:szCs w:val="22"/>
        </w:rPr>
        <w:t>play.FAO</w:t>
      </w:r>
      <w:proofErr w:type="spellEnd"/>
      <w:r w:rsidRPr="005504C7">
        <w:rPr>
          <w:sz w:val="22"/>
          <w:szCs w:val="22"/>
        </w:rPr>
        <w:t xml:space="preserve"> works with partners to assess ecosystem services linked to food production and agriculture. For example, the fisheries resources of the Amazon Basin, on which millions of people depend, are in turn highly dependent on the health of adjacent forests. Knowing that it’s important for the forests to be healthy is the first step towards protecting the fishing industry as a food source for surrounding communities.</w:t>
      </w:r>
    </w:p>
    <w:p w:rsidR="00F475D5" w:rsidRPr="005504C7" w:rsidRDefault="00F475D5" w:rsidP="00F475D5">
      <w:pPr>
        <w:pStyle w:val="bodytext"/>
        <w:shd w:val="clear" w:color="auto" w:fill="FFFFFF"/>
        <w:spacing w:before="0" w:beforeAutospacing="0" w:after="240" w:afterAutospacing="0" w:line="273" w:lineRule="atLeast"/>
        <w:rPr>
          <w:sz w:val="22"/>
          <w:szCs w:val="22"/>
        </w:rPr>
      </w:pPr>
      <w:r w:rsidRPr="005504C7">
        <w:rPr>
          <w:sz w:val="22"/>
          <w:szCs w:val="22"/>
        </w:rPr>
        <w:t>2.</w:t>
      </w:r>
      <w:r w:rsidRPr="005504C7">
        <w:rPr>
          <w:rStyle w:val="apple-converted-space"/>
          <w:sz w:val="22"/>
          <w:szCs w:val="22"/>
        </w:rPr>
        <w:t> </w:t>
      </w:r>
      <w:r w:rsidRPr="005504C7">
        <w:rPr>
          <w:sz w:val="22"/>
          <w:szCs w:val="22"/>
        </w:rPr>
        <w:t>Skills development: managing ecosystem services and biodiversity</w:t>
      </w:r>
    </w:p>
    <w:p w:rsidR="00F475D5" w:rsidRPr="005504C7" w:rsidRDefault="00F475D5" w:rsidP="00F475D5">
      <w:pPr>
        <w:pStyle w:val="bodytext"/>
        <w:shd w:val="clear" w:color="auto" w:fill="FFFFFF"/>
        <w:spacing w:before="0" w:beforeAutospacing="0" w:after="240" w:afterAutospacing="0" w:line="273" w:lineRule="atLeast"/>
        <w:rPr>
          <w:sz w:val="22"/>
          <w:szCs w:val="22"/>
        </w:rPr>
      </w:pPr>
      <w:r w:rsidRPr="005504C7">
        <w:rPr>
          <w:sz w:val="22"/>
          <w:szCs w:val="22"/>
        </w:rPr>
        <w:t>The next step is to know how to manage ecosystem services. This draws on skill sets that aren’t explicitly part of modern agriculture, forestry or fisheries training. Skills such as identifying biological functions and putting measures in place to enhance production are essential. There is an existing base of knowledge and practices – training materials and tools – that FAO makes available to improve insight into how ecosystem services and biodiversity can be managed.</w:t>
      </w:r>
    </w:p>
    <w:p w:rsidR="00F475D5" w:rsidRPr="005504C7" w:rsidRDefault="00F475D5" w:rsidP="00F475D5">
      <w:pPr>
        <w:pStyle w:val="bodytext"/>
        <w:shd w:val="clear" w:color="auto" w:fill="FFFFFF"/>
        <w:spacing w:before="0" w:beforeAutospacing="0" w:after="240" w:afterAutospacing="0" w:line="273" w:lineRule="atLeast"/>
        <w:rPr>
          <w:sz w:val="22"/>
          <w:szCs w:val="22"/>
        </w:rPr>
      </w:pPr>
      <w:r w:rsidRPr="005504C7">
        <w:rPr>
          <w:sz w:val="22"/>
          <w:szCs w:val="22"/>
        </w:rPr>
        <w:t>3.</w:t>
      </w:r>
      <w:r w:rsidRPr="005504C7">
        <w:rPr>
          <w:rStyle w:val="apple-converted-space"/>
          <w:sz w:val="22"/>
          <w:szCs w:val="22"/>
        </w:rPr>
        <w:t> </w:t>
      </w:r>
      <w:r w:rsidRPr="005504C7">
        <w:rPr>
          <w:sz w:val="22"/>
          <w:szCs w:val="22"/>
        </w:rPr>
        <w:t>Policy and Dialogue to improve the management of ecosystem services and biodiversity</w:t>
      </w:r>
    </w:p>
    <w:p w:rsidR="00F475D5" w:rsidRPr="005504C7" w:rsidRDefault="00F475D5" w:rsidP="00F475D5">
      <w:pPr>
        <w:pStyle w:val="bodytext"/>
        <w:shd w:val="clear" w:color="auto" w:fill="FFFFFF"/>
        <w:spacing w:before="0" w:beforeAutospacing="0" w:after="240" w:afterAutospacing="0" w:line="273" w:lineRule="atLeast"/>
        <w:rPr>
          <w:sz w:val="22"/>
          <w:szCs w:val="22"/>
        </w:rPr>
      </w:pPr>
      <w:r w:rsidRPr="005504C7">
        <w:rPr>
          <w:sz w:val="22"/>
          <w:szCs w:val="22"/>
        </w:rPr>
        <w:t>Skills for the management of ecosystem services must be supported by policy-makers. Their role in sustainable agriculture calls for them to be integrated into both global and national farming policy. FAO works on policy briefs, helps stimulate dialogue with stakeholders and facilitates dialogue to promote ecosystem services and biodiversity and explain how strongly the sustainability of our natural resources depends on these systems.</w:t>
      </w:r>
    </w:p>
    <w:p w:rsidR="00F475D5" w:rsidRPr="005504C7" w:rsidRDefault="00F475D5" w:rsidP="00F475D5">
      <w:pPr>
        <w:pStyle w:val="bodytext"/>
        <w:shd w:val="clear" w:color="auto" w:fill="FFFFFF"/>
        <w:spacing w:before="0" w:beforeAutospacing="0" w:after="240" w:afterAutospacing="0" w:line="273" w:lineRule="atLeast"/>
        <w:rPr>
          <w:sz w:val="22"/>
          <w:szCs w:val="22"/>
        </w:rPr>
      </w:pPr>
      <w:r w:rsidRPr="005504C7">
        <w:rPr>
          <w:sz w:val="22"/>
          <w:szCs w:val="22"/>
        </w:rPr>
        <w:lastRenderedPageBreak/>
        <w:t>4.</w:t>
      </w:r>
      <w:r w:rsidRPr="005504C7">
        <w:rPr>
          <w:rStyle w:val="apple-converted-space"/>
          <w:sz w:val="22"/>
          <w:szCs w:val="22"/>
        </w:rPr>
        <w:t> </w:t>
      </w:r>
      <w:r w:rsidRPr="005504C7">
        <w:rPr>
          <w:sz w:val="22"/>
          <w:szCs w:val="22"/>
        </w:rPr>
        <w:t>Incentives for ecosystem services: creating value for the support for ecosystem services and biodiversity</w:t>
      </w:r>
    </w:p>
    <w:p w:rsidR="00F475D5" w:rsidRPr="005504C7" w:rsidRDefault="00F475D5" w:rsidP="00F475D5">
      <w:pPr>
        <w:pStyle w:val="bodytext"/>
        <w:shd w:val="clear" w:color="auto" w:fill="FFFFFF"/>
        <w:spacing w:before="0" w:beforeAutospacing="0" w:after="240" w:afterAutospacing="0" w:line="273" w:lineRule="atLeast"/>
        <w:rPr>
          <w:sz w:val="22"/>
          <w:szCs w:val="22"/>
        </w:rPr>
      </w:pPr>
      <w:r w:rsidRPr="005504C7">
        <w:rPr>
          <w:sz w:val="22"/>
          <w:szCs w:val="22"/>
        </w:rPr>
        <w:t>Lastly, society (direct and indirect beneficiaries) needs to remunerate farmers for enhancing ecosystem services and biodiversity – creating value for these services. Designing incentive packages requires input from many sectors, and incentives range from regulatory – such as issuing permits and quotas – to voluntary – such as improving market access, labelling or certifying products. FAO supports public and private stakeholders to define the best incentive schemes, and then assists with implementing them in the specific context/country.</w:t>
      </w:r>
    </w:p>
    <w:p w:rsidR="00F475D5" w:rsidRPr="005504C7" w:rsidRDefault="002C589A" w:rsidP="0003312A">
      <w:pPr>
        <w:pStyle w:val="Heading2"/>
      </w:pPr>
      <w:bookmarkStart w:id="12" w:name="_Toc419798951"/>
      <w:r w:rsidRPr="005504C7">
        <w:t>A MULTI-DISCIPLINARY APPROACH</w:t>
      </w:r>
      <w:bookmarkEnd w:id="12"/>
    </w:p>
    <w:p w:rsidR="00F475D5" w:rsidRPr="005504C7" w:rsidRDefault="00F475D5" w:rsidP="00F475D5">
      <w:pPr>
        <w:pStyle w:val="bodytext"/>
        <w:shd w:val="clear" w:color="auto" w:fill="FFFFFF"/>
        <w:spacing w:before="0" w:beforeAutospacing="0" w:after="240" w:afterAutospacing="0" w:line="273" w:lineRule="atLeast"/>
        <w:rPr>
          <w:sz w:val="22"/>
          <w:szCs w:val="22"/>
        </w:rPr>
      </w:pPr>
      <w:r w:rsidRPr="005504C7">
        <w:rPr>
          <w:sz w:val="22"/>
          <w:szCs w:val="22"/>
        </w:rPr>
        <w:t xml:space="preserve">Natural resource management has historically sought to control nature for specific objectives: for example, to harvest products for consumption, or for commercial sale. In contrast, FAO calls for governance approaches that recognise that ecosystems are complex, and that they generate multiple benefits. A multi-disciplinary approach is </w:t>
      </w:r>
      <w:proofErr w:type="gramStart"/>
      <w:r w:rsidRPr="005504C7">
        <w:rPr>
          <w:sz w:val="22"/>
          <w:szCs w:val="22"/>
        </w:rPr>
        <w:t>key</w:t>
      </w:r>
      <w:proofErr w:type="gramEnd"/>
      <w:r w:rsidRPr="005504C7">
        <w:rPr>
          <w:sz w:val="22"/>
          <w:szCs w:val="22"/>
        </w:rPr>
        <w:t xml:space="preserve"> to the successful management of ecosystem services and biodiversity. Social, economic, environmental, political</w:t>
      </w:r>
      <w:r w:rsidRPr="005504C7">
        <w:rPr>
          <w:rStyle w:val="apple-converted-space"/>
          <w:sz w:val="22"/>
          <w:szCs w:val="22"/>
        </w:rPr>
        <w:t> </w:t>
      </w:r>
      <w:r w:rsidRPr="005504C7">
        <w:rPr>
          <w:i/>
          <w:iCs/>
          <w:sz w:val="22"/>
          <w:szCs w:val="22"/>
        </w:rPr>
        <w:t>and</w:t>
      </w:r>
      <w:r w:rsidRPr="005504C7">
        <w:rPr>
          <w:rStyle w:val="apple-converted-space"/>
          <w:sz w:val="22"/>
          <w:szCs w:val="22"/>
        </w:rPr>
        <w:t> </w:t>
      </w:r>
      <w:r w:rsidRPr="005504C7">
        <w:rPr>
          <w:sz w:val="22"/>
          <w:szCs w:val="22"/>
        </w:rPr>
        <w:t>nutritional aspects must be considered as a whole.</w:t>
      </w:r>
    </w:p>
    <w:p w:rsidR="00F475D5" w:rsidRPr="005504C7" w:rsidRDefault="00F475D5" w:rsidP="00F475D5">
      <w:pPr>
        <w:pStyle w:val="bodytext"/>
        <w:shd w:val="clear" w:color="auto" w:fill="FFFFFF"/>
        <w:spacing w:before="0" w:beforeAutospacing="0" w:after="240" w:afterAutospacing="0" w:line="273" w:lineRule="atLeast"/>
        <w:rPr>
          <w:sz w:val="22"/>
          <w:szCs w:val="22"/>
        </w:rPr>
      </w:pPr>
      <w:r w:rsidRPr="005504C7">
        <w:rPr>
          <w:sz w:val="22"/>
          <w:szCs w:val="22"/>
        </w:rPr>
        <w:t>FAO’s goals:</w:t>
      </w:r>
    </w:p>
    <w:p w:rsidR="00F475D5" w:rsidRPr="005504C7" w:rsidRDefault="00F475D5" w:rsidP="00F475D5">
      <w:pPr>
        <w:numPr>
          <w:ilvl w:val="0"/>
          <w:numId w:val="8"/>
        </w:numPr>
        <w:shd w:val="clear" w:color="auto" w:fill="FFFFFF"/>
        <w:spacing w:before="100" w:beforeAutospacing="1" w:after="90" w:line="273" w:lineRule="atLeast"/>
        <w:rPr>
          <w:rFonts w:ascii="Times New Roman" w:hAnsi="Times New Roman"/>
        </w:rPr>
      </w:pPr>
      <w:r w:rsidRPr="005504C7">
        <w:rPr>
          <w:rFonts w:ascii="Times New Roman" w:hAnsi="Times New Roman"/>
        </w:rPr>
        <w:t>To equip society and governments with tools to asses and value the benefits of ecosystem services</w:t>
      </w:r>
    </w:p>
    <w:p w:rsidR="00F475D5" w:rsidRPr="005504C7" w:rsidRDefault="00F475D5" w:rsidP="00F475D5">
      <w:pPr>
        <w:numPr>
          <w:ilvl w:val="0"/>
          <w:numId w:val="8"/>
        </w:numPr>
        <w:shd w:val="clear" w:color="auto" w:fill="FFFFFF"/>
        <w:spacing w:before="100" w:beforeAutospacing="1" w:after="90" w:line="273" w:lineRule="atLeast"/>
        <w:rPr>
          <w:rFonts w:ascii="Times New Roman" w:hAnsi="Times New Roman"/>
        </w:rPr>
      </w:pPr>
      <w:r w:rsidRPr="005504C7">
        <w:rPr>
          <w:rFonts w:ascii="Times New Roman" w:hAnsi="Times New Roman"/>
        </w:rPr>
        <w:t>To equip society and governments with the tools to enhance and maintain ecosystem services</w:t>
      </w:r>
    </w:p>
    <w:p w:rsidR="00F475D5" w:rsidRPr="005504C7" w:rsidRDefault="00F475D5" w:rsidP="00F475D5">
      <w:pPr>
        <w:numPr>
          <w:ilvl w:val="0"/>
          <w:numId w:val="8"/>
        </w:numPr>
        <w:shd w:val="clear" w:color="auto" w:fill="FFFFFF"/>
        <w:spacing w:before="100" w:beforeAutospacing="1" w:after="90" w:line="273" w:lineRule="atLeast"/>
        <w:rPr>
          <w:rFonts w:ascii="Times New Roman" w:hAnsi="Times New Roman"/>
        </w:rPr>
      </w:pPr>
      <w:r w:rsidRPr="005504C7">
        <w:rPr>
          <w:rFonts w:ascii="Times New Roman" w:hAnsi="Times New Roman"/>
        </w:rPr>
        <w:t>To empower those in charge of agro-ecosystems to better maintain and restore ecosystem services</w:t>
      </w:r>
    </w:p>
    <w:p w:rsidR="00200236" w:rsidRPr="00943696" w:rsidRDefault="00F475D5" w:rsidP="00EF7140">
      <w:pPr>
        <w:numPr>
          <w:ilvl w:val="0"/>
          <w:numId w:val="8"/>
        </w:numPr>
        <w:shd w:val="clear" w:color="auto" w:fill="FFFFFF"/>
        <w:spacing w:before="100" w:beforeAutospacing="1" w:after="90" w:line="273" w:lineRule="atLeast"/>
        <w:rPr>
          <w:rFonts w:ascii="Times New Roman" w:hAnsi="Times New Roman"/>
        </w:rPr>
        <w:sectPr w:rsidR="00200236" w:rsidRPr="00943696" w:rsidSect="00200236">
          <w:footerReference w:type="default" r:id="rId84"/>
          <w:pgSz w:w="11906" w:h="16838"/>
          <w:pgMar w:top="1440" w:right="1440" w:bottom="1440" w:left="1440" w:header="708" w:footer="708" w:gutter="0"/>
          <w:cols w:space="708"/>
          <w:docGrid w:linePitch="360"/>
        </w:sectPr>
      </w:pPr>
      <w:r w:rsidRPr="005504C7">
        <w:rPr>
          <w:rFonts w:ascii="Times New Roman" w:hAnsi="Times New Roman"/>
        </w:rPr>
        <w:t>To strengthen governance through dialogue and policy actions for ecosystem approaches support, including recognition of the rights of local communities and their knowledge systems</w:t>
      </w:r>
    </w:p>
    <w:p w:rsidR="00EF7140" w:rsidRDefault="00EF7140" w:rsidP="00EF7140">
      <w:pPr>
        <w:pStyle w:val="Default"/>
        <w:rPr>
          <w:color w:val="auto"/>
          <w:sz w:val="22"/>
          <w:szCs w:val="22"/>
        </w:rPr>
      </w:pPr>
    </w:p>
    <w:sectPr w:rsidR="00EF7140" w:rsidSect="0094369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89F" w:rsidRDefault="0042189F" w:rsidP="00EF7140">
      <w:pPr>
        <w:spacing w:after="0" w:line="240" w:lineRule="auto"/>
      </w:pPr>
      <w:r>
        <w:separator/>
      </w:r>
    </w:p>
    <w:p w:rsidR="0042189F" w:rsidRDefault="0042189F"/>
  </w:endnote>
  <w:endnote w:type="continuationSeparator" w:id="0">
    <w:p w:rsidR="0042189F" w:rsidRDefault="0042189F" w:rsidP="00EF7140">
      <w:pPr>
        <w:spacing w:after="0" w:line="240" w:lineRule="auto"/>
      </w:pPr>
      <w:r>
        <w:continuationSeparator/>
      </w:r>
    </w:p>
    <w:p w:rsidR="0042189F" w:rsidRDefault="004218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742" w:rsidRDefault="00D71742">
    <w:pPr>
      <w:pStyle w:val="Footer"/>
      <w:jc w:val="center"/>
    </w:pPr>
    <w:r>
      <w:fldChar w:fldCharType="begin"/>
    </w:r>
    <w:r>
      <w:instrText xml:space="preserve"> PAGE   \* MERGEFORMAT </w:instrText>
    </w:r>
    <w:r>
      <w:fldChar w:fldCharType="separate"/>
    </w:r>
    <w:r w:rsidR="00943696">
      <w:rPr>
        <w:noProof/>
      </w:rPr>
      <w:t>1</w:t>
    </w:r>
    <w:r>
      <w:rPr>
        <w:noProof/>
      </w:rPr>
      <w:fldChar w:fldCharType="end"/>
    </w:r>
  </w:p>
  <w:p w:rsidR="00D71742" w:rsidRDefault="00D717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89F" w:rsidRDefault="0042189F" w:rsidP="00EF7140">
      <w:pPr>
        <w:spacing w:after="0" w:line="240" w:lineRule="auto"/>
      </w:pPr>
      <w:r>
        <w:separator/>
      </w:r>
    </w:p>
    <w:p w:rsidR="0042189F" w:rsidRDefault="0042189F"/>
  </w:footnote>
  <w:footnote w:type="continuationSeparator" w:id="0">
    <w:p w:rsidR="0042189F" w:rsidRDefault="0042189F" w:rsidP="00EF7140">
      <w:pPr>
        <w:spacing w:after="0" w:line="240" w:lineRule="auto"/>
      </w:pPr>
      <w:r>
        <w:continuationSeparator/>
      </w:r>
    </w:p>
    <w:p w:rsidR="0042189F" w:rsidRDefault="0042189F"/>
  </w:footnote>
  <w:footnote w:id="1">
    <w:p w:rsidR="000A7891" w:rsidRDefault="000A7891" w:rsidP="000A7891">
      <w:pPr>
        <w:pStyle w:val="FootnoteText"/>
        <w:spacing w:before="0" w:after="0"/>
        <w:rPr>
          <w:lang w:val="en-US"/>
        </w:rPr>
      </w:pPr>
      <w:r>
        <w:rPr>
          <w:rStyle w:val="FootnoteReference"/>
        </w:rPr>
        <w:footnoteRef/>
      </w:r>
      <w:r>
        <w:t xml:space="preserve"> FAO Conference document C 2013/7 available at </w:t>
      </w:r>
      <w:hyperlink r:id="rId1" w:history="1">
        <w:r>
          <w:rPr>
            <w:rStyle w:val="Hyperlink"/>
          </w:rPr>
          <w:t>http://www.fao.org/docrep/meeting/027/mg015e.pdf</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57D6"/>
    <w:multiLevelType w:val="hybridMultilevel"/>
    <w:tmpl w:val="028E46EE"/>
    <w:lvl w:ilvl="0" w:tplc="D76AA28E">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3D81761"/>
    <w:multiLevelType w:val="hybridMultilevel"/>
    <w:tmpl w:val="2CA4072E"/>
    <w:lvl w:ilvl="0" w:tplc="08090001">
      <w:start w:val="1"/>
      <w:numFmt w:val="bullet"/>
      <w:lvlText w:val=""/>
      <w:lvlJc w:val="left"/>
      <w:pPr>
        <w:ind w:left="1031" w:hanging="360"/>
      </w:pPr>
      <w:rPr>
        <w:rFonts w:ascii="Symbol" w:hAnsi="Symbol" w:hint="default"/>
      </w:rPr>
    </w:lvl>
    <w:lvl w:ilvl="1" w:tplc="08090003" w:tentative="1">
      <w:start w:val="1"/>
      <w:numFmt w:val="bullet"/>
      <w:lvlText w:val="o"/>
      <w:lvlJc w:val="left"/>
      <w:pPr>
        <w:ind w:left="1751" w:hanging="360"/>
      </w:pPr>
      <w:rPr>
        <w:rFonts w:ascii="Courier New" w:hAnsi="Courier New" w:cs="Courier New" w:hint="default"/>
      </w:rPr>
    </w:lvl>
    <w:lvl w:ilvl="2" w:tplc="08090005" w:tentative="1">
      <w:start w:val="1"/>
      <w:numFmt w:val="bullet"/>
      <w:lvlText w:val=""/>
      <w:lvlJc w:val="left"/>
      <w:pPr>
        <w:ind w:left="2471" w:hanging="360"/>
      </w:pPr>
      <w:rPr>
        <w:rFonts w:ascii="Wingdings" w:hAnsi="Wingdings" w:hint="default"/>
      </w:rPr>
    </w:lvl>
    <w:lvl w:ilvl="3" w:tplc="08090001" w:tentative="1">
      <w:start w:val="1"/>
      <w:numFmt w:val="bullet"/>
      <w:lvlText w:val=""/>
      <w:lvlJc w:val="left"/>
      <w:pPr>
        <w:ind w:left="3191" w:hanging="360"/>
      </w:pPr>
      <w:rPr>
        <w:rFonts w:ascii="Symbol" w:hAnsi="Symbol" w:hint="default"/>
      </w:rPr>
    </w:lvl>
    <w:lvl w:ilvl="4" w:tplc="08090003" w:tentative="1">
      <w:start w:val="1"/>
      <w:numFmt w:val="bullet"/>
      <w:lvlText w:val="o"/>
      <w:lvlJc w:val="left"/>
      <w:pPr>
        <w:ind w:left="3911" w:hanging="360"/>
      </w:pPr>
      <w:rPr>
        <w:rFonts w:ascii="Courier New" w:hAnsi="Courier New" w:cs="Courier New" w:hint="default"/>
      </w:rPr>
    </w:lvl>
    <w:lvl w:ilvl="5" w:tplc="08090005" w:tentative="1">
      <w:start w:val="1"/>
      <w:numFmt w:val="bullet"/>
      <w:lvlText w:val=""/>
      <w:lvlJc w:val="left"/>
      <w:pPr>
        <w:ind w:left="4631" w:hanging="360"/>
      </w:pPr>
      <w:rPr>
        <w:rFonts w:ascii="Wingdings" w:hAnsi="Wingdings" w:hint="default"/>
      </w:rPr>
    </w:lvl>
    <w:lvl w:ilvl="6" w:tplc="08090001" w:tentative="1">
      <w:start w:val="1"/>
      <w:numFmt w:val="bullet"/>
      <w:lvlText w:val=""/>
      <w:lvlJc w:val="left"/>
      <w:pPr>
        <w:ind w:left="5351" w:hanging="360"/>
      </w:pPr>
      <w:rPr>
        <w:rFonts w:ascii="Symbol" w:hAnsi="Symbol" w:hint="default"/>
      </w:rPr>
    </w:lvl>
    <w:lvl w:ilvl="7" w:tplc="08090003" w:tentative="1">
      <w:start w:val="1"/>
      <w:numFmt w:val="bullet"/>
      <w:lvlText w:val="o"/>
      <w:lvlJc w:val="left"/>
      <w:pPr>
        <w:ind w:left="6071" w:hanging="360"/>
      </w:pPr>
      <w:rPr>
        <w:rFonts w:ascii="Courier New" w:hAnsi="Courier New" w:cs="Courier New" w:hint="default"/>
      </w:rPr>
    </w:lvl>
    <w:lvl w:ilvl="8" w:tplc="08090005" w:tentative="1">
      <w:start w:val="1"/>
      <w:numFmt w:val="bullet"/>
      <w:lvlText w:val=""/>
      <w:lvlJc w:val="left"/>
      <w:pPr>
        <w:ind w:left="6791" w:hanging="360"/>
      </w:pPr>
      <w:rPr>
        <w:rFonts w:ascii="Wingdings" w:hAnsi="Wingdings" w:hint="default"/>
      </w:rPr>
    </w:lvl>
  </w:abstractNum>
  <w:abstractNum w:abstractNumId="2">
    <w:nsid w:val="17F557C2"/>
    <w:multiLevelType w:val="hybridMultilevel"/>
    <w:tmpl w:val="115C71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9853A4F"/>
    <w:multiLevelType w:val="hybridMultilevel"/>
    <w:tmpl w:val="6D8C05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2A43258"/>
    <w:multiLevelType w:val="hybridMultilevel"/>
    <w:tmpl w:val="95E01AD4"/>
    <w:lvl w:ilvl="0" w:tplc="719628DA">
      <w:start w:val="100"/>
      <w:numFmt w:val="bullet"/>
      <w:lvlText w:val="-"/>
      <w:lvlJc w:val="left"/>
      <w:pPr>
        <w:ind w:left="720" w:hanging="360"/>
      </w:pPr>
      <w:rPr>
        <w:rFonts w:ascii="Times New Roman" w:eastAsia="Times New Roman" w:hAnsi="Times New Roman" w:cs="Times New Roman"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764B21"/>
    <w:multiLevelType w:val="hybridMultilevel"/>
    <w:tmpl w:val="D2F48654"/>
    <w:lvl w:ilvl="0" w:tplc="22F6C3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6A12C2"/>
    <w:multiLevelType w:val="hybridMultilevel"/>
    <w:tmpl w:val="A942C5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29A71515"/>
    <w:multiLevelType w:val="hybridMultilevel"/>
    <w:tmpl w:val="D0445D6C"/>
    <w:lvl w:ilvl="0" w:tplc="08090001">
      <w:start w:val="1"/>
      <w:numFmt w:val="bullet"/>
      <w:lvlText w:val=""/>
      <w:lvlJc w:val="left"/>
      <w:pPr>
        <w:ind w:left="1031" w:hanging="360"/>
      </w:pPr>
      <w:rPr>
        <w:rFonts w:ascii="Symbol" w:hAnsi="Symbol" w:hint="default"/>
      </w:rPr>
    </w:lvl>
    <w:lvl w:ilvl="1" w:tplc="08090003" w:tentative="1">
      <w:start w:val="1"/>
      <w:numFmt w:val="bullet"/>
      <w:lvlText w:val="o"/>
      <w:lvlJc w:val="left"/>
      <w:pPr>
        <w:ind w:left="1751" w:hanging="360"/>
      </w:pPr>
      <w:rPr>
        <w:rFonts w:ascii="Courier New" w:hAnsi="Courier New" w:cs="Courier New" w:hint="default"/>
      </w:rPr>
    </w:lvl>
    <w:lvl w:ilvl="2" w:tplc="08090005" w:tentative="1">
      <w:start w:val="1"/>
      <w:numFmt w:val="bullet"/>
      <w:lvlText w:val=""/>
      <w:lvlJc w:val="left"/>
      <w:pPr>
        <w:ind w:left="2471" w:hanging="360"/>
      </w:pPr>
      <w:rPr>
        <w:rFonts w:ascii="Wingdings" w:hAnsi="Wingdings" w:hint="default"/>
      </w:rPr>
    </w:lvl>
    <w:lvl w:ilvl="3" w:tplc="08090001" w:tentative="1">
      <w:start w:val="1"/>
      <w:numFmt w:val="bullet"/>
      <w:lvlText w:val=""/>
      <w:lvlJc w:val="left"/>
      <w:pPr>
        <w:ind w:left="3191" w:hanging="360"/>
      </w:pPr>
      <w:rPr>
        <w:rFonts w:ascii="Symbol" w:hAnsi="Symbol" w:hint="default"/>
      </w:rPr>
    </w:lvl>
    <w:lvl w:ilvl="4" w:tplc="08090003" w:tentative="1">
      <w:start w:val="1"/>
      <w:numFmt w:val="bullet"/>
      <w:lvlText w:val="o"/>
      <w:lvlJc w:val="left"/>
      <w:pPr>
        <w:ind w:left="3911" w:hanging="360"/>
      </w:pPr>
      <w:rPr>
        <w:rFonts w:ascii="Courier New" w:hAnsi="Courier New" w:cs="Courier New" w:hint="default"/>
      </w:rPr>
    </w:lvl>
    <w:lvl w:ilvl="5" w:tplc="08090005" w:tentative="1">
      <w:start w:val="1"/>
      <w:numFmt w:val="bullet"/>
      <w:lvlText w:val=""/>
      <w:lvlJc w:val="left"/>
      <w:pPr>
        <w:ind w:left="4631" w:hanging="360"/>
      </w:pPr>
      <w:rPr>
        <w:rFonts w:ascii="Wingdings" w:hAnsi="Wingdings" w:hint="default"/>
      </w:rPr>
    </w:lvl>
    <w:lvl w:ilvl="6" w:tplc="08090001" w:tentative="1">
      <w:start w:val="1"/>
      <w:numFmt w:val="bullet"/>
      <w:lvlText w:val=""/>
      <w:lvlJc w:val="left"/>
      <w:pPr>
        <w:ind w:left="5351" w:hanging="360"/>
      </w:pPr>
      <w:rPr>
        <w:rFonts w:ascii="Symbol" w:hAnsi="Symbol" w:hint="default"/>
      </w:rPr>
    </w:lvl>
    <w:lvl w:ilvl="7" w:tplc="08090003" w:tentative="1">
      <w:start w:val="1"/>
      <w:numFmt w:val="bullet"/>
      <w:lvlText w:val="o"/>
      <w:lvlJc w:val="left"/>
      <w:pPr>
        <w:ind w:left="6071" w:hanging="360"/>
      </w:pPr>
      <w:rPr>
        <w:rFonts w:ascii="Courier New" w:hAnsi="Courier New" w:cs="Courier New" w:hint="default"/>
      </w:rPr>
    </w:lvl>
    <w:lvl w:ilvl="8" w:tplc="08090005" w:tentative="1">
      <w:start w:val="1"/>
      <w:numFmt w:val="bullet"/>
      <w:lvlText w:val=""/>
      <w:lvlJc w:val="left"/>
      <w:pPr>
        <w:ind w:left="6791" w:hanging="360"/>
      </w:pPr>
      <w:rPr>
        <w:rFonts w:ascii="Wingdings" w:hAnsi="Wingdings" w:hint="default"/>
      </w:rPr>
    </w:lvl>
  </w:abstractNum>
  <w:abstractNum w:abstractNumId="8">
    <w:nsid w:val="2C7B1EF8"/>
    <w:multiLevelType w:val="multilevel"/>
    <w:tmpl w:val="92068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C82446"/>
    <w:multiLevelType w:val="hybridMultilevel"/>
    <w:tmpl w:val="904E8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9B1EAE"/>
    <w:multiLevelType w:val="hybridMultilevel"/>
    <w:tmpl w:val="78BC3FAC"/>
    <w:lvl w:ilvl="0" w:tplc="8E7A58A0">
      <w:start w:val="1"/>
      <w:numFmt w:val="bullet"/>
      <w:lvlText w:val=""/>
      <w:lvlJc w:val="left"/>
      <w:pPr>
        <w:ind w:left="720" w:hanging="360"/>
      </w:pPr>
      <w:rPr>
        <w:rFonts w:ascii="Symbol" w:hAnsi="Symbol" w:hint="default"/>
      </w:rPr>
    </w:lvl>
    <w:lvl w:ilvl="1" w:tplc="55984060" w:tentative="1">
      <w:start w:val="1"/>
      <w:numFmt w:val="lowerLetter"/>
      <w:lvlText w:val="%2."/>
      <w:lvlJc w:val="left"/>
      <w:pPr>
        <w:ind w:left="1440" w:hanging="360"/>
      </w:pPr>
    </w:lvl>
    <w:lvl w:ilvl="2" w:tplc="F028D7A2" w:tentative="1">
      <w:start w:val="1"/>
      <w:numFmt w:val="lowerRoman"/>
      <w:lvlText w:val="%3."/>
      <w:lvlJc w:val="right"/>
      <w:pPr>
        <w:ind w:left="2160" w:hanging="180"/>
      </w:pPr>
    </w:lvl>
    <w:lvl w:ilvl="3" w:tplc="0ADAA9DA" w:tentative="1">
      <w:start w:val="1"/>
      <w:numFmt w:val="decimal"/>
      <w:lvlText w:val="%4."/>
      <w:lvlJc w:val="left"/>
      <w:pPr>
        <w:ind w:left="2880" w:hanging="360"/>
      </w:pPr>
    </w:lvl>
    <w:lvl w:ilvl="4" w:tplc="BBDEEAB6" w:tentative="1">
      <w:start w:val="1"/>
      <w:numFmt w:val="lowerLetter"/>
      <w:lvlText w:val="%5."/>
      <w:lvlJc w:val="left"/>
      <w:pPr>
        <w:ind w:left="3600" w:hanging="360"/>
      </w:pPr>
    </w:lvl>
    <w:lvl w:ilvl="5" w:tplc="E47E635A" w:tentative="1">
      <w:start w:val="1"/>
      <w:numFmt w:val="lowerRoman"/>
      <w:lvlText w:val="%6."/>
      <w:lvlJc w:val="right"/>
      <w:pPr>
        <w:ind w:left="4320" w:hanging="180"/>
      </w:pPr>
    </w:lvl>
    <w:lvl w:ilvl="6" w:tplc="E6D069F4" w:tentative="1">
      <w:start w:val="1"/>
      <w:numFmt w:val="decimal"/>
      <w:lvlText w:val="%7."/>
      <w:lvlJc w:val="left"/>
      <w:pPr>
        <w:ind w:left="5040" w:hanging="360"/>
      </w:pPr>
    </w:lvl>
    <w:lvl w:ilvl="7" w:tplc="526C4FDA" w:tentative="1">
      <w:start w:val="1"/>
      <w:numFmt w:val="lowerLetter"/>
      <w:lvlText w:val="%8."/>
      <w:lvlJc w:val="left"/>
      <w:pPr>
        <w:ind w:left="5760" w:hanging="360"/>
      </w:pPr>
    </w:lvl>
    <w:lvl w:ilvl="8" w:tplc="EA963554" w:tentative="1">
      <w:start w:val="1"/>
      <w:numFmt w:val="lowerRoman"/>
      <w:lvlText w:val="%9."/>
      <w:lvlJc w:val="right"/>
      <w:pPr>
        <w:ind w:left="6480" w:hanging="180"/>
      </w:pPr>
    </w:lvl>
  </w:abstractNum>
  <w:abstractNum w:abstractNumId="11">
    <w:nsid w:val="3603484A"/>
    <w:multiLevelType w:val="hybridMultilevel"/>
    <w:tmpl w:val="26F84B10"/>
    <w:lvl w:ilvl="0" w:tplc="BB10CE56">
      <w:start w:val="1"/>
      <w:numFmt w:val="bullet"/>
      <w:lvlText w:val=""/>
      <w:lvlJc w:val="left"/>
      <w:pPr>
        <w:ind w:left="890" w:hanging="360"/>
      </w:pPr>
      <w:rPr>
        <w:rFonts w:ascii="Symbol" w:hAnsi="Symbol" w:hint="default"/>
      </w:rPr>
    </w:lvl>
    <w:lvl w:ilvl="1" w:tplc="08090019" w:tentative="1">
      <w:start w:val="1"/>
      <w:numFmt w:val="bullet"/>
      <w:lvlText w:val="o"/>
      <w:lvlJc w:val="left"/>
      <w:pPr>
        <w:ind w:left="1610" w:hanging="360"/>
      </w:pPr>
      <w:rPr>
        <w:rFonts w:ascii="Courier New" w:hAnsi="Courier New" w:cs="Courier New" w:hint="default"/>
      </w:rPr>
    </w:lvl>
    <w:lvl w:ilvl="2" w:tplc="0809001B" w:tentative="1">
      <w:start w:val="1"/>
      <w:numFmt w:val="bullet"/>
      <w:lvlText w:val=""/>
      <w:lvlJc w:val="left"/>
      <w:pPr>
        <w:ind w:left="2330" w:hanging="360"/>
      </w:pPr>
      <w:rPr>
        <w:rFonts w:ascii="Wingdings" w:hAnsi="Wingdings" w:hint="default"/>
      </w:rPr>
    </w:lvl>
    <w:lvl w:ilvl="3" w:tplc="0809000F" w:tentative="1">
      <w:start w:val="1"/>
      <w:numFmt w:val="bullet"/>
      <w:lvlText w:val=""/>
      <w:lvlJc w:val="left"/>
      <w:pPr>
        <w:ind w:left="3050" w:hanging="360"/>
      </w:pPr>
      <w:rPr>
        <w:rFonts w:ascii="Symbol" w:hAnsi="Symbol" w:hint="default"/>
      </w:rPr>
    </w:lvl>
    <w:lvl w:ilvl="4" w:tplc="08090019" w:tentative="1">
      <w:start w:val="1"/>
      <w:numFmt w:val="bullet"/>
      <w:lvlText w:val="o"/>
      <w:lvlJc w:val="left"/>
      <w:pPr>
        <w:ind w:left="3770" w:hanging="360"/>
      </w:pPr>
      <w:rPr>
        <w:rFonts w:ascii="Courier New" w:hAnsi="Courier New" w:cs="Courier New" w:hint="default"/>
      </w:rPr>
    </w:lvl>
    <w:lvl w:ilvl="5" w:tplc="0809001B" w:tentative="1">
      <w:start w:val="1"/>
      <w:numFmt w:val="bullet"/>
      <w:lvlText w:val=""/>
      <w:lvlJc w:val="left"/>
      <w:pPr>
        <w:ind w:left="4490" w:hanging="360"/>
      </w:pPr>
      <w:rPr>
        <w:rFonts w:ascii="Wingdings" w:hAnsi="Wingdings" w:hint="default"/>
      </w:rPr>
    </w:lvl>
    <w:lvl w:ilvl="6" w:tplc="0809000F" w:tentative="1">
      <w:start w:val="1"/>
      <w:numFmt w:val="bullet"/>
      <w:lvlText w:val=""/>
      <w:lvlJc w:val="left"/>
      <w:pPr>
        <w:ind w:left="5210" w:hanging="360"/>
      </w:pPr>
      <w:rPr>
        <w:rFonts w:ascii="Symbol" w:hAnsi="Symbol" w:hint="default"/>
      </w:rPr>
    </w:lvl>
    <w:lvl w:ilvl="7" w:tplc="08090019" w:tentative="1">
      <w:start w:val="1"/>
      <w:numFmt w:val="bullet"/>
      <w:lvlText w:val="o"/>
      <w:lvlJc w:val="left"/>
      <w:pPr>
        <w:ind w:left="5930" w:hanging="360"/>
      </w:pPr>
      <w:rPr>
        <w:rFonts w:ascii="Courier New" w:hAnsi="Courier New" w:cs="Courier New" w:hint="default"/>
      </w:rPr>
    </w:lvl>
    <w:lvl w:ilvl="8" w:tplc="0809001B" w:tentative="1">
      <w:start w:val="1"/>
      <w:numFmt w:val="bullet"/>
      <w:lvlText w:val=""/>
      <w:lvlJc w:val="left"/>
      <w:pPr>
        <w:ind w:left="6650" w:hanging="360"/>
      </w:pPr>
      <w:rPr>
        <w:rFonts w:ascii="Wingdings" w:hAnsi="Wingdings" w:hint="default"/>
      </w:rPr>
    </w:lvl>
  </w:abstractNum>
  <w:abstractNum w:abstractNumId="12">
    <w:nsid w:val="3ABA2733"/>
    <w:multiLevelType w:val="hybridMultilevel"/>
    <w:tmpl w:val="1B981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BC8231B"/>
    <w:multiLevelType w:val="hybridMultilevel"/>
    <w:tmpl w:val="FBBE3F5A"/>
    <w:lvl w:ilvl="0" w:tplc="08090001">
      <w:start w:val="1"/>
      <w:numFmt w:val="bullet"/>
      <w:lvlText w:val=""/>
      <w:lvlJc w:val="left"/>
      <w:pPr>
        <w:ind w:left="1031" w:hanging="360"/>
      </w:pPr>
      <w:rPr>
        <w:rFonts w:ascii="Symbol" w:hAnsi="Symbol" w:hint="default"/>
      </w:rPr>
    </w:lvl>
    <w:lvl w:ilvl="1" w:tplc="08090003" w:tentative="1">
      <w:start w:val="1"/>
      <w:numFmt w:val="bullet"/>
      <w:lvlText w:val="o"/>
      <w:lvlJc w:val="left"/>
      <w:pPr>
        <w:ind w:left="1751" w:hanging="360"/>
      </w:pPr>
      <w:rPr>
        <w:rFonts w:ascii="Courier New" w:hAnsi="Courier New" w:cs="Courier New" w:hint="default"/>
      </w:rPr>
    </w:lvl>
    <w:lvl w:ilvl="2" w:tplc="08090005" w:tentative="1">
      <w:start w:val="1"/>
      <w:numFmt w:val="bullet"/>
      <w:lvlText w:val=""/>
      <w:lvlJc w:val="left"/>
      <w:pPr>
        <w:ind w:left="2471" w:hanging="360"/>
      </w:pPr>
      <w:rPr>
        <w:rFonts w:ascii="Wingdings" w:hAnsi="Wingdings" w:hint="default"/>
      </w:rPr>
    </w:lvl>
    <w:lvl w:ilvl="3" w:tplc="08090001" w:tentative="1">
      <w:start w:val="1"/>
      <w:numFmt w:val="bullet"/>
      <w:lvlText w:val=""/>
      <w:lvlJc w:val="left"/>
      <w:pPr>
        <w:ind w:left="3191" w:hanging="360"/>
      </w:pPr>
      <w:rPr>
        <w:rFonts w:ascii="Symbol" w:hAnsi="Symbol" w:hint="default"/>
      </w:rPr>
    </w:lvl>
    <w:lvl w:ilvl="4" w:tplc="08090003" w:tentative="1">
      <w:start w:val="1"/>
      <w:numFmt w:val="bullet"/>
      <w:lvlText w:val="o"/>
      <w:lvlJc w:val="left"/>
      <w:pPr>
        <w:ind w:left="3911" w:hanging="360"/>
      </w:pPr>
      <w:rPr>
        <w:rFonts w:ascii="Courier New" w:hAnsi="Courier New" w:cs="Courier New" w:hint="default"/>
      </w:rPr>
    </w:lvl>
    <w:lvl w:ilvl="5" w:tplc="08090005" w:tentative="1">
      <w:start w:val="1"/>
      <w:numFmt w:val="bullet"/>
      <w:lvlText w:val=""/>
      <w:lvlJc w:val="left"/>
      <w:pPr>
        <w:ind w:left="4631" w:hanging="360"/>
      </w:pPr>
      <w:rPr>
        <w:rFonts w:ascii="Wingdings" w:hAnsi="Wingdings" w:hint="default"/>
      </w:rPr>
    </w:lvl>
    <w:lvl w:ilvl="6" w:tplc="08090001" w:tentative="1">
      <w:start w:val="1"/>
      <w:numFmt w:val="bullet"/>
      <w:lvlText w:val=""/>
      <w:lvlJc w:val="left"/>
      <w:pPr>
        <w:ind w:left="5351" w:hanging="360"/>
      </w:pPr>
      <w:rPr>
        <w:rFonts w:ascii="Symbol" w:hAnsi="Symbol" w:hint="default"/>
      </w:rPr>
    </w:lvl>
    <w:lvl w:ilvl="7" w:tplc="08090003" w:tentative="1">
      <w:start w:val="1"/>
      <w:numFmt w:val="bullet"/>
      <w:lvlText w:val="o"/>
      <w:lvlJc w:val="left"/>
      <w:pPr>
        <w:ind w:left="6071" w:hanging="360"/>
      </w:pPr>
      <w:rPr>
        <w:rFonts w:ascii="Courier New" w:hAnsi="Courier New" w:cs="Courier New" w:hint="default"/>
      </w:rPr>
    </w:lvl>
    <w:lvl w:ilvl="8" w:tplc="08090005" w:tentative="1">
      <w:start w:val="1"/>
      <w:numFmt w:val="bullet"/>
      <w:lvlText w:val=""/>
      <w:lvlJc w:val="left"/>
      <w:pPr>
        <w:ind w:left="6791" w:hanging="360"/>
      </w:pPr>
      <w:rPr>
        <w:rFonts w:ascii="Wingdings" w:hAnsi="Wingdings" w:hint="default"/>
      </w:rPr>
    </w:lvl>
  </w:abstractNum>
  <w:abstractNum w:abstractNumId="14">
    <w:nsid w:val="3D0B1A97"/>
    <w:multiLevelType w:val="hybridMultilevel"/>
    <w:tmpl w:val="92EAB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D465809"/>
    <w:multiLevelType w:val="hybridMultilevel"/>
    <w:tmpl w:val="3DA69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2F31565"/>
    <w:multiLevelType w:val="hybridMultilevel"/>
    <w:tmpl w:val="8480B7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498A78A8"/>
    <w:multiLevelType w:val="hybridMultilevel"/>
    <w:tmpl w:val="4F98E15A"/>
    <w:lvl w:ilvl="0" w:tplc="08090001">
      <w:start w:val="1"/>
      <w:numFmt w:val="bullet"/>
      <w:lvlText w:val=""/>
      <w:lvlJc w:val="left"/>
      <w:pPr>
        <w:ind w:left="771" w:hanging="360"/>
      </w:pPr>
      <w:rPr>
        <w:rFonts w:ascii="Symbol" w:hAnsi="Symbol" w:hint="default"/>
      </w:rPr>
    </w:lvl>
    <w:lvl w:ilvl="1" w:tplc="08090003">
      <w:start w:val="1"/>
      <w:numFmt w:val="bullet"/>
      <w:lvlText w:val="o"/>
      <w:lvlJc w:val="left"/>
      <w:pPr>
        <w:ind w:left="1491" w:hanging="360"/>
      </w:pPr>
      <w:rPr>
        <w:rFonts w:ascii="Courier New" w:hAnsi="Courier New" w:cs="Courier New" w:hint="default"/>
      </w:rPr>
    </w:lvl>
    <w:lvl w:ilvl="2" w:tplc="08090005">
      <w:start w:val="1"/>
      <w:numFmt w:val="bullet"/>
      <w:lvlText w:val=""/>
      <w:lvlJc w:val="left"/>
      <w:pPr>
        <w:ind w:left="2211" w:hanging="360"/>
      </w:pPr>
      <w:rPr>
        <w:rFonts w:ascii="Wingdings" w:hAnsi="Wingdings" w:hint="default"/>
      </w:rPr>
    </w:lvl>
    <w:lvl w:ilvl="3" w:tplc="08090001">
      <w:start w:val="1"/>
      <w:numFmt w:val="bullet"/>
      <w:lvlText w:val=""/>
      <w:lvlJc w:val="left"/>
      <w:pPr>
        <w:ind w:left="2931" w:hanging="360"/>
      </w:pPr>
      <w:rPr>
        <w:rFonts w:ascii="Symbol" w:hAnsi="Symbol" w:hint="default"/>
      </w:rPr>
    </w:lvl>
    <w:lvl w:ilvl="4" w:tplc="08090003">
      <w:start w:val="1"/>
      <w:numFmt w:val="bullet"/>
      <w:lvlText w:val="o"/>
      <w:lvlJc w:val="left"/>
      <w:pPr>
        <w:ind w:left="3651" w:hanging="360"/>
      </w:pPr>
      <w:rPr>
        <w:rFonts w:ascii="Courier New" w:hAnsi="Courier New" w:cs="Courier New" w:hint="default"/>
      </w:rPr>
    </w:lvl>
    <w:lvl w:ilvl="5" w:tplc="08090005">
      <w:start w:val="1"/>
      <w:numFmt w:val="bullet"/>
      <w:lvlText w:val=""/>
      <w:lvlJc w:val="left"/>
      <w:pPr>
        <w:ind w:left="4371" w:hanging="360"/>
      </w:pPr>
      <w:rPr>
        <w:rFonts w:ascii="Wingdings" w:hAnsi="Wingdings" w:hint="default"/>
      </w:rPr>
    </w:lvl>
    <w:lvl w:ilvl="6" w:tplc="08090001">
      <w:start w:val="1"/>
      <w:numFmt w:val="bullet"/>
      <w:lvlText w:val=""/>
      <w:lvlJc w:val="left"/>
      <w:pPr>
        <w:ind w:left="5091" w:hanging="360"/>
      </w:pPr>
      <w:rPr>
        <w:rFonts w:ascii="Symbol" w:hAnsi="Symbol" w:hint="default"/>
      </w:rPr>
    </w:lvl>
    <w:lvl w:ilvl="7" w:tplc="08090003">
      <w:start w:val="1"/>
      <w:numFmt w:val="bullet"/>
      <w:lvlText w:val="o"/>
      <w:lvlJc w:val="left"/>
      <w:pPr>
        <w:ind w:left="5811" w:hanging="360"/>
      </w:pPr>
      <w:rPr>
        <w:rFonts w:ascii="Courier New" w:hAnsi="Courier New" w:cs="Courier New" w:hint="default"/>
      </w:rPr>
    </w:lvl>
    <w:lvl w:ilvl="8" w:tplc="08090005">
      <w:start w:val="1"/>
      <w:numFmt w:val="bullet"/>
      <w:lvlText w:val=""/>
      <w:lvlJc w:val="left"/>
      <w:pPr>
        <w:ind w:left="6531" w:hanging="360"/>
      </w:pPr>
      <w:rPr>
        <w:rFonts w:ascii="Wingdings" w:hAnsi="Wingdings" w:hint="default"/>
      </w:rPr>
    </w:lvl>
  </w:abstractNum>
  <w:abstractNum w:abstractNumId="18">
    <w:nsid w:val="50545F14"/>
    <w:multiLevelType w:val="hybridMultilevel"/>
    <w:tmpl w:val="85F22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1590847"/>
    <w:multiLevelType w:val="hybridMultilevel"/>
    <w:tmpl w:val="0906AD1E"/>
    <w:lvl w:ilvl="0" w:tplc="EF46FA0A">
      <w:start w:val="21"/>
      <w:numFmt w:val="upperRoman"/>
      <w:pStyle w:val="ListParagraph"/>
      <w:lvlText w:val="%1."/>
      <w:lvlJc w:val="right"/>
      <w:pPr>
        <w:ind w:left="541" w:hanging="360"/>
      </w:pPr>
      <w:rPr>
        <w:rFonts w:hint="default"/>
      </w:rPr>
    </w:lvl>
    <w:lvl w:ilvl="1" w:tplc="FFFFFFFF">
      <w:start w:val="1"/>
      <w:numFmt w:val="decimal"/>
      <w:lvlText w:val="(%2)"/>
      <w:lvlJc w:val="left"/>
      <w:pPr>
        <w:ind w:left="1261" w:hanging="360"/>
      </w:pPr>
      <w:rPr>
        <w:rFonts w:hint="default"/>
      </w:rPr>
    </w:lvl>
    <w:lvl w:ilvl="2" w:tplc="FFFFFFFF" w:tentative="1">
      <w:start w:val="1"/>
      <w:numFmt w:val="lowerRoman"/>
      <w:lvlText w:val="%3."/>
      <w:lvlJc w:val="right"/>
      <w:pPr>
        <w:ind w:left="1981" w:hanging="180"/>
      </w:pPr>
    </w:lvl>
    <w:lvl w:ilvl="3" w:tplc="FFFFFFFF" w:tentative="1">
      <w:start w:val="1"/>
      <w:numFmt w:val="decimal"/>
      <w:lvlText w:val="%4."/>
      <w:lvlJc w:val="left"/>
      <w:pPr>
        <w:ind w:left="2701" w:hanging="360"/>
      </w:pPr>
    </w:lvl>
    <w:lvl w:ilvl="4" w:tplc="FFFFFFFF" w:tentative="1">
      <w:start w:val="1"/>
      <w:numFmt w:val="lowerLetter"/>
      <w:lvlText w:val="%5."/>
      <w:lvlJc w:val="left"/>
      <w:pPr>
        <w:ind w:left="3421" w:hanging="360"/>
      </w:pPr>
    </w:lvl>
    <w:lvl w:ilvl="5" w:tplc="FFFFFFFF" w:tentative="1">
      <w:start w:val="1"/>
      <w:numFmt w:val="lowerRoman"/>
      <w:lvlText w:val="%6."/>
      <w:lvlJc w:val="right"/>
      <w:pPr>
        <w:ind w:left="4141" w:hanging="180"/>
      </w:pPr>
    </w:lvl>
    <w:lvl w:ilvl="6" w:tplc="FFFFFFFF" w:tentative="1">
      <w:start w:val="1"/>
      <w:numFmt w:val="decimal"/>
      <w:lvlText w:val="%7."/>
      <w:lvlJc w:val="left"/>
      <w:pPr>
        <w:ind w:left="4861" w:hanging="360"/>
      </w:pPr>
    </w:lvl>
    <w:lvl w:ilvl="7" w:tplc="FFFFFFFF" w:tentative="1">
      <w:start w:val="1"/>
      <w:numFmt w:val="lowerLetter"/>
      <w:lvlText w:val="%8."/>
      <w:lvlJc w:val="left"/>
      <w:pPr>
        <w:ind w:left="5581" w:hanging="360"/>
      </w:pPr>
    </w:lvl>
    <w:lvl w:ilvl="8" w:tplc="FFFFFFFF" w:tentative="1">
      <w:start w:val="1"/>
      <w:numFmt w:val="lowerRoman"/>
      <w:lvlText w:val="%9."/>
      <w:lvlJc w:val="right"/>
      <w:pPr>
        <w:ind w:left="6301" w:hanging="180"/>
      </w:pPr>
    </w:lvl>
  </w:abstractNum>
  <w:abstractNum w:abstractNumId="20">
    <w:nsid w:val="52EE3EED"/>
    <w:multiLevelType w:val="hybridMultilevel"/>
    <w:tmpl w:val="94921958"/>
    <w:lvl w:ilvl="0" w:tplc="BB10CE56">
      <w:start w:val="1"/>
      <w:numFmt w:val="bullet"/>
      <w:lvlText w:val=""/>
      <w:lvlJc w:val="left"/>
      <w:pPr>
        <w:ind w:left="889" w:hanging="360"/>
      </w:pPr>
      <w:rPr>
        <w:rFonts w:ascii="Symbol" w:hAnsi="Symbol" w:hint="default"/>
      </w:rPr>
    </w:lvl>
    <w:lvl w:ilvl="1" w:tplc="08090003" w:tentative="1">
      <w:start w:val="1"/>
      <w:numFmt w:val="bullet"/>
      <w:lvlText w:val="o"/>
      <w:lvlJc w:val="left"/>
      <w:pPr>
        <w:ind w:left="1609" w:hanging="360"/>
      </w:pPr>
      <w:rPr>
        <w:rFonts w:ascii="Courier New" w:hAnsi="Courier New" w:cs="Courier New" w:hint="default"/>
      </w:rPr>
    </w:lvl>
    <w:lvl w:ilvl="2" w:tplc="08090005" w:tentative="1">
      <w:start w:val="1"/>
      <w:numFmt w:val="bullet"/>
      <w:lvlText w:val=""/>
      <w:lvlJc w:val="left"/>
      <w:pPr>
        <w:ind w:left="2329" w:hanging="360"/>
      </w:pPr>
      <w:rPr>
        <w:rFonts w:ascii="Wingdings" w:hAnsi="Wingdings" w:hint="default"/>
      </w:rPr>
    </w:lvl>
    <w:lvl w:ilvl="3" w:tplc="08090001" w:tentative="1">
      <w:start w:val="1"/>
      <w:numFmt w:val="bullet"/>
      <w:lvlText w:val=""/>
      <w:lvlJc w:val="left"/>
      <w:pPr>
        <w:ind w:left="3049" w:hanging="360"/>
      </w:pPr>
      <w:rPr>
        <w:rFonts w:ascii="Symbol" w:hAnsi="Symbol" w:hint="default"/>
      </w:rPr>
    </w:lvl>
    <w:lvl w:ilvl="4" w:tplc="08090003" w:tentative="1">
      <w:start w:val="1"/>
      <w:numFmt w:val="bullet"/>
      <w:lvlText w:val="o"/>
      <w:lvlJc w:val="left"/>
      <w:pPr>
        <w:ind w:left="3769" w:hanging="360"/>
      </w:pPr>
      <w:rPr>
        <w:rFonts w:ascii="Courier New" w:hAnsi="Courier New" w:cs="Courier New" w:hint="default"/>
      </w:rPr>
    </w:lvl>
    <w:lvl w:ilvl="5" w:tplc="08090005" w:tentative="1">
      <w:start w:val="1"/>
      <w:numFmt w:val="bullet"/>
      <w:lvlText w:val=""/>
      <w:lvlJc w:val="left"/>
      <w:pPr>
        <w:ind w:left="4489" w:hanging="360"/>
      </w:pPr>
      <w:rPr>
        <w:rFonts w:ascii="Wingdings" w:hAnsi="Wingdings" w:hint="default"/>
      </w:rPr>
    </w:lvl>
    <w:lvl w:ilvl="6" w:tplc="08090001" w:tentative="1">
      <w:start w:val="1"/>
      <w:numFmt w:val="bullet"/>
      <w:lvlText w:val=""/>
      <w:lvlJc w:val="left"/>
      <w:pPr>
        <w:ind w:left="5209" w:hanging="360"/>
      </w:pPr>
      <w:rPr>
        <w:rFonts w:ascii="Symbol" w:hAnsi="Symbol" w:hint="default"/>
      </w:rPr>
    </w:lvl>
    <w:lvl w:ilvl="7" w:tplc="08090003" w:tentative="1">
      <w:start w:val="1"/>
      <w:numFmt w:val="bullet"/>
      <w:lvlText w:val="o"/>
      <w:lvlJc w:val="left"/>
      <w:pPr>
        <w:ind w:left="5929" w:hanging="360"/>
      </w:pPr>
      <w:rPr>
        <w:rFonts w:ascii="Courier New" w:hAnsi="Courier New" w:cs="Courier New" w:hint="default"/>
      </w:rPr>
    </w:lvl>
    <w:lvl w:ilvl="8" w:tplc="08090005" w:tentative="1">
      <w:start w:val="1"/>
      <w:numFmt w:val="bullet"/>
      <w:lvlText w:val=""/>
      <w:lvlJc w:val="left"/>
      <w:pPr>
        <w:ind w:left="6649" w:hanging="360"/>
      </w:pPr>
      <w:rPr>
        <w:rFonts w:ascii="Wingdings" w:hAnsi="Wingdings" w:hint="default"/>
      </w:rPr>
    </w:lvl>
  </w:abstractNum>
  <w:abstractNum w:abstractNumId="21">
    <w:nsid w:val="5374578E"/>
    <w:multiLevelType w:val="hybridMultilevel"/>
    <w:tmpl w:val="A4F03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43C578E"/>
    <w:multiLevelType w:val="hybridMultilevel"/>
    <w:tmpl w:val="77FED3BC"/>
    <w:lvl w:ilvl="0" w:tplc="08090001">
      <w:start w:val="1"/>
      <w:numFmt w:val="bullet"/>
      <w:lvlText w:val=""/>
      <w:lvlJc w:val="left"/>
      <w:pPr>
        <w:ind w:left="836" w:hanging="360"/>
      </w:pPr>
      <w:rPr>
        <w:rFonts w:ascii="Symbol" w:hAnsi="Symbol" w:hint="default"/>
      </w:rPr>
    </w:lvl>
    <w:lvl w:ilvl="1" w:tplc="08090003" w:tentative="1">
      <w:start w:val="1"/>
      <w:numFmt w:val="bullet"/>
      <w:lvlText w:val="o"/>
      <w:lvlJc w:val="left"/>
      <w:pPr>
        <w:ind w:left="1556" w:hanging="360"/>
      </w:pPr>
      <w:rPr>
        <w:rFonts w:ascii="Courier New" w:hAnsi="Courier New" w:cs="Courier New" w:hint="default"/>
      </w:rPr>
    </w:lvl>
    <w:lvl w:ilvl="2" w:tplc="08090005" w:tentative="1">
      <w:start w:val="1"/>
      <w:numFmt w:val="bullet"/>
      <w:lvlText w:val=""/>
      <w:lvlJc w:val="left"/>
      <w:pPr>
        <w:ind w:left="2276" w:hanging="360"/>
      </w:pPr>
      <w:rPr>
        <w:rFonts w:ascii="Wingdings" w:hAnsi="Wingdings" w:hint="default"/>
      </w:rPr>
    </w:lvl>
    <w:lvl w:ilvl="3" w:tplc="08090001" w:tentative="1">
      <w:start w:val="1"/>
      <w:numFmt w:val="bullet"/>
      <w:lvlText w:val=""/>
      <w:lvlJc w:val="left"/>
      <w:pPr>
        <w:ind w:left="2996" w:hanging="360"/>
      </w:pPr>
      <w:rPr>
        <w:rFonts w:ascii="Symbol" w:hAnsi="Symbol" w:hint="default"/>
      </w:rPr>
    </w:lvl>
    <w:lvl w:ilvl="4" w:tplc="08090003" w:tentative="1">
      <w:start w:val="1"/>
      <w:numFmt w:val="bullet"/>
      <w:lvlText w:val="o"/>
      <w:lvlJc w:val="left"/>
      <w:pPr>
        <w:ind w:left="3716" w:hanging="360"/>
      </w:pPr>
      <w:rPr>
        <w:rFonts w:ascii="Courier New" w:hAnsi="Courier New" w:cs="Courier New" w:hint="default"/>
      </w:rPr>
    </w:lvl>
    <w:lvl w:ilvl="5" w:tplc="08090005" w:tentative="1">
      <w:start w:val="1"/>
      <w:numFmt w:val="bullet"/>
      <w:lvlText w:val=""/>
      <w:lvlJc w:val="left"/>
      <w:pPr>
        <w:ind w:left="4436" w:hanging="360"/>
      </w:pPr>
      <w:rPr>
        <w:rFonts w:ascii="Wingdings" w:hAnsi="Wingdings" w:hint="default"/>
      </w:rPr>
    </w:lvl>
    <w:lvl w:ilvl="6" w:tplc="08090001" w:tentative="1">
      <w:start w:val="1"/>
      <w:numFmt w:val="bullet"/>
      <w:lvlText w:val=""/>
      <w:lvlJc w:val="left"/>
      <w:pPr>
        <w:ind w:left="5156" w:hanging="360"/>
      </w:pPr>
      <w:rPr>
        <w:rFonts w:ascii="Symbol" w:hAnsi="Symbol" w:hint="default"/>
      </w:rPr>
    </w:lvl>
    <w:lvl w:ilvl="7" w:tplc="08090003" w:tentative="1">
      <w:start w:val="1"/>
      <w:numFmt w:val="bullet"/>
      <w:lvlText w:val="o"/>
      <w:lvlJc w:val="left"/>
      <w:pPr>
        <w:ind w:left="5876" w:hanging="360"/>
      </w:pPr>
      <w:rPr>
        <w:rFonts w:ascii="Courier New" w:hAnsi="Courier New" w:cs="Courier New" w:hint="default"/>
      </w:rPr>
    </w:lvl>
    <w:lvl w:ilvl="8" w:tplc="08090005" w:tentative="1">
      <w:start w:val="1"/>
      <w:numFmt w:val="bullet"/>
      <w:lvlText w:val=""/>
      <w:lvlJc w:val="left"/>
      <w:pPr>
        <w:ind w:left="6596" w:hanging="360"/>
      </w:pPr>
      <w:rPr>
        <w:rFonts w:ascii="Wingdings" w:hAnsi="Wingdings" w:hint="default"/>
      </w:rPr>
    </w:lvl>
  </w:abstractNum>
  <w:abstractNum w:abstractNumId="23">
    <w:nsid w:val="562A577A"/>
    <w:multiLevelType w:val="hybridMultilevel"/>
    <w:tmpl w:val="5D526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13C120B"/>
    <w:multiLevelType w:val="hybridMultilevel"/>
    <w:tmpl w:val="196CC35C"/>
    <w:lvl w:ilvl="0" w:tplc="8BAA96DE">
      <w:start w:val="1"/>
      <w:numFmt w:val="bullet"/>
      <w:lvlText w:val=""/>
      <w:lvlJc w:val="left"/>
      <w:pPr>
        <w:ind w:left="720" w:hanging="360"/>
      </w:pPr>
      <w:rPr>
        <w:rFonts w:ascii="Symbol" w:hAnsi="Symbol" w:hint="default"/>
      </w:rPr>
    </w:lvl>
    <w:lvl w:ilvl="1" w:tplc="24C01F60">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E95AC7"/>
    <w:multiLevelType w:val="hybridMultilevel"/>
    <w:tmpl w:val="915A9824"/>
    <w:lvl w:ilvl="0" w:tplc="BB10CE56">
      <w:start w:val="1"/>
      <w:numFmt w:val="bullet"/>
      <w:lvlText w:val=""/>
      <w:lvlJc w:val="left"/>
      <w:pPr>
        <w:ind w:left="889" w:hanging="360"/>
      </w:pPr>
      <w:rPr>
        <w:rFonts w:ascii="Symbol" w:hAnsi="Symbol" w:hint="default"/>
      </w:rPr>
    </w:lvl>
    <w:lvl w:ilvl="1" w:tplc="08090003">
      <w:start w:val="1"/>
      <w:numFmt w:val="bullet"/>
      <w:lvlText w:val="o"/>
      <w:lvlJc w:val="left"/>
      <w:pPr>
        <w:ind w:left="1609" w:hanging="360"/>
      </w:pPr>
      <w:rPr>
        <w:rFonts w:ascii="Courier New" w:hAnsi="Courier New" w:cs="Courier New" w:hint="default"/>
      </w:rPr>
    </w:lvl>
    <w:lvl w:ilvl="2" w:tplc="08090005" w:tentative="1">
      <w:start w:val="1"/>
      <w:numFmt w:val="bullet"/>
      <w:lvlText w:val=""/>
      <w:lvlJc w:val="left"/>
      <w:pPr>
        <w:ind w:left="2329" w:hanging="360"/>
      </w:pPr>
      <w:rPr>
        <w:rFonts w:ascii="Wingdings" w:hAnsi="Wingdings" w:hint="default"/>
      </w:rPr>
    </w:lvl>
    <w:lvl w:ilvl="3" w:tplc="08090001" w:tentative="1">
      <w:start w:val="1"/>
      <w:numFmt w:val="bullet"/>
      <w:lvlText w:val=""/>
      <w:lvlJc w:val="left"/>
      <w:pPr>
        <w:ind w:left="3049" w:hanging="360"/>
      </w:pPr>
      <w:rPr>
        <w:rFonts w:ascii="Symbol" w:hAnsi="Symbol" w:hint="default"/>
      </w:rPr>
    </w:lvl>
    <w:lvl w:ilvl="4" w:tplc="08090003" w:tentative="1">
      <w:start w:val="1"/>
      <w:numFmt w:val="bullet"/>
      <w:lvlText w:val="o"/>
      <w:lvlJc w:val="left"/>
      <w:pPr>
        <w:ind w:left="3769" w:hanging="360"/>
      </w:pPr>
      <w:rPr>
        <w:rFonts w:ascii="Courier New" w:hAnsi="Courier New" w:cs="Courier New" w:hint="default"/>
      </w:rPr>
    </w:lvl>
    <w:lvl w:ilvl="5" w:tplc="08090005" w:tentative="1">
      <w:start w:val="1"/>
      <w:numFmt w:val="bullet"/>
      <w:lvlText w:val=""/>
      <w:lvlJc w:val="left"/>
      <w:pPr>
        <w:ind w:left="4489" w:hanging="360"/>
      </w:pPr>
      <w:rPr>
        <w:rFonts w:ascii="Wingdings" w:hAnsi="Wingdings" w:hint="default"/>
      </w:rPr>
    </w:lvl>
    <w:lvl w:ilvl="6" w:tplc="08090001" w:tentative="1">
      <w:start w:val="1"/>
      <w:numFmt w:val="bullet"/>
      <w:lvlText w:val=""/>
      <w:lvlJc w:val="left"/>
      <w:pPr>
        <w:ind w:left="5209" w:hanging="360"/>
      </w:pPr>
      <w:rPr>
        <w:rFonts w:ascii="Symbol" w:hAnsi="Symbol" w:hint="default"/>
      </w:rPr>
    </w:lvl>
    <w:lvl w:ilvl="7" w:tplc="08090003" w:tentative="1">
      <w:start w:val="1"/>
      <w:numFmt w:val="bullet"/>
      <w:lvlText w:val="o"/>
      <w:lvlJc w:val="left"/>
      <w:pPr>
        <w:ind w:left="5929" w:hanging="360"/>
      </w:pPr>
      <w:rPr>
        <w:rFonts w:ascii="Courier New" w:hAnsi="Courier New" w:cs="Courier New" w:hint="default"/>
      </w:rPr>
    </w:lvl>
    <w:lvl w:ilvl="8" w:tplc="08090005" w:tentative="1">
      <w:start w:val="1"/>
      <w:numFmt w:val="bullet"/>
      <w:lvlText w:val=""/>
      <w:lvlJc w:val="left"/>
      <w:pPr>
        <w:ind w:left="6649" w:hanging="360"/>
      </w:pPr>
      <w:rPr>
        <w:rFonts w:ascii="Wingdings" w:hAnsi="Wingdings" w:hint="default"/>
      </w:rPr>
    </w:lvl>
  </w:abstractNum>
  <w:abstractNum w:abstractNumId="26">
    <w:nsid w:val="6B1975E6"/>
    <w:multiLevelType w:val="hybridMultilevel"/>
    <w:tmpl w:val="9A7861FA"/>
    <w:lvl w:ilvl="0" w:tplc="BB10CE56">
      <w:start w:val="1"/>
      <w:numFmt w:val="bullet"/>
      <w:lvlText w:val=""/>
      <w:lvlJc w:val="left"/>
      <w:pPr>
        <w:ind w:left="720" w:hanging="360"/>
      </w:pPr>
      <w:rPr>
        <w:rFonts w:ascii="Symbol" w:hAnsi="Symbol" w:hint="default"/>
      </w:rPr>
    </w:lvl>
    <w:lvl w:ilvl="1" w:tplc="04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7">
    <w:nsid w:val="6E661478"/>
    <w:multiLevelType w:val="hybridMultilevel"/>
    <w:tmpl w:val="ED4E73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07C26FB"/>
    <w:multiLevelType w:val="hybridMultilevel"/>
    <w:tmpl w:val="6B9CA0E0"/>
    <w:lvl w:ilvl="0" w:tplc="BB10CE56">
      <w:start w:val="1"/>
      <w:numFmt w:val="bullet"/>
      <w:lvlText w:val=""/>
      <w:lvlJc w:val="left"/>
      <w:pPr>
        <w:ind w:left="720" w:hanging="360"/>
      </w:pPr>
      <w:rPr>
        <w:rFonts w:ascii="Symbol" w:hAnsi="Symbol" w:hint="default"/>
      </w:rPr>
    </w:lvl>
    <w:lvl w:ilvl="1" w:tplc="08090019">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6"/>
  </w:num>
  <w:num w:numId="3">
    <w:abstractNumId w:val="16"/>
  </w:num>
  <w:num w:numId="4">
    <w:abstractNumId w:val="17"/>
  </w:num>
  <w:num w:numId="5">
    <w:abstractNumId w:val="0"/>
  </w:num>
  <w:num w:numId="6">
    <w:abstractNumId w:val="8"/>
  </w:num>
  <w:num w:numId="7">
    <w:abstractNumId w:val="0"/>
  </w:num>
  <w:num w:numId="8">
    <w:abstractNumId w:val="27"/>
  </w:num>
  <w:num w:numId="9">
    <w:abstractNumId w:val="9"/>
  </w:num>
  <w:num w:numId="10">
    <w:abstractNumId w:val="15"/>
  </w:num>
  <w:num w:numId="11">
    <w:abstractNumId w:val="21"/>
  </w:num>
  <w:num w:numId="12">
    <w:abstractNumId w:val="14"/>
  </w:num>
  <w:num w:numId="13">
    <w:abstractNumId w:val="26"/>
  </w:num>
  <w:num w:numId="14">
    <w:abstractNumId w:val="19"/>
  </w:num>
  <w:num w:numId="15">
    <w:abstractNumId w:val="7"/>
  </w:num>
  <w:num w:numId="16">
    <w:abstractNumId w:val="5"/>
  </w:num>
  <w:num w:numId="17">
    <w:abstractNumId w:val="4"/>
  </w:num>
  <w:num w:numId="18">
    <w:abstractNumId w:val="22"/>
  </w:num>
  <w:num w:numId="19">
    <w:abstractNumId w:val="23"/>
  </w:num>
  <w:num w:numId="20">
    <w:abstractNumId w:val="12"/>
  </w:num>
  <w:num w:numId="21">
    <w:abstractNumId w:val="3"/>
  </w:num>
  <w:num w:numId="22">
    <w:abstractNumId w:val="2"/>
  </w:num>
  <w:num w:numId="23">
    <w:abstractNumId w:val="24"/>
  </w:num>
  <w:num w:numId="24">
    <w:abstractNumId w:val="28"/>
  </w:num>
  <w:num w:numId="25">
    <w:abstractNumId w:val="19"/>
  </w:num>
  <w:num w:numId="26">
    <w:abstractNumId w:val="10"/>
  </w:num>
  <w:num w:numId="27">
    <w:abstractNumId w:val="20"/>
  </w:num>
  <w:num w:numId="28">
    <w:abstractNumId w:val="25"/>
  </w:num>
  <w:num w:numId="29">
    <w:abstractNumId w:val="18"/>
  </w:num>
  <w:num w:numId="30">
    <w:abstractNumId w:val="13"/>
  </w:num>
  <w:num w:numId="31">
    <w:abstractNumId w:val="11"/>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140"/>
    <w:rsid w:val="0003312A"/>
    <w:rsid w:val="00072AA9"/>
    <w:rsid w:val="000971D7"/>
    <w:rsid w:val="000A7891"/>
    <w:rsid w:val="001F0AEE"/>
    <w:rsid w:val="00200236"/>
    <w:rsid w:val="002C589A"/>
    <w:rsid w:val="002D35A2"/>
    <w:rsid w:val="002F21DD"/>
    <w:rsid w:val="00362917"/>
    <w:rsid w:val="00393C60"/>
    <w:rsid w:val="003A4982"/>
    <w:rsid w:val="0042189F"/>
    <w:rsid w:val="004623DA"/>
    <w:rsid w:val="00481490"/>
    <w:rsid w:val="005504C7"/>
    <w:rsid w:val="005E4A78"/>
    <w:rsid w:val="005E7A8E"/>
    <w:rsid w:val="005F6CAA"/>
    <w:rsid w:val="00677C50"/>
    <w:rsid w:val="006D6D97"/>
    <w:rsid w:val="00807491"/>
    <w:rsid w:val="00943696"/>
    <w:rsid w:val="0099075B"/>
    <w:rsid w:val="009E457A"/>
    <w:rsid w:val="00B40E9E"/>
    <w:rsid w:val="00B56D45"/>
    <w:rsid w:val="00D71742"/>
    <w:rsid w:val="00E7157D"/>
    <w:rsid w:val="00ED49D9"/>
    <w:rsid w:val="00EF7140"/>
    <w:rsid w:val="00F475D5"/>
    <w:rsid w:val="00F6311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03312A"/>
    <w:pPr>
      <w:keepNext/>
      <w:spacing w:before="240" w:after="60"/>
      <w:outlineLvl w:val="0"/>
    </w:pPr>
    <w:rPr>
      <w:rFonts w:ascii="Times New Roman" w:eastAsia="Times New Roman" w:hAnsi="Times New Roman"/>
      <w:b/>
      <w:bCs/>
      <w:kern w:val="32"/>
      <w:sz w:val="32"/>
      <w:szCs w:val="32"/>
    </w:rPr>
  </w:style>
  <w:style w:type="paragraph" w:styleId="Heading2">
    <w:name w:val="heading 2"/>
    <w:basedOn w:val="Normal"/>
    <w:next w:val="Normal"/>
    <w:link w:val="Heading2Char"/>
    <w:uiPriority w:val="9"/>
    <w:unhideWhenUsed/>
    <w:qFormat/>
    <w:rsid w:val="0003312A"/>
    <w:pPr>
      <w:keepNext/>
      <w:shd w:val="clear" w:color="auto" w:fill="FFFFFF"/>
      <w:spacing w:after="300" w:line="273" w:lineRule="atLeast"/>
      <w:outlineLvl w:val="1"/>
    </w:pPr>
    <w:rPr>
      <w:rFonts w:ascii="Times New Roman" w:eastAsia="Times New Roman" w:hAnsi="Times New Roman"/>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F7140"/>
    <w:rPr>
      <w:color w:val="0000FF"/>
      <w:u w:val="single"/>
    </w:rPr>
  </w:style>
  <w:style w:type="paragraph" w:styleId="FootnoteText">
    <w:name w:val="footnote text"/>
    <w:basedOn w:val="Normal"/>
    <w:link w:val="FootnoteTextChar"/>
    <w:uiPriority w:val="99"/>
    <w:semiHidden/>
    <w:unhideWhenUsed/>
    <w:rsid w:val="00EF7140"/>
    <w:pPr>
      <w:spacing w:before="120" w:after="120"/>
    </w:pPr>
    <w:rPr>
      <w:rFonts w:ascii="Times New Roman" w:eastAsia="Times New Roman" w:hAnsi="Times New Roman"/>
      <w:bCs/>
      <w:sz w:val="20"/>
      <w:szCs w:val="20"/>
      <w:lang w:eastAsia="en-GB"/>
    </w:rPr>
  </w:style>
  <w:style w:type="character" w:customStyle="1" w:styleId="FootnoteTextChar">
    <w:name w:val="Footnote Text Char"/>
    <w:link w:val="FootnoteText"/>
    <w:uiPriority w:val="99"/>
    <w:semiHidden/>
    <w:rsid w:val="00EF7140"/>
    <w:rPr>
      <w:rFonts w:ascii="Times New Roman" w:eastAsia="Times New Roman" w:hAnsi="Times New Roman"/>
      <w:bCs/>
    </w:rPr>
  </w:style>
  <w:style w:type="paragraph" w:customStyle="1" w:styleId="Default">
    <w:name w:val="Default"/>
    <w:rsid w:val="00EF7140"/>
    <w:pPr>
      <w:autoSpaceDE w:val="0"/>
      <w:autoSpaceDN w:val="0"/>
      <w:adjustRightInd w:val="0"/>
    </w:pPr>
    <w:rPr>
      <w:rFonts w:ascii="Times New Roman" w:hAnsi="Times New Roman"/>
      <w:color w:val="000000"/>
      <w:sz w:val="24"/>
      <w:szCs w:val="24"/>
    </w:rPr>
  </w:style>
  <w:style w:type="character" w:styleId="FootnoteReference">
    <w:name w:val="footnote reference"/>
    <w:uiPriority w:val="99"/>
    <w:semiHidden/>
    <w:unhideWhenUsed/>
    <w:rsid w:val="00EF7140"/>
    <w:rPr>
      <w:vertAlign w:val="superscript"/>
    </w:rPr>
  </w:style>
  <w:style w:type="character" w:customStyle="1" w:styleId="Heading1Char">
    <w:name w:val="Heading 1 Char"/>
    <w:link w:val="Heading1"/>
    <w:uiPriority w:val="9"/>
    <w:rsid w:val="0003312A"/>
    <w:rPr>
      <w:rFonts w:ascii="Times New Roman" w:eastAsia="Times New Roman" w:hAnsi="Times New Roman"/>
      <w:b/>
      <w:bCs/>
      <w:kern w:val="32"/>
      <w:sz w:val="32"/>
      <w:szCs w:val="32"/>
      <w:lang w:eastAsia="en-US"/>
    </w:rPr>
  </w:style>
  <w:style w:type="character" w:customStyle="1" w:styleId="Heading2Char">
    <w:name w:val="Heading 2 Char"/>
    <w:link w:val="Heading2"/>
    <w:uiPriority w:val="9"/>
    <w:rsid w:val="0003312A"/>
    <w:rPr>
      <w:rFonts w:ascii="Times New Roman" w:eastAsia="Times New Roman" w:hAnsi="Times New Roman"/>
      <w:b/>
      <w:i/>
      <w:iCs/>
      <w:sz w:val="22"/>
      <w:szCs w:val="22"/>
      <w:shd w:val="clear" w:color="auto" w:fill="FFFFFF"/>
      <w:lang w:eastAsia="en-US"/>
    </w:rPr>
  </w:style>
  <w:style w:type="paragraph" w:customStyle="1" w:styleId="bodytext">
    <w:name w:val="bodytext"/>
    <w:basedOn w:val="Normal"/>
    <w:rsid w:val="00F475D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rsid w:val="00F475D5"/>
  </w:style>
  <w:style w:type="paragraph" w:styleId="Header">
    <w:name w:val="header"/>
    <w:basedOn w:val="Normal"/>
    <w:link w:val="HeaderChar"/>
    <w:uiPriority w:val="99"/>
    <w:unhideWhenUsed/>
    <w:rsid w:val="003A4982"/>
    <w:pPr>
      <w:tabs>
        <w:tab w:val="center" w:pos="4513"/>
        <w:tab w:val="right" w:pos="9026"/>
      </w:tabs>
    </w:pPr>
  </w:style>
  <w:style w:type="character" w:customStyle="1" w:styleId="HeaderChar">
    <w:name w:val="Header Char"/>
    <w:link w:val="Header"/>
    <w:uiPriority w:val="99"/>
    <w:rsid w:val="003A4982"/>
    <w:rPr>
      <w:sz w:val="22"/>
      <w:szCs w:val="22"/>
      <w:lang w:eastAsia="en-US"/>
    </w:rPr>
  </w:style>
  <w:style w:type="paragraph" w:styleId="Footer">
    <w:name w:val="footer"/>
    <w:basedOn w:val="Normal"/>
    <w:link w:val="FooterChar"/>
    <w:uiPriority w:val="99"/>
    <w:unhideWhenUsed/>
    <w:rsid w:val="003A4982"/>
    <w:pPr>
      <w:tabs>
        <w:tab w:val="center" w:pos="4513"/>
        <w:tab w:val="right" w:pos="9026"/>
      </w:tabs>
    </w:pPr>
  </w:style>
  <w:style w:type="character" w:customStyle="1" w:styleId="FooterChar">
    <w:name w:val="Footer Char"/>
    <w:link w:val="Footer"/>
    <w:uiPriority w:val="99"/>
    <w:rsid w:val="003A4982"/>
    <w:rPr>
      <w:sz w:val="22"/>
      <w:szCs w:val="22"/>
      <w:lang w:eastAsia="en-US"/>
    </w:rPr>
  </w:style>
  <w:style w:type="paragraph" w:styleId="ListParagraph">
    <w:name w:val="List Paragraph"/>
    <w:basedOn w:val="Normal"/>
    <w:link w:val="ListParagraphChar"/>
    <w:uiPriority w:val="34"/>
    <w:qFormat/>
    <w:rsid w:val="00677C50"/>
    <w:pPr>
      <w:numPr>
        <w:numId w:val="14"/>
      </w:numPr>
      <w:spacing w:after="120" w:line="335" w:lineRule="atLeast"/>
    </w:pPr>
    <w:rPr>
      <w:rFonts w:ascii="Times New Roman" w:eastAsia="Times New Roman" w:hAnsi="Times New Roman"/>
    </w:rPr>
  </w:style>
  <w:style w:type="character" w:customStyle="1" w:styleId="ListParagraphChar">
    <w:name w:val="List Paragraph Char"/>
    <w:link w:val="ListParagraph"/>
    <w:uiPriority w:val="34"/>
    <w:rsid w:val="00677C50"/>
    <w:rPr>
      <w:rFonts w:ascii="Times New Roman" w:eastAsia="Times New Roman" w:hAnsi="Times New Roman"/>
      <w:sz w:val="22"/>
      <w:szCs w:val="22"/>
      <w:lang w:eastAsia="en-US"/>
    </w:rPr>
  </w:style>
  <w:style w:type="character" w:styleId="Strong">
    <w:name w:val="Strong"/>
    <w:uiPriority w:val="22"/>
    <w:qFormat/>
    <w:rsid w:val="00677C50"/>
    <w:rPr>
      <w:b/>
      <w:bCs/>
    </w:rPr>
  </w:style>
  <w:style w:type="paragraph" w:styleId="TOCHeading">
    <w:name w:val="TOC Heading"/>
    <w:basedOn w:val="Heading1"/>
    <w:next w:val="Normal"/>
    <w:uiPriority w:val="39"/>
    <w:semiHidden/>
    <w:unhideWhenUsed/>
    <w:qFormat/>
    <w:rsid w:val="002C589A"/>
    <w:pPr>
      <w:keepLines/>
      <w:spacing w:before="480" w:after="0"/>
      <w:outlineLvl w:val="9"/>
    </w:pPr>
    <w:rPr>
      <w:rFonts w:ascii="Cambria" w:eastAsia="MS Gothic" w:hAnsi="Cambria"/>
      <w:color w:val="365F91"/>
      <w:kern w:val="0"/>
      <w:sz w:val="28"/>
      <w:szCs w:val="28"/>
      <w:lang w:val="en-US" w:eastAsia="ja-JP"/>
    </w:rPr>
  </w:style>
  <w:style w:type="paragraph" w:styleId="TOC1">
    <w:name w:val="toc 1"/>
    <w:basedOn w:val="Normal"/>
    <w:next w:val="Normal"/>
    <w:autoRedefine/>
    <w:uiPriority w:val="39"/>
    <w:unhideWhenUsed/>
    <w:rsid w:val="002C589A"/>
  </w:style>
  <w:style w:type="paragraph" w:styleId="TOC2">
    <w:name w:val="toc 2"/>
    <w:basedOn w:val="Normal"/>
    <w:next w:val="Normal"/>
    <w:autoRedefine/>
    <w:uiPriority w:val="39"/>
    <w:unhideWhenUsed/>
    <w:rsid w:val="002C589A"/>
    <w:pPr>
      <w:ind w:left="220"/>
    </w:pPr>
  </w:style>
  <w:style w:type="paragraph" w:styleId="BalloonText">
    <w:name w:val="Balloon Text"/>
    <w:basedOn w:val="Normal"/>
    <w:link w:val="BalloonTextChar"/>
    <w:uiPriority w:val="99"/>
    <w:semiHidden/>
    <w:unhideWhenUsed/>
    <w:rsid w:val="000A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891"/>
    <w:rPr>
      <w:rFonts w:ascii="Tahoma" w:hAnsi="Tahoma" w:cs="Tahoma"/>
      <w:sz w:val="16"/>
      <w:szCs w:val="16"/>
      <w:lang w:eastAsia="en-US"/>
    </w:rPr>
  </w:style>
  <w:style w:type="character" w:styleId="FollowedHyperlink">
    <w:name w:val="FollowedHyperlink"/>
    <w:basedOn w:val="DefaultParagraphFont"/>
    <w:uiPriority w:val="99"/>
    <w:semiHidden/>
    <w:unhideWhenUsed/>
    <w:rsid w:val="000A789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03312A"/>
    <w:pPr>
      <w:keepNext/>
      <w:spacing w:before="240" w:after="60"/>
      <w:outlineLvl w:val="0"/>
    </w:pPr>
    <w:rPr>
      <w:rFonts w:ascii="Times New Roman" w:eastAsia="Times New Roman" w:hAnsi="Times New Roman"/>
      <w:b/>
      <w:bCs/>
      <w:kern w:val="32"/>
      <w:sz w:val="32"/>
      <w:szCs w:val="32"/>
    </w:rPr>
  </w:style>
  <w:style w:type="paragraph" w:styleId="Heading2">
    <w:name w:val="heading 2"/>
    <w:basedOn w:val="Normal"/>
    <w:next w:val="Normal"/>
    <w:link w:val="Heading2Char"/>
    <w:uiPriority w:val="9"/>
    <w:unhideWhenUsed/>
    <w:qFormat/>
    <w:rsid w:val="0003312A"/>
    <w:pPr>
      <w:keepNext/>
      <w:shd w:val="clear" w:color="auto" w:fill="FFFFFF"/>
      <w:spacing w:after="300" w:line="273" w:lineRule="atLeast"/>
      <w:outlineLvl w:val="1"/>
    </w:pPr>
    <w:rPr>
      <w:rFonts w:ascii="Times New Roman" w:eastAsia="Times New Roman" w:hAnsi="Times New Roman"/>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F7140"/>
    <w:rPr>
      <w:color w:val="0000FF"/>
      <w:u w:val="single"/>
    </w:rPr>
  </w:style>
  <w:style w:type="paragraph" w:styleId="FootnoteText">
    <w:name w:val="footnote text"/>
    <w:basedOn w:val="Normal"/>
    <w:link w:val="FootnoteTextChar"/>
    <w:uiPriority w:val="99"/>
    <w:semiHidden/>
    <w:unhideWhenUsed/>
    <w:rsid w:val="00EF7140"/>
    <w:pPr>
      <w:spacing w:before="120" w:after="120"/>
    </w:pPr>
    <w:rPr>
      <w:rFonts w:ascii="Times New Roman" w:eastAsia="Times New Roman" w:hAnsi="Times New Roman"/>
      <w:bCs/>
      <w:sz w:val="20"/>
      <w:szCs w:val="20"/>
      <w:lang w:eastAsia="en-GB"/>
    </w:rPr>
  </w:style>
  <w:style w:type="character" w:customStyle="1" w:styleId="FootnoteTextChar">
    <w:name w:val="Footnote Text Char"/>
    <w:link w:val="FootnoteText"/>
    <w:uiPriority w:val="99"/>
    <w:semiHidden/>
    <w:rsid w:val="00EF7140"/>
    <w:rPr>
      <w:rFonts w:ascii="Times New Roman" w:eastAsia="Times New Roman" w:hAnsi="Times New Roman"/>
      <w:bCs/>
    </w:rPr>
  </w:style>
  <w:style w:type="paragraph" w:customStyle="1" w:styleId="Default">
    <w:name w:val="Default"/>
    <w:rsid w:val="00EF7140"/>
    <w:pPr>
      <w:autoSpaceDE w:val="0"/>
      <w:autoSpaceDN w:val="0"/>
      <w:adjustRightInd w:val="0"/>
    </w:pPr>
    <w:rPr>
      <w:rFonts w:ascii="Times New Roman" w:hAnsi="Times New Roman"/>
      <w:color w:val="000000"/>
      <w:sz w:val="24"/>
      <w:szCs w:val="24"/>
    </w:rPr>
  </w:style>
  <w:style w:type="character" w:styleId="FootnoteReference">
    <w:name w:val="footnote reference"/>
    <w:uiPriority w:val="99"/>
    <w:semiHidden/>
    <w:unhideWhenUsed/>
    <w:rsid w:val="00EF7140"/>
    <w:rPr>
      <w:vertAlign w:val="superscript"/>
    </w:rPr>
  </w:style>
  <w:style w:type="character" w:customStyle="1" w:styleId="Heading1Char">
    <w:name w:val="Heading 1 Char"/>
    <w:link w:val="Heading1"/>
    <w:uiPriority w:val="9"/>
    <w:rsid w:val="0003312A"/>
    <w:rPr>
      <w:rFonts w:ascii="Times New Roman" w:eastAsia="Times New Roman" w:hAnsi="Times New Roman"/>
      <w:b/>
      <w:bCs/>
      <w:kern w:val="32"/>
      <w:sz w:val="32"/>
      <w:szCs w:val="32"/>
      <w:lang w:eastAsia="en-US"/>
    </w:rPr>
  </w:style>
  <w:style w:type="character" w:customStyle="1" w:styleId="Heading2Char">
    <w:name w:val="Heading 2 Char"/>
    <w:link w:val="Heading2"/>
    <w:uiPriority w:val="9"/>
    <w:rsid w:val="0003312A"/>
    <w:rPr>
      <w:rFonts w:ascii="Times New Roman" w:eastAsia="Times New Roman" w:hAnsi="Times New Roman"/>
      <w:b/>
      <w:i/>
      <w:iCs/>
      <w:sz w:val="22"/>
      <w:szCs w:val="22"/>
      <w:shd w:val="clear" w:color="auto" w:fill="FFFFFF"/>
      <w:lang w:eastAsia="en-US"/>
    </w:rPr>
  </w:style>
  <w:style w:type="paragraph" w:customStyle="1" w:styleId="bodytext">
    <w:name w:val="bodytext"/>
    <w:basedOn w:val="Normal"/>
    <w:rsid w:val="00F475D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rsid w:val="00F475D5"/>
  </w:style>
  <w:style w:type="paragraph" w:styleId="Header">
    <w:name w:val="header"/>
    <w:basedOn w:val="Normal"/>
    <w:link w:val="HeaderChar"/>
    <w:uiPriority w:val="99"/>
    <w:unhideWhenUsed/>
    <w:rsid w:val="003A4982"/>
    <w:pPr>
      <w:tabs>
        <w:tab w:val="center" w:pos="4513"/>
        <w:tab w:val="right" w:pos="9026"/>
      </w:tabs>
    </w:pPr>
  </w:style>
  <w:style w:type="character" w:customStyle="1" w:styleId="HeaderChar">
    <w:name w:val="Header Char"/>
    <w:link w:val="Header"/>
    <w:uiPriority w:val="99"/>
    <w:rsid w:val="003A4982"/>
    <w:rPr>
      <w:sz w:val="22"/>
      <w:szCs w:val="22"/>
      <w:lang w:eastAsia="en-US"/>
    </w:rPr>
  </w:style>
  <w:style w:type="paragraph" w:styleId="Footer">
    <w:name w:val="footer"/>
    <w:basedOn w:val="Normal"/>
    <w:link w:val="FooterChar"/>
    <w:uiPriority w:val="99"/>
    <w:unhideWhenUsed/>
    <w:rsid w:val="003A4982"/>
    <w:pPr>
      <w:tabs>
        <w:tab w:val="center" w:pos="4513"/>
        <w:tab w:val="right" w:pos="9026"/>
      </w:tabs>
    </w:pPr>
  </w:style>
  <w:style w:type="character" w:customStyle="1" w:styleId="FooterChar">
    <w:name w:val="Footer Char"/>
    <w:link w:val="Footer"/>
    <w:uiPriority w:val="99"/>
    <w:rsid w:val="003A4982"/>
    <w:rPr>
      <w:sz w:val="22"/>
      <w:szCs w:val="22"/>
      <w:lang w:eastAsia="en-US"/>
    </w:rPr>
  </w:style>
  <w:style w:type="paragraph" w:styleId="ListParagraph">
    <w:name w:val="List Paragraph"/>
    <w:basedOn w:val="Normal"/>
    <w:link w:val="ListParagraphChar"/>
    <w:uiPriority w:val="34"/>
    <w:qFormat/>
    <w:rsid w:val="00677C50"/>
    <w:pPr>
      <w:numPr>
        <w:numId w:val="14"/>
      </w:numPr>
      <w:spacing w:after="120" w:line="335" w:lineRule="atLeast"/>
    </w:pPr>
    <w:rPr>
      <w:rFonts w:ascii="Times New Roman" w:eastAsia="Times New Roman" w:hAnsi="Times New Roman"/>
    </w:rPr>
  </w:style>
  <w:style w:type="character" w:customStyle="1" w:styleId="ListParagraphChar">
    <w:name w:val="List Paragraph Char"/>
    <w:link w:val="ListParagraph"/>
    <w:uiPriority w:val="34"/>
    <w:rsid w:val="00677C50"/>
    <w:rPr>
      <w:rFonts w:ascii="Times New Roman" w:eastAsia="Times New Roman" w:hAnsi="Times New Roman"/>
      <w:sz w:val="22"/>
      <w:szCs w:val="22"/>
      <w:lang w:eastAsia="en-US"/>
    </w:rPr>
  </w:style>
  <w:style w:type="character" w:styleId="Strong">
    <w:name w:val="Strong"/>
    <w:uiPriority w:val="22"/>
    <w:qFormat/>
    <w:rsid w:val="00677C50"/>
    <w:rPr>
      <w:b/>
      <w:bCs/>
    </w:rPr>
  </w:style>
  <w:style w:type="paragraph" w:styleId="TOCHeading">
    <w:name w:val="TOC Heading"/>
    <w:basedOn w:val="Heading1"/>
    <w:next w:val="Normal"/>
    <w:uiPriority w:val="39"/>
    <w:semiHidden/>
    <w:unhideWhenUsed/>
    <w:qFormat/>
    <w:rsid w:val="002C589A"/>
    <w:pPr>
      <w:keepLines/>
      <w:spacing w:before="480" w:after="0"/>
      <w:outlineLvl w:val="9"/>
    </w:pPr>
    <w:rPr>
      <w:rFonts w:ascii="Cambria" w:eastAsia="MS Gothic" w:hAnsi="Cambria"/>
      <w:color w:val="365F91"/>
      <w:kern w:val="0"/>
      <w:sz w:val="28"/>
      <w:szCs w:val="28"/>
      <w:lang w:val="en-US" w:eastAsia="ja-JP"/>
    </w:rPr>
  </w:style>
  <w:style w:type="paragraph" w:styleId="TOC1">
    <w:name w:val="toc 1"/>
    <w:basedOn w:val="Normal"/>
    <w:next w:val="Normal"/>
    <w:autoRedefine/>
    <w:uiPriority w:val="39"/>
    <w:unhideWhenUsed/>
    <w:rsid w:val="002C589A"/>
  </w:style>
  <w:style w:type="paragraph" w:styleId="TOC2">
    <w:name w:val="toc 2"/>
    <w:basedOn w:val="Normal"/>
    <w:next w:val="Normal"/>
    <w:autoRedefine/>
    <w:uiPriority w:val="39"/>
    <w:unhideWhenUsed/>
    <w:rsid w:val="002C589A"/>
    <w:pPr>
      <w:ind w:left="220"/>
    </w:pPr>
  </w:style>
  <w:style w:type="paragraph" w:styleId="BalloonText">
    <w:name w:val="Balloon Text"/>
    <w:basedOn w:val="Normal"/>
    <w:link w:val="BalloonTextChar"/>
    <w:uiPriority w:val="99"/>
    <w:semiHidden/>
    <w:unhideWhenUsed/>
    <w:rsid w:val="000A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891"/>
    <w:rPr>
      <w:rFonts w:ascii="Tahoma" w:hAnsi="Tahoma" w:cs="Tahoma"/>
      <w:sz w:val="16"/>
      <w:szCs w:val="16"/>
      <w:lang w:eastAsia="en-US"/>
    </w:rPr>
  </w:style>
  <w:style w:type="character" w:styleId="FollowedHyperlink">
    <w:name w:val="FollowedHyperlink"/>
    <w:basedOn w:val="DefaultParagraphFont"/>
    <w:uiPriority w:val="99"/>
    <w:semiHidden/>
    <w:unhideWhenUsed/>
    <w:rsid w:val="000A78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7077">
      <w:bodyDiv w:val="1"/>
      <w:marLeft w:val="0"/>
      <w:marRight w:val="0"/>
      <w:marTop w:val="0"/>
      <w:marBottom w:val="0"/>
      <w:divBdr>
        <w:top w:val="none" w:sz="0" w:space="0" w:color="auto"/>
        <w:left w:val="none" w:sz="0" w:space="0" w:color="auto"/>
        <w:bottom w:val="none" w:sz="0" w:space="0" w:color="auto"/>
        <w:right w:val="none" w:sz="0" w:space="0" w:color="auto"/>
      </w:divBdr>
    </w:div>
    <w:div w:id="295837440">
      <w:bodyDiv w:val="1"/>
      <w:marLeft w:val="0"/>
      <w:marRight w:val="0"/>
      <w:marTop w:val="0"/>
      <w:marBottom w:val="0"/>
      <w:divBdr>
        <w:top w:val="none" w:sz="0" w:space="0" w:color="auto"/>
        <w:left w:val="none" w:sz="0" w:space="0" w:color="auto"/>
        <w:bottom w:val="none" w:sz="0" w:space="0" w:color="auto"/>
        <w:right w:val="none" w:sz="0" w:space="0" w:color="auto"/>
      </w:divBdr>
    </w:div>
    <w:div w:id="391346977">
      <w:bodyDiv w:val="1"/>
      <w:marLeft w:val="0"/>
      <w:marRight w:val="0"/>
      <w:marTop w:val="0"/>
      <w:marBottom w:val="0"/>
      <w:divBdr>
        <w:top w:val="none" w:sz="0" w:space="0" w:color="auto"/>
        <w:left w:val="none" w:sz="0" w:space="0" w:color="auto"/>
        <w:bottom w:val="none" w:sz="0" w:space="0" w:color="auto"/>
        <w:right w:val="none" w:sz="0" w:space="0" w:color="auto"/>
      </w:divBdr>
      <w:divsChild>
        <w:div w:id="818114956">
          <w:marLeft w:val="0"/>
          <w:marRight w:val="0"/>
          <w:marTop w:val="0"/>
          <w:marBottom w:val="0"/>
          <w:divBdr>
            <w:top w:val="none" w:sz="0" w:space="0" w:color="auto"/>
            <w:left w:val="none" w:sz="0" w:space="0" w:color="auto"/>
            <w:bottom w:val="none" w:sz="0" w:space="0" w:color="auto"/>
            <w:right w:val="none" w:sz="0" w:space="0" w:color="auto"/>
          </w:divBdr>
          <w:divsChild>
            <w:div w:id="946742402">
              <w:marLeft w:val="0"/>
              <w:marRight w:val="0"/>
              <w:marTop w:val="0"/>
              <w:marBottom w:val="0"/>
              <w:divBdr>
                <w:top w:val="none" w:sz="0" w:space="0" w:color="auto"/>
                <w:left w:val="none" w:sz="0" w:space="0" w:color="auto"/>
                <w:bottom w:val="none" w:sz="0" w:space="0" w:color="auto"/>
                <w:right w:val="none" w:sz="0" w:space="0" w:color="auto"/>
              </w:divBdr>
            </w:div>
          </w:divsChild>
        </w:div>
        <w:div w:id="1337268526">
          <w:marLeft w:val="0"/>
          <w:marRight w:val="0"/>
          <w:marTop w:val="0"/>
          <w:marBottom w:val="0"/>
          <w:divBdr>
            <w:top w:val="none" w:sz="0" w:space="0" w:color="auto"/>
            <w:left w:val="none" w:sz="0" w:space="0" w:color="auto"/>
            <w:bottom w:val="none" w:sz="0" w:space="0" w:color="auto"/>
            <w:right w:val="none" w:sz="0" w:space="0" w:color="auto"/>
          </w:divBdr>
          <w:divsChild>
            <w:div w:id="674694909">
              <w:marLeft w:val="0"/>
              <w:marRight w:val="0"/>
              <w:marTop w:val="0"/>
              <w:marBottom w:val="0"/>
              <w:divBdr>
                <w:top w:val="none" w:sz="0" w:space="0" w:color="auto"/>
                <w:left w:val="none" w:sz="0" w:space="0" w:color="auto"/>
                <w:bottom w:val="none" w:sz="0" w:space="0" w:color="auto"/>
                <w:right w:val="none" w:sz="0" w:space="0" w:color="auto"/>
              </w:divBdr>
            </w:div>
          </w:divsChild>
        </w:div>
        <w:div w:id="1744908546">
          <w:marLeft w:val="0"/>
          <w:marRight w:val="0"/>
          <w:marTop w:val="0"/>
          <w:marBottom w:val="0"/>
          <w:divBdr>
            <w:top w:val="none" w:sz="0" w:space="0" w:color="auto"/>
            <w:left w:val="none" w:sz="0" w:space="0" w:color="auto"/>
            <w:bottom w:val="none" w:sz="0" w:space="0" w:color="auto"/>
            <w:right w:val="none" w:sz="0" w:space="0" w:color="auto"/>
          </w:divBdr>
          <w:divsChild>
            <w:div w:id="52555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671077">
      <w:bodyDiv w:val="1"/>
      <w:marLeft w:val="0"/>
      <w:marRight w:val="0"/>
      <w:marTop w:val="0"/>
      <w:marBottom w:val="0"/>
      <w:divBdr>
        <w:top w:val="none" w:sz="0" w:space="0" w:color="auto"/>
        <w:left w:val="none" w:sz="0" w:space="0" w:color="auto"/>
        <w:bottom w:val="none" w:sz="0" w:space="0" w:color="auto"/>
        <w:right w:val="none" w:sz="0" w:space="0" w:color="auto"/>
      </w:divBdr>
    </w:div>
    <w:div w:id="877083629">
      <w:bodyDiv w:val="1"/>
      <w:marLeft w:val="0"/>
      <w:marRight w:val="0"/>
      <w:marTop w:val="0"/>
      <w:marBottom w:val="0"/>
      <w:divBdr>
        <w:top w:val="none" w:sz="0" w:space="0" w:color="auto"/>
        <w:left w:val="none" w:sz="0" w:space="0" w:color="auto"/>
        <w:bottom w:val="none" w:sz="0" w:space="0" w:color="auto"/>
        <w:right w:val="none" w:sz="0" w:space="0" w:color="auto"/>
      </w:divBdr>
      <w:divsChild>
        <w:div w:id="1859468200">
          <w:marLeft w:val="0"/>
          <w:marRight w:val="0"/>
          <w:marTop w:val="0"/>
          <w:marBottom w:val="0"/>
          <w:divBdr>
            <w:top w:val="none" w:sz="0" w:space="0" w:color="auto"/>
            <w:left w:val="none" w:sz="0" w:space="0" w:color="auto"/>
            <w:bottom w:val="none" w:sz="0" w:space="0" w:color="auto"/>
            <w:right w:val="none" w:sz="0" w:space="0" w:color="auto"/>
          </w:divBdr>
        </w:div>
      </w:divsChild>
    </w:div>
    <w:div w:id="901016513">
      <w:bodyDiv w:val="1"/>
      <w:marLeft w:val="0"/>
      <w:marRight w:val="0"/>
      <w:marTop w:val="0"/>
      <w:marBottom w:val="0"/>
      <w:divBdr>
        <w:top w:val="none" w:sz="0" w:space="0" w:color="auto"/>
        <w:left w:val="none" w:sz="0" w:space="0" w:color="auto"/>
        <w:bottom w:val="none" w:sz="0" w:space="0" w:color="auto"/>
        <w:right w:val="none" w:sz="0" w:space="0" w:color="auto"/>
      </w:divBdr>
    </w:div>
    <w:div w:id="1022319581">
      <w:bodyDiv w:val="1"/>
      <w:marLeft w:val="0"/>
      <w:marRight w:val="0"/>
      <w:marTop w:val="0"/>
      <w:marBottom w:val="0"/>
      <w:divBdr>
        <w:top w:val="none" w:sz="0" w:space="0" w:color="auto"/>
        <w:left w:val="none" w:sz="0" w:space="0" w:color="auto"/>
        <w:bottom w:val="none" w:sz="0" w:space="0" w:color="auto"/>
        <w:right w:val="none" w:sz="0" w:space="0" w:color="auto"/>
      </w:divBdr>
      <w:divsChild>
        <w:div w:id="1311246952">
          <w:marLeft w:val="0"/>
          <w:marRight w:val="0"/>
          <w:marTop w:val="0"/>
          <w:marBottom w:val="0"/>
          <w:divBdr>
            <w:top w:val="none" w:sz="0" w:space="0" w:color="auto"/>
            <w:left w:val="none" w:sz="0" w:space="0" w:color="auto"/>
            <w:bottom w:val="none" w:sz="0" w:space="0" w:color="auto"/>
            <w:right w:val="none" w:sz="0" w:space="0" w:color="auto"/>
          </w:divBdr>
        </w:div>
      </w:divsChild>
    </w:div>
    <w:div w:id="1042900328">
      <w:bodyDiv w:val="1"/>
      <w:marLeft w:val="0"/>
      <w:marRight w:val="0"/>
      <w:marTop w:val="0"/>
      <w:marBottom w:val="0"/>
      <w:divBdr>
        <w:top w:val="none" w:sz="0" w:space="0" w:color="auto"/>
        <w:left w:val="none" w:sz="0" w:space="0" w:color="auto"/>
        <w:bottom w:val="none" w:sz="0" w:space="0" w:color="auto"/>
        <w:right w:val="none" w:sz="0" w:space="0" w:color="auto"/>
      </w:divBdr>
    </w:div>
    <w:div w:id="1516311945">
      <w:bodyDiv w:val="1"/>
      <w:marLeft w:val="0"/>
      <w:marRight w:val="0"/>
      <w:marTop w:val="0"/>
      <w:marBottom w:val="0"/>
      <w:divBdr>
        <w:top w:val="none" w:sz="0" w:space="0" w:color="auto"/>
        <w:left w:val="none" w:sz="0" w:space="0" w:color="auto"/>
        <w:bottom w:val="none" w:sz="0" w:space="0" w:color="auto"/>
        <w:right w:val="none" w:sz="0" w:space="0" w:color="auto"/>
      </w:divBdr>
    </w:div>
    <w:div w:id="211039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fao.org/fishery/eaf-net/topic/166272/en" TargetMode="External"/><Relationship Id="rId21" Type="http://schemas.openxmlformats.org/officeDocument/2006/relationships/hyperlink" Target="http://www.fao.org/nr/cgrfa/cgrfa-global/cgrfa-globass/en/" TargetMode="External"/><Relationship Id="rId42" Type="http://schemas.openxmlformats.org/officeDocument/2006/relationships/hyperlink" Target="http://www.fao.org/3/contents/919235b7-4553-4a4a-bf38-a76797dc5b23/i3940e.pdf" TargetMode="External"/><Relationship Id="rId47" Type="http://schemas.openxmlformats.org/officeDocument/2006/relationships/hyperlink" Target="http://www.fao.org/nr/sustainability/sustainability-assessments-safa/en/" TargetMode="External"/><Relationship Id="rId63" Type="http://schemas.openxmlformats.org/officeDocument/2006/relationships/hyperlink" Target="http://www.fao.org/fileadmin/templates/agphome/documents/PGR/ITWG/ITWG7/info_docs/CGRFA-WG-PGR-7-14_Inf1_en.pdf" TargetMode="External"/><Relationship Id="rId68" Type="http://schemas.openxmlformats.org/officeDocument/2006/relationships/hyperlink" Target="http://www.fao.org/docrep/013/am237e/am237e00.pdf" TargetMode="External"/><Relationship Id="rId84" Type="http://schemas.openxmlformats.org/officeDocument/2006/relationships/footer" Target="footer1.xml"/><Relationship Id="rId16" Type="http://schemas.openxmlformats.org/officeDocument/2006/relationships/hyperlink" Target="http://www.fao.org/forestry/fra/en/" TargetMode="External"/><Relationship Id="rId11" Type="http://schemas.openxmlformats.org/officeDocument/2006/relationships/hyperlink" Target="https://www.ippc.int/" TargetMode="External"/><Relationship Id="rId32" Type="http://schemas.openxmlformats.org/officeDocument/2006/relationships/hyperlink" Target="http://www.fao.org/docrep/011/i0816t/i0816t00.HTM" TargetMode="External"/><Relationship Id="rId37" Type="http://schemas.openxmlformats.org/officeDocument/2006/relationships/hyperlink" Target="http://www.fao.org/fishery/eaf-net/topic/166272/en" TargetMode="External"/><Relationship Id="rId53" Type="http://schemas.openxmlformats.org/officeDocument/2006/relationships/hyperlink" Target="http://www.fao.org/docrep/014/ba0055e/ba0055e00.htm" TargetMode="External"/><Relationship Id="rId58" Type="http://schemas.openxmlformats.org/officeDocument/2006/relationships/hyperlink" Target="http://www.fao.org/docrep/018/i3327e/i3327e00.htm" TargetMode="External"/><Relationship Id="rId74" Type="http://schemas.openxmlformats.org/officeDocument/2006/relationships/hyperlink" Target="http://www.globalbioenergy.org/programmeofwork/task-force-on-sustainability/gbep-report-on-sustainability-indicators-for-bioenergy/en/" TargetMode="External"/><Relationship Id="rId79" Type="http://schemas.openxmlformats.org/officeDocument/2006/relationships/hyperlink" Target="http://www.fao.org/docrep/009/y7937e/y7937e00.htm" TargetMode="External"/><Relationship Id="rId5" Type="http://schemas.openxmlformats.org/officeDocument/2006/relationships/settings" Target="settings.xml"/><Relationship Id="rId19" Type="http://schemas.openxmlformats.org/officeDocument/2006/relationships/hyperlink" Target="http://www.fao.org/docrep/010/a1250e/a1250e00.htm" TargetMode="External"/><Relationship Id="rId14" Type="http://schemas.openxmlformats.org/officeDocument/2006/relationships/hyperlink" Target="http://sustainabledevelopment.un.org/index.php?page=view&amp;type=1006&amp;menu=1348&amp;nr=1561" TargetMode="External"/><Relationship Id="rId22" Type="http://schemas.openxmlformats.org/officeDocument/2006/relationships/hyperlink" Target="http://www.fao.org/nr/cgrfa/biodiversity/sowbfa/en/" TargetMode="External"/><Relationship Id="rId27" Type="http://schemas.openxmlformats.org/officeDocument/2006/relationships/hyperlink" Target="http://www.fao.org/fishery/ipoa-sharks/en" TargetMode="External"/><Relationship Id="rId30" Type="http://schemas.openxmlformats.org/officeDocument/2006/relationships/hyperlink" Target="http://www.fao.org/docrep/006/x3170e/x3170e02.htm" TargetMode="External"/><Relationship Id="rId35" Type="http://schemas.openxmlformats.org/officeDocument/2006/relationships/hyperlink" Target="http://www.fao.org/fishery/ssf/guidelines/en" TargetMode="External"/><Relationship Id="rId43" Type="http://schemas.openxmlformats.org/officeDocument/2006/relationships/hyperlink" Target="http://www.fao.org/ag/save-and-grow/" TargetMode="External"/><Relationship Id="rId48" Type="http://schemas.openxmlformats.org/officeDocument/2006/relationships/hyperlink" Target="http://www.fao.org/agriculture/crops/thematic-sitemap/theme/pests/code/en/" TargetMode="External"/><Relationship Id="rId56" Type="http://schemas.openxmlformats.org/officeDocument/2006/relationships/hyperlink" Target="http://www.fao.org/docrep/012/i1103e/i1103e00.htm" TargetMode="External"/><Relationship Id="rId64" Type="http://schemas.openxmlformats.org/officeDocument/2006/relationships/hyperlink" Target="http://www.fao.org/fileadmin/templates/agphome/documents/PGR/ITWG/ITWG7/info_docs/CGRFA-WG-PGR-7-14-Inf2_en.pdf" TargetMode="External"/><Relationship Id="rId69" Type="http://schemas.openxmlformats.org/officeDocument/2006/relationships/hyperlink" Target="http://www.fao.org/docrep/015/i2598e/i2598e00.htm" TargetMode="External"/><Relationship Id="rId77" Type="http://schemas.openxmlformats.org/officeDocument/2006/relationships/hyperlink" Target="http://www.planttreaty.org/" TargetMode="External"/><Relationship Id="rId8" Type="http://schemas.openxmlformats.org/officeDocument/2006/relationships/endnotes" Target="endnotes.xml"/><Relationship Id="rId51" Type="http://schemas.openxmlformats.org/officeDocument/2006/relationships/hyperlink" Target="http://www.fao.org/docrep/010/a1404e/a1404e00.htm" TargetMode="External"/><Relationship Id="rId72" Type="http://schemas.openxmlformats.org/officeDocument/2006/relationships/hyperlink" Target="http://www.fao.org/energy/78517/en/" TargetMode="External"/><Relationship Id="rId80" Type="http://schemas.openxmlformats.org/officeDocument/2006/relationships/hyperlink" Target="http://www-test.fao.org/ecosystem-services-biodiversity/background/provisioning-services/en/"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fao.org/forestry/wildlife-partnership/en/" TargetMode="External"/><Relationship Id="rId17" Type="http://schemas.openxmlformats.org/officeDocument/2006/relationships/hyperlink" Target="http://www.fao.org/fishery/sofia/en" TargetMode="External"/><Relationship Id="rId25" Type="http://schemas.openxmlformats.org/officeDocument/2006/relationships/hyperlink" Target="http://www.fao.org/fishery/topic/16035/en" TargetMode="External"/><Relationship Id="rId33" Type="http://schemas.openxmlformats.org/officeDocument/2006/relationships/hyperlink" Target="http://www.fao.org/docrep/012/i1119t/i1119t00.htm" TargetMode="External"/><Relationship Id="rId38" Type="http://schemas.openxmlformats.org/officeDocument/2006/relationships/hyperlink" Target="http://www.fao.org/forestry/finance/en/" TargetMode="External"/><Relationship Id="rId46" Type="http://schemas.openxmlformats.org/officeDocument/2006/relationships/hyperlink" Target="http://www.fao.org/nr/lada/index.php?option=com_content&amp;view=article&amp;id=152&amp;Itemid=168&amp;lang=en" TargetMode="External"/><Relationship Id="rId59" Type="http://schemas.openxmlformats.org/officeDocument/2006/relationships/hyperlink" Target="http://www.fao.org/docrep/012/i0770e/i0770e00.htm" TargetMode="External"/><Relationship Id="rId67" Type="http://schemas.openxmlformats.org/officeDocument/2006/relationships/hyperlink" Target="http://www.fao.org/forestry/foresthealthguide/en/" TargetMode="External"/><Relationship Id="rId20" Type="http://schemas.openxmlformats.org/officeDocument/2006/relationships/hyperlink" Target="http://www.fao.org/nr/solaw/solaw-home/en/" TargetMode="External"/><Relationship Id="rId41" Type="http://schemas.openxmlformats.org/officeDocument/2006/relationships/hyperlink" Target="http://www.fao.org/3/a-mk173e.pdf" TargetMode="External"/><Relationship Id="rId54" Type="http://schemas.openxmlformats.org/officeDocument/2006/relationships/hyperlink" Target="http://www.fao.org/docrep/015/i2686e/i2686e00.htm" TargetMode="External"/><Relationship Id="rId62" Type="http://schemas.openxmlformats.org/officeDocument/2006/relationships/hyperlink" Target="http://www.fao.org/agriculture/crops/thematic-sitemap/theme/seeds-pgr/gbs/en/" TargetMode="External"/><Relationship Id="rId70" Type="http://schemas.openxmlformats.org/officeDocument/2006/relationships/hyperlink" Target="http://www.fao.org/docrep/015/i2596e/i2596e00.pdf" TargetMode="External"/><Relationship Id="rId75" Type="http://schemas.openxmlformats.org/officeDocument/2006/relationships/hyperlink" Target="http://www.fao.org/nr/cgrfa/cgrfa-back/en/?no_cache=1" TargetMode="External"/><Relationship Id="rId83" Type="http://schemas.openxmlformats.org/officeDocument/2006/relationships/hyperlink" Target="http://www-test.fao.org/ecosystem-services-biodiversity/background/cultural-services/en/"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bipindicators.net/" TargetMode="External"/><Relationship Id="rId23" Type="http://schemas.openxmlformats.org/officeDocument/2006/relationships/hyperlink" Target="http://www.fao.org/docrep/005/v9878e/v9878e00.HTM" TargetMode="External"/><Relationship Id="rId28" Type="http://schemas.openxmlformats.org/officeDocument/2006/relationships/hyperlink" Target="http://www.fao.org/fishery/ipoa-iuu/en" TargetMode="External"/><Relationship Id="rId36" Type="http://schemas.openxmlformats.org/officeDocument/2006/relationships/hyperlink" Target="http://www.fao.org/fishery/publications/technical-guidelines/en" TargetMode="External"/><Relationship Id="rId49" Type="http://schemas.openxmlformats.org/officeDocument/2006/relationships/hyperlink" Target="http://www.fao.org/nr/tenure/voluntary-guidelines/en/" TargetMode="External"/><Relationship Id="rId57" Type="http://schemas.openxmlformats.org/officeDocument/2006/relationships/hyperlink" Target="http://www.fao.org/docrep/016/i3017e/i3017e00.htm" TargetMode="External"/><Relationship Id="rId10" Type="http://schemas.openxmlformats.org/officeDocument/2006/relationships/hyperlink" Target="http://www.planttreaty.org/" TargetMode="External"/><Relationship Id="rId31" Type="http://schemas.openxmlformats.org/officeDocument/2006/relationships/hyperlink" Target="http://www.fao.org/fishery/nems/40157/en" TargetMode="External"/><Relationship Id="rId44" Type="http://schemas.openxmlformats.org/officeDocument/2006/relationships/hyperlink" Target="http://www.fao.org/climatechange/climatesmart/en/" TargetMode="External"/><Relationship Id="rId52" Type="http://schemas.openxmlformats.org/officeDocument/2006/relationships/hyperlink" Target="http://www.fao.org/docrep/meeting/027/mf838e.pdf" TargetMode="External"/><Relationship Id="rId60" Type="http://schemas.openxmlformats.org/officeDocument/2006/relationships/hyperlink" Target="http://www.fao.org/docrep/014/ba0054e/ba0054e00.htm" TargetMode="External"/><Relationship Id="rId65" Type="http://schemas.openxmlformats.org/officeDocument/2006/relationships/hyperlink" Target="file:///C:\Users\asfawa\Music\Documents\website%20documents\-%09IPPC%20Strategic%20Objective%20B%20-%20Protect%20the%20environment,%20forests%20and%20biodiversity%20from%20plant%20pests" TargetMode="External"/><Relationship Id="rId73" Type="http://schemas.openxmlformats.org/officeDocument/2006/relationships/hyperlink" Target="http://www.fao.org/docrep/013/am303e/am303e00.pdf" TargetMode="External"/><Relationship Id="rId78" Type="http://schemas.openxmlformats.org/officeDocument/2006/relationships/hyperlink" Target="http://www.fao.org/docrep/013/i1857e/i1857e00.htm" TargetMode="External"/><Relationship Id="rId81" Type="http://schemas.openxmlformats.org/officeDocument/2006/relationships/hyperlink" Target="http://www-test.fao.org/ecosystem-services-biodiversity/background/regulating-services/en/" TargetMode="External"/><Relationship Id="rId86"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fao.org/nr/cgrfa/en/" TargetMode="External"/><Relationship Id="rId13" Type="http://schemas.openxmlformats.org/officeDocument/2006/relationships/hyperlink" Target="http://www.cpfweb.org/en/" TargetMode="External"/><Relationship Id="rId18" Type="http://schemas.openxmlformats.org/officeDocument/2006/relationships/hyperlink" Target="http://www.fao.org/docrep/013/i1500e/i1500e00.htm" TargetMode="External"/><Relationship Id="rId39" Type="http://schemas.openxmlformats.org/officeDocument/2006/relationships/hyperlink" Target="http://www.fao.org/docrep/009/j9256e/j9256e00.HTM" TargetMode="External"/><Relationship Id="rId34" Type="http://schemas.openxmlformats.org/officeDocument/2006/relationships/hyperlink" Target="http://www.fao.org/docrep/015/ba0001t/ba0001t00.htm" TargetMode="External"/><Relationship Id="rId50" Type="http://schemas.openxmlformats.org/officeDocument/2006/relationships/hyperlink" Target="http://www.fao.org/agriculture/crops/core-themes/theme/seeds-pgr/gpa/en/" TargetMode="External"/><Relationship Id="rId55" Type="http://schemas.openxmlformats.org/officeDocument/2006/relationships/hyperlink" Target="http://www.fao.org/docrep/014/i2413e/i2413e00.htm" TargetMode="External"/><Relationship Id="rId76" Type="http://schemas.openxmlformats.org/officeDocument/2006/relationships/hyperlink" Target="http://www.fao.org/nr/cgrfa/cgrfa-home/en/" TargetMode="External"/><Relationship Id="rId7" Type="http://schemas.openxmlformats.org/officeDocument/2006/relationships/footnotes" Target="footnotes.xml"/><Relationship Id="rId71" Type="http://schemas.openxmlformats.org/officeDocument/2006/relationships/hyperlink" Target="http://www.fao.org/energy/befs/rapid-appraisal/en/" TargetMode="External"/><Relationship Id="rId2" Type="http://schemas.openxmlformats.org/officeDocument/2006/relationships/numbering" Target="numbering.xml"/><Relationship Id="rId29" Type="http://schemas.openxmlformats.org/officeDocument/2006/relationships/hyperlink" Target="http://www.fao.org/fishery/ipoa-capacity/en" TargetMode="External"/><Relationship Id="rId24" Type="http://schemas.openxmlformats.org/officeDocument/2006/relationships/hyperlink" Target="http://www.fao.org/fishery/eaf-net/topic/166236/en" TargetMode="External"/><Relationship Id="rId40" Type="http://schemas.openxmlformats.org/officeDocument/2006/relationships/hyperlink" Target="http://www.fao.org/forestry/sfm/en/" TargetMode="External"/><Relationship Id="rId45" Type="http://schemas.openxmlformats.org/officeDocument/2006/relationships/hyperlink" Target="http://www.fao.org/docrep/011/i0821e/i0821e00.htm" TargetMode="External"/><Relationship Id="rId66" Type="http://schemas.openxmlformats.org/officeDocument/2006/relationships/hyperlink" Target="https://www.ippc.int/core-activities/standards-setting/ispms" TargetMode="External"/><Relationship Id="rId61" Type="http://schemas.openxmlformats.org/officeDocument/2006/relationships/hyperlink" Target="http://www.fao.org/fileadmin/templates/agphome/documents/PGR/ITWG/ITWG7/info_docs/CGRFA-WG-PGR-7-14-Inf_3_en.pdf" TargetMode="External"/><Relationship Id="rId82" Type="http://schemas.openxmlformats.org/officeDocument/2006/relationships/hyperlink" Target="http://www-test.fao.org/ecosystem-services-biodiversity/background/supporting-services/e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fao.org/docrep/meeting/027/mg015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ABA2A0D-AB37-4587-B20B-4B4105CAB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3079</Words>
  <Characters>17556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20594</CharactersWithSpaces>
  <SharedDoc>false</SharedDoc>
  <HLinks>
    <vt:vector size="822" baseType="variant">
      <vt:variant>
        <vt:i4>3801123</vt:i4>
      </vt:variant>
      <vt:variant>
        <vt:i4>399</vt:i4>
      </vt:variant>
      <vt:variant>
        <vt:i4>0</vt:i4>
      </vt:variant>
      <vt:variant>
        <vt:i4>5</vt:i4>
      </vt:variant>
      <vt:variant>
        <vt:lpwstr>http://www.fao.org/forestry/finance/en/</vt:lpwstr>
      </vt:variant>
      <vt:variant>
        <vt:lpwstr/>
      </vt:variant>
      <vt:variant>
        <vt:i4>3801123</vt:i4>
      </vt:variant>
      <vt:variant>
        <vt:i4>396</vt:i4>
      </vt:variant>
      <vt:variant>
        <vt:i4>0</vt:i4>
      </vt:variant>
      <vt:variant>
        <vt:i4>5</vt:i4>
      </vt:variant>
      <vt:variant>
        <vt:lpwstr>http://www.fao.org/forestry/finance/en/</vt:lpwstr>
      </vt:variant>
      <vt:variant>
        <vt:lpwstr/>
      </vt:variant>
      <vt:variant>
        <vt:i4>655430</vt:i4>
      </vt:variant>
      <vt:variant>
        <vt:i4>393</vt:i4>
      </vt:variant>
      <vt:variant>
        <vt:i4>0</vt:i4>
      </vt:variant>
      <vt:variant>
        <vt:i4>5</vt:i4>
      </vt:variant>
      <vt:variant>
        <vt:lpwstr>http://www.fao.org/docrep/006/y5305b/y5305b00.htm</vt:lpwstr>
      </vt:variant>
      <vt:variant>
        <vt:lpwstr/>
      </vt:variant>
      <vt:variant>
        <vt:i4>1310815</vt:i4>
      </vt:variant>
      <vt:variant>
        <vt:i4>390</vt:i4>
      </vt:variant>
      <vt:variant>
        <vt:i4>0</vt:i4>
      </vt:variant>
      <vt:variant>
        <vt:i4>5</vt:i4>
      </vt:variant>
      <vt:variant>
        <vt:lpwstr>http://www.fao.org/docrep/010/a1200e/a1200e00.htm</vt:lpwstr>
      </vt:variant>
      <vt:variant>
        <vt:lpwstr/>
      </vt:variant>
      <vt:variant>
        <vt:i4>2949225</vt:i4>
      </vt:variant>
      <vt:variant>
        <vt:i4>387</vt:i4>
      </vt:variant>
      <vt:variant>
        <vt:i4>0</vt:i4>
      </vt:variant>
      <vt:variant>
        <vt:i4>5</vt:i4>
      </vt:variant>
      <vt:variant>
        <vt:lpwstr>http://www.fao.org/forestry/19604-03e8c199f14a6b4b9859676fff1386b31.pdf</vt:lpwstr>
      </vt:variant>
      <vt:variant>
        <vt:lpwstr/>
      </vt:variant>
      <vt:variant>
        <vt:i4>7995503</vt:i4>
      </vt:variant>
      <vt:variant>
        <vt:i4>384</vt:i4>
      </vt:variant>
      <vt:variant>
        <vt:i4>0</vt:i4>
      </vt:variant>
      <vt:variant>
        <vt:i4>5</vt:i4>
      </vt:variant>
      <vt:variant>
        <vt:lpwstr>http://www.fao.org/forestry/16559-0325ac13168b9c3d84d0279e2f8adc798.pdf</vt:lpwstr>
      </vt:variant>
      <vt:variant>
        <vt:lpwstr/>
      </vt:variant>
      <vt:variant>
        <vt:i4>4915271</vt:i4>
      </vt:variant>
      <vt:variant>
        <vt:i4>381</vt:i4>
      </vt:variant>
      <vt:variant>
        <vt:i4>0</vt:i4>
      </vt:variant>
      <vt:variant>
        <vt:i4>5</vt:i4>
      </vt:variant>
      <vt:variant>
        <vt:lpwstr>ftp://ftp.fao.org/docrep/fao/011/k3276e/k3276e00.pdf</vt:lpwstr>
      </vt:variant>
      <vt:variant>
        <vt:lpwstr/>
      </vt:variant>
      <vt:variant>
        <vt:i4>5767179</vt:i4>
      </vt:variant>
      <vt:variant>
        <vt:i4>378</vt:i4>
      </vt:variant>
      <vt:variant>
        <vt:i4>0</vt:i4>
      </vt:variant>
      <vt:variant>
        <vt:i4>5</vt:i4>
      </vt:variant>
      <vt:variant>
        <vt:lpwstr>http://www.fao.org/3/a-al922e.pdf</vt:lpwstr>
      </vt:variant>
      <vt:variant>
        <vt:lpwstr/>
      </vt:variant>
      <vt:variant>
        <vt:i4>262210</vt:i4>
      </vt:variant>
      <vt:variant>
        <vt:i4>375</vt:i4>
      </vt:variant>
      <vt:variant>
        <vt:i4>0</vt:i4>
      </vt:variant>
      <vt:variant>
        <vt:i4>5</vt:i4>
      </vt:variant>
      <vt:variant>
        <vt:lpwstr>http://www.fao.org/docrep/015/i2485e/i2485e00.pdf</vt:lpwstr>
      </vt:variant>
      <vt:variant>
        <vt:lpwstr/>
      </vt:variant>
      <vt:variant>
        <vt:i4>6160408</vt:i4>
      </vt:variant>
      <vt:variant>
        <vt:i4>372</vt:i4>
      </vt:variant>
      <vt:variant>
        <vt:i4>0</vt:i4>
      </vt:variant>
      <vt:variant>
        <vt:i4>5</vt:i4>
      </vt:variant>
      <vt:variant>
        <vt:lpwstr>http://www.fao.org/docrep/015/an456e/an456e00.pdf</vt:lpwstr>
      </vt:variant>
      <vt:variant>
        <vt:lpwstr/>
      </vt:variant>
      <vt:variant>
        <vt:i4>1835091</vt:i4>
      </vt:variant>
      <vt:variant>
        <vt:i4>369</vt:i4>
      </vt:variant>
      <vt:variant>
        <vt:i4>0</vt:i4>
      </vt:variant>
      <vt:variant>
        <vt:i4>5</vt:i4>
      </vt:variant>
      <vt:variant>
        <vt:lpwstr>http://www.fao.org/docrep/014/i2100e/i2100e00.htm</vt:lpwstr>
      </vt:variant>
      <vt:variant>
        <vt:lpwstr/>
      </vt:variant>
      <vt:variant>
        <vt:i4>262170</vt:i4>
      </vt:variant>
      <vt:variant>
        <vt:i4>366</vt:i4>
      </vt:variant>
      <vt:variant>
        <vt:i4>0</vt:i4>
      </vt:variant>
      <vt:variant>
        <vt:i4>5</vt:i4>
      </vt:variant>
      <vt:variant>
        <vt:lpwstr>http://www.fao.org/climatechange/35941-0f8abb45740c094344cb68ea15ad27fe3.pdf</vt:lpwstr>
      </vt:variant>
      <vt:variant>
        <vt:lpwstr/>
      </vt:variant>
      <vt:variant>
        <vt:i4>5767176</vt:i4>
      </vt:variant>
      <vt:variant>
        <vt:i4>363</vt:i4>
      </vt:variant>
      <vt:variant>
        <vt:i4>0</vt:i4>
      </vt:variant>
      <vt:variant>
        <vt:i4>5</vt:i4>
      </vt:variant>
      <vt:variant>
        <vt:lpwstr>http://www.fao.org/3/a-mk166e.pdf</vt:lpwstr>
      </vt:variant>
      <vt:variant>
        <vt:lpwstr/>
      </vt:variant>
      <vt:variant>
        <vt:i4>5767251</vt:i4>
      </vt:variant>
      <vt:variant>
        <vt:i4>360</vt:i4>
      </vt:variant>
      <vt:variant>
        <vt:i4>0</vt:i4>
      </vt:variant>
      <vt:variant>
        <vt:i4>5</vt:i4>
      </vt:variant>
      <vt:variant>
        <vt:lpwstr>http://www.fao.org/3/a-i3754e.pdf</vt:lpwstr>
      </vt:variant>
      <vt:variant>
        <vt:lpwstr/>
      </vt:variant>
      <vt:variant>
        <vt:i4>1376381</vt:i4>
      </vt:variant>
      <vt:variant>
        <vt:i4>357</vt:i4>
      </vt:variant>
      <vt:variant>
        <vt:i4>0</vt:i4>
      </vt:variant>
      <vt:variant>
        <vt:i4>5</vt:i4>
      </vt:variant>
      <vt:variant>
        <vt:lpwstr>http://www.itto.int/news_releases/id=3983</vt:lpwstr>
      </vt:variant>
      <vt:variant>
        <vt:lpwstr/>
      </vt:variant>
      <vt:variant>
        <vt:i4>2162733</vt:i4>
      </vt:variant>
      <vt:variant>
        <vt:i4>354</vt:i4>
      </vt:variant>
      <vt:variant>
        <vt:i4>0</vt:i4>
      </vt:variant>
      <vt:variant>
        <vt:i4>5</vt:i4>
      </vt:variant>
      <vt:variant>
        <vt:lpwstr>http://www.fao.org/fileadmin/templates/biodiversity_paia/FAO_Instruments_Strategic_Plan_Aichi_Targets.pdf</vt:lpwstr>
      </vt:variant>
      <vt:variant>
        <vt:lpwstr/>
      </vt:variant>
      <vt:variant>
        <vt:i4>2162733</vt:i4>
      </vt:variant>
      <vt:variant>
        <vt:i4>351</vt:i4>
      </vt:variant>
      <vt:variant>
        <vt:i4>0</vt:i4>
      </vt:variant>
      <vt:variant>
        <vt:i4>5</vt:i4>
      </vt:variant>
      <vt:variant>
        <vt:lpwstr>http://www.fao.org/fileadmin/templates/biodiversity_paia/FAO_Instruments_Strategic_Plan_Aichi_Targets.pdf</vt:lpwstr>
      </vt:variant>
      <vt:variant>
        <vt:lpwstr/>
      </vt:variant>
      <vt:variant>
        <vt:i4>4063349</vt:i4>
      </vt:variant>
      <vt:variant>
        <vt:i4>348</vt:i4>
      </vt:variant>
      <vt:variant>
        <vt:i4>0</vt:i4>
      </vt:variant>
      <vt:variant>
        <vt:i4>5</vt:i4>
      </vt:variant>
      <vt:variant>
        <vt:lpwstr>http://www.fao.org/docrep/018/i3288e/i3288e.pdf</vt:lpwstr>
      </vt:variant>
      <vt:variant>
        <vt:lpwstr/>
      </vt:variant>
      <vt:variant>
        <vt:i4>7536677</vt:i4>
      </vt:variant>
      <vt:variant>
        <vt:i4>345</vt:i4>
      </vt:variant>
      <vt:variant>
        <vt:i4>0</vt:i4>
      </vt:variant>
      <vt:variant>
        <vt:i4>5</vt:i4>
      </vt:variant>
      <vt:variant>
        <vt:lpwstr>http://www.v-c-s.org/methodologies/methodology-sustainable-grassland-management-sgm</vt:lpwstr>
      </vt:variant>
      <vt:variant>
        <vt:lpwstr/>
      </vt:variant>
      <vt:variant>
        <vt:i4>6946917</vt:i4>
      </vt:variant>
      <vt:variant>
        <vt:i4>342</vt:i4>
      </vt:variant>
      <vt:variant>
        <vt:i4>0</vt:i4>
      </vt:variant>
      <vt:variant>
        <vt:i4>5</vt:i4>
      </vt:variant>
      <vt:variant>
        <vt:lpwstr>http://www.fao.org/in-action/kagera/activities/slm-technologies-and-approaches/map/en/</vt:lpwstr>
      </vt:variant>
      <vt:variant>
        <vt:lpwstr/>
      </vt:variant>
      <vt:variant>
        <vt:i4>1048659</vt:i4>
      </vt:variant>
      <vt:variant>
        <vt:i4>339</vt:i4>
      </vt:variant>
      <vt:variant>
        <vt:i4>0</vt:i4>
      </vt:variant>
      <vt:variant>
        <vt:i4>5</vt:i4>
      </vt:variant>
      <vt:variant>
        <vt:lpwstr>http://www.fao.org/docrep/009/a0644e/a0644e00.htm</vt:lpwstr>
      </vt:variant>
      <vt:variant>
        <vt:lpwstr/>
      </vt:variant>
      <vt:variant>
        <vt:i4>1835101</vt:i4>
      </vt:variant>
      <vt:variant>
        <vt:i4>336</vt:i4>
      </vt:variant>
      <vt:variant>
        <vt:i4>0</vt:i4>
      </vt:variant>
      <vt:variant>
        <vt:i4>5</vt:i4>
      </vt:variant>
      <vt:variant>
        <vt:lpwstr>http://www.fao.org/documents/card/en/c/51bb0372-065d-5939-9656-e14126ec9ff3/</vt:lpwstr>
      </vt:variant>
      <vt:variant>
        <vt:lpwstr/>
      </vt:variant>
      <vt:variant>
        <vt:i4>3080298</vt:i4>
      </vt:variant>
      <vt:variant>
        <vt:i4>333</vt:i4>
      </vt:variant>
      <vt:variant>
        <vt:i4>0</vt:i4>
      </vt:variant>
      <vt:variant>
        <vt:i4>5</vt:i4>
      </vt:variant>
      <vt:variant>
        <vt:lpwstr>http://www.fao.org/forestry/41875-0a2e67e91d92b8e3dcec0e2eb58abee8f.pdf</vt:lpwstr>
      </vt:variant>
      <vt:variant>
        <vt:lpwstr/>
      </vt:variant>
      <vt:variant>
        <vt:i4>5898335</vt:i4>
      </vt:variant>
      <vt:variant>
        <vt:i4>330</vt:i4>
      </vt:variant>
      <vt:variant>
        <vt:i4>0</vt:i4>
      </vt:variant>
      <vt:variant>
        <vt:i4>5</vt:i4>
      </vt:variant>
      <vt:variant>
        <vt:lpwstr>http://www.fao.org/3/a-i3495e.pdf</vt:lpwstr>
      </vt:variant>
      <vt:variant>
        <vt:lpwstr/>
      </vt:variant>
      <vt:variant>
        <vt:i4>5439574</vt:i4>
      </vt:variant>
      <vt:variant>
        <vt:i4>327</vt:i4>
      </vt:variant>
      <vt:variant>
        <vt:i4>0</vt:i4>
      </vt:variant>
      <vt:variant>
        <vt:i4>5</vt:i4>
      </vt:variant>
      <vt:variant>
        <vt:lpwstr>http://www.fao.org/3/a-i3800e.pdf</vt:lpwstr>
      </vt:variant>
      <vt:variant>
        <vt:lpwstr/>
      </vt:variant>
      <vt:variant>
        <vt:i4>5963793</vt:i4>
      </vt:variant>
      <vt:variant>
        <vt:i4>324</vt:i4>
      </vt:variant>
      <vt:variant>
        <vt:i4>0</vt:i4>
      </vt:variant>
      <vt:variant>
        <vt:i4>5</vt:i4>
      </vt:variant>
      <vt:variant>
        <vt:lpwstr>http://www.fao.org/3/a-at109e.pdf</vt:lpwstr>
      </vt:variant>
      <vt:variant>
        <vt:lpwstr/>
      </vt:variant>
      <vt:variant>
        <vt:i4>6094863</vt:i4>
      </vt:variant>
      <vt:variant>
        <vt:i4>321</vt:i4>
      </vt:variant>
      <vt:variant>
        <vt:i4>0</vt:i4>
      </vt:variant>
      <vt:variant>
        <vt:i4>5</vt:i4>
      </vt:variant>
      <vt:variant>
        <vt:lpwstr>http://www.fao.org/3/a-ml163e.pdf</vt:lpwstr>
      </vt:variant>
      <vt:variant>
        <vt:lpwstr/>
      </vt:variant>
      <vt:variant>
        <vt:i4>6094931</vt:i4>
      </vt:variant>
      <vt:variant>
        <vt:i4>318</vt:i4>
      </vt:variant>
      <vt:variant>
        <vt:i4>0</vt:i4>
      </vt:variant>
      <vt:variant>
        <vt:i4>5</vt:i4>
      </vt:variant>
      <vt:variant>
        <vt:lpwstr>http://www.fao.org/3/a-i2442e.pdf</vt:lpwstr>
      </vt:variant>
      <vt:variant>
        <vt:lpwstr/>
      </vt:variant>
      <vt:variant>
        <vt:i4>5505043</vt:i4>
      </vt:variant>
      <vt:variant>
        <vt:i4>315</vt:i4>
      </vt:variant>
      <vt:variant>
        <vt:i4>0</vt:i4>
      </vt:variant>
      <vt:variant>
        <vt:i4>5</vt:i4>
      </vt:variant>
      <vt:variant>
        <vt:lpwstr>http://www.fao.org/3/a-at522e.pdf</vt:lpwstr>
      </vt:variant>
      <vt:variant>
        <vt:lpwstr/>
      </vt:variant>
      <vt:variant>
        <vt:i4>5177348</vt:i4>
      </vt:variant>
      <vt:variant>
        <vt:i4>312</vt:i4>
      </vt:variant>
      <vt:variant>
        <vt:i4>0</vt:i4>
      </vt:variant>
      <vt:variant>
        <vt:i4>5</vt:i4>
      </vt:variant>
      <vt:variant>
        <vt:lpwstr>http://www.internationalpollinatorsinitiative.org/uploads/SURVEY DEC 08 Small.pdf</vt:lpwstr>
      </vt:variant>
      <vt:variant>
        <vt:lpwstr/>
      </vt:variant>
      <vt:variant>
        <vt:i4>7602294</vt:i4>
      </vt:variant>
      <vt:variant>
        <vt:i4>309</vt:i4>
      </vt:variant>
      <vt:variant>
        <vt:i4>0</vt:i4>
      </vt:variant>
      <vt:variant>
        <vt:i4>5</vt:i4>
      </vt:variant>
      <vt:variant>
        <vt:lpwstr>http://www.fao.org/agriculture/crops/intranet/projects-database/detail/en/c/180800/</vt:lpwstr>
      </vt:variant>
      <vt:variant>
        <vt:lpwstr/>
      </vt:variant>
      <vt:variant>
        <vt:i4>983130</vt:i4>
      </vt:variant>
      <vt:variant>
        <vt:i4>306</vt:i4>
      </vt:variant>
      <vt:variant>
        <vt:i4>0</vt:i4>
      </vt:variant>
      <vt:variant>
        <vt:i4>5</vt:i4>
      </vt:variant>
      <vt:variant>
        <vt:lpwstr>http://www.fao.org/docrep/005/Y4470E/y4470e00.htm</vt:lpwstr>
      </vt:variant>
      <vt:variant>
        <vt:lpwstr>Contents</vt:lpwstr>
      </vt:variant>
      <vt:variant>
        <vt:i4>393225</vt:i4>
      </vt:variant>
      <vt:variant>
        <vt:i4>303</vt:i4>
      </vt:variant>
      <vt:variant>
        <vt:i4>0</vt:i4>
      </vt:variant>
      <vt:variant>
        <vt:i4>5</vt:i4>
      </vt:variant>
      <vt:variant>
        <vt:lpwstr>http://www.fao.org/documents/card/es/c/3f81503d-a995-4399-a897-6a2dfbb083ab/</vt:lpwstr>
      </vt:variant>
      <vt:variant>
        <vt:lpwstr/>
      </vt:variant>
      <vt:variant>
        <vt:i4>1835092</vt:i4>
      </vt:variant>
      <vt:variant>
        <vt:i4>300</vt:i4>
      </vt:variant>
      <vt:variant>
        <vt:i4>0</vt:i4>
      </vt:variant>
      <vt:variant>
        <vt:i4>5</vt:i4>
      </vt:variant>
      <vt:variant>
        <vt:lpwstr>http://www.fao.org/docrep/013/i1750e/i1750e00.htm</vt:lpwstr>
      </vt:variant>
      <vt:variant>
        <vt:lpwstr/>
      </vt:variant>
      <vt:variant>
        <vt:i4>1769552</vt:i4>
      </vt:variant>
      <vt:variant>
        <vt:i4>297</vt:i4>
      </vt:variant>
      <vt:variant>
        <vt:i4>0</vt:i4>
      </vt:variant>
      <vt:variant>
        <vt:i4>5</vt:i4>
      </vt:variant>
      <vt:variant>
        <vt:lpwstr>http://www.fao.org/docrep/010/i0163e/i0163e00.htm</vt:lpwstr>
      </vt:variant>
      <vt:variant>
        <vt:lpwstr/>
      </vt:variant>
      <vt:variant>
        <vt:i4>5767254</vt:i4>
      </vt:variant>
      <vt:variant>
        <vt:i4>294</vt:i4>
      </vt:variant>
      <vt:variant>
        <vt:i4>0</vt:i4>
      </vt:variant>
      <vt:variant>
        <vt:i4>5</vt:i4>
      </vt:variant>
      <vt:variant>
        <vt:lpwstr>http://www.fao.org/3/a-i3605e.pdf</vt:lpwstr>
      </vt:variant>
      <vt:variant>
        <vt:lpwstr/>
      </vt:variant>
      <vt:variant>
        <vt:i4>5963857</vt:i4>
      </vt:variant>
      <vt:variant>
        <vt:i4>291</vt:i4>
      </vt:variant>
      <vt:variant>
        <vt:i4>0</vt:i4>
      </vt:variant>
      <vt:variant>
        <vt:i4>5</vt:i4>
      </vt:variant>
      <vt:variant>
        <vt:lpwstr>http://www.fao.org/3/a-i3878e.pdf</vt:lpwstr>
      </vt:variant>
      <vt:variant>
        <vt:lpwstr/>
      </vt:variant>
      <vt:variant>
        <vt:i4>6225944</vt:i4>
      </vt:variant>
      <vt:variant>
        <vt:i4>288</vt:i4>
      </vt:variant>
      <vt:variant>
        <vt:i4>0</vt:i4>
      </vt:variant>
      <vt:variant>
        <vt:i4>5</vt:i4>
      </vt:variant>
      <vt:variant>
        <vt:lpwstr>http://www.fao.org/fishery/eaf-net/en</vt:lpwstr>
      </vt:variant>
      <vt:variant>
        <vt:lpwstr/>
      </vt:variant>
      <vt:variant>
        <vt:i4>5308436</vt:i4>
      </vt:variant>
      <vt:variant>
        <vt:i4>285</vt:i4>
      </vt:variant>
      <vt:variant>
        <vt:i4>0</vt:i4>
      </vt:variant>
      <vt:variant>
        <vt:i4>5</vt:i4>
      </vt:variant>
      <vt:variant>
        <vt:lpwstr>http://www.fao.org/infoods/infoods/food-biodiversity/it/</vt:lpwstr>
      </vt:variant>
      <vt:variant>
        <vt:lpwstr/>
      </vt:variant>
      <vt:variant>
        <vt:i4>1572868</vt:i4>
      </vt:variant>
      <vt:variant>
        <vt:i4>282</vt:i4>
      </vt:variant>
      <vt:variant>
        <vt:i4>0</vt:i4>
      </vt:variant>
      <vt:variant>
        <vt:i4>5</vt:i4>
      </vt:variant>
      <vt:variant>
        <vt:lpwstr>http://www.fao.org/documents/card/en/c/76458bb9-73bf-4a68-8245-fc0e665dd6a8/</vt:lpwstr>
      </vt:variant>
      <vt:variant>
        <vt:lpwstr/>
      </vt:variant>
      <vt:variant>
        <vt:i4>5570590</vt:i4>
      </vt:variant>
      <vt:variant>
        <vt:i4>279</vt:i4>
      </vt:variant>
      <vt:variant>
        <vt:i4>0</vt:i4>
      </vt:variant>
      <vt:variant>
        <vt:i4>5</vt:i4>
      </vt:variant>
      <vt:variant>
        <vt:lpwstr>http://www.fao.org/partnerships/leap/activities/environmental-impacts/en/</vt:lpwstr>
      </vt:variant>
      <vt:variant>
        <vt:lpwstr/>
      </vt:variant>
      <vt:variant>
        <vt:i4>983054</vt:i4>
      </vt:variant>
      <vt:variant>
        <vt:i4>276</vt:i4>
      </vt:variant>
      <vt:variant>
        <vt:i4>0</vt:i4>
      </vt:variant>
      <vt:variant>
        <vt:i4>5</vt:i4>
      </vt:variant>
      <vt:variant>
        <vt:lpwstr>http://www.fao.org/gleam/en/</vt:lpwstr>
      </vt:variant>
      <vt:variant>
        <vt:lpwstr/>
      </vt:variant>
      <vt:variant>
        <vt:i4>983054</vt:i4>
      </vt:variant>
      <vt:variant>
        <vt:i4>273</vt:i4>
      </vt:variant>
      <vt:variant>
        <vt:i4>0</vt:i4>
      </vt:variant>
      <vt:variant>
        <vt:i4>5</vt:i4>
      </vt:variant>
      <vt:variant>
        <vt:lpwstr>http://www.fao.org/gleam/en/</vt:lpwstr>
      </vt:variant>
      <vt:variant>
        <vt:lpwstr/>
      </vt:variant>
      <vt:variant>
        <vt:i4>6029320</vt:i4>
      </vt:variant>
      <vt:variant>
        <vt:i4>270</vt:i4>
      </vt:variant>
      <vt:variant>
        <vt:i4>0</vt:i4>
      </vt:variant>
      <vt:variant>
        <vt:i4>5</vt:i4>
      </vt:variant>
      <vt:variant>
        <vt:lpwstr>http://www.fao.org/3/a-am609e.pdf</vt:lpwstr>
      </vt:variant>
      <vt:variant>
        <vt:lpwstr/>
      </vt:variant>
      <vt:variant>
        <vt:i4>6226004</vt:i4>
      </vt:variant>
      <vt:variant>
        <vt:i4>267</vt:i4>
      </vt:variant>
      <vt:variant>
        <vt:i4>0</vt:i4>
      </vt:variant>
      <vt:variant>
        <vt:i4>5</vt:i4>
      </vt:variant>
      <vt:variant>
        <vt:lpwstr>http://www.fao.org/3/a-i3226e.pdf</vt:lpwstr>
      </vt:variant>
      <vt:variant>
        <vt:lpwstr/>
      </vt:variant>
      <vt:variant>
        <vt:i4>6029399</vt:i4>
      </vt:variant>
      <vt:variant>
        <vt:i4>264</vt:i4>
      </vt:variant>
      <vt:variant>
        <vt:i4>0</vt:i4>
      </vt:variant>
      <vt:variant>
        <vt:i4>5</vt:i4>
      </vt:variant>
      <vt:variant>
        <vt:lpwstr>http://www.fao.org/3/a-i3710e.pdf</vt:lpwstr>
      </vt:variant>
      <vt:variant>
        <vt:lpwstr/>
      </vt:variant>
      <vt:variant>
        <vt:i4>131075</vt:i4>
      </vt:variant>
      <vt:variant>
        <vt:i4>261</vt:i4>
      </vt:variant>
      <vt:variant>
        <vt:i4>0</vt:i4>
      </vt:variant>
      <vt:variant>
        <vt:i4>5</vt:i4>
      </vt:variant>
      <vt:variant>
        <vt:lpwstr>http://www.fao.org/docrep/meeting/028/mi227e.pdf</vt:lpwstr>
      </vt:variant>
      <vt:variant>
        <vt:lpwstr/>
      </vt:variant>
      <vt:variant>
        <vt:i4>6225944</vt:i4>
      </vt:variant>
      <vt:variant>
        <vt:i4>258</vt:i4>
      </vt:variant>
      <vt:variant>
        <vt:i4>0</vt:i4>
      </vt:variant>
      <vt:variant>
        <vt:i4>5</vt:i4>
      </vt:variant>
      <vt:variant>
        <vt:lpwstr>http://www.fao.org/fishery/eaf-net/en</vt:lpwstr>
      </vt:variant>
      <vt:variant>
        <vt:lpwstr/>
      </vt:variant>
      <vt:variant>
        <vt:i4>4456462</vt:i4>
      </vt:variant>
      <vt:variant>
        <vt:i4>255</vt:i4>
      </vt:variant>
      <vt:variant>
        <vt:i4>0</vt:i4>
      </vt:variant>
      <vt:variant>
        <vt:i4>5</vt:i4>
      </vt:variant>
      <vt:variant>
        <vt:lpwstr>http://webarchive.iiasa.ac.at/Research/LUC/External-World-soil-database/HTML/</vt:lpwstr>
      </vt:variant>
      <vt:variant>
        <vt:lpwstr/>
      </vt:variant>
      <vt:variant>
        <vt:i4>5570579</vt:i4>
      </vt:variant>
      <vt:variant>
        <vt:i4>252</vt:i4>
      </vt:variant>
      <vt:variant>
        <vt:i4>0</vt:i4>
      </vt:variant>
      <vt:variant>
        <vt:i4>5</vt:i4>
      </vt:variant>
      <vt:variant>
        <vt:lpwstr>http://www.fao.org/3/a-at523e.pdf</vt:lpwstr>
      </vt:variant>
      <vt:variant>
        <vt:lpwstr/>
      </vt:variant>
      <vt:variant>
        <vt:i4>1310806</vt:i4>
      </vt:variant>
      <vt:variant>
        <vt:i4>249</vt:i4>
      </vt:variant>
      <vt:variant>
        <vt:i4>0</vt:i4>
      </vt:variant>
      <vt:variant>
        <vt:i4>5</vt:i4>
      </vt:variant>
      <vt:variant>
        <vt:lpwstr>http://www.fao.org/documents/card/en/c/32e08a3a-e7d4-5aff-9269-e7f01538aa30/</vt:lpwstr>
      </vt:variant>
      <vt:variant>
        <vt:lpwstr/>
      </vt:variant>
      <vt:variant>
        <vt:i4>458763</vt:i4>
      </vt:variant>
      <vt:variant>
        <vt:i4>246</vt:i4>
      </vt:variant>
      <vt:variant>
        <vt:i4>0</vt:i4>
      </vt:variant>
      <vt:variant>
        <vt:i4>5</vt:i4>
      </vt:variant>
      <vt:variant>
        <vt:lpwstr>http://www-test.fao.org/ecosystem-services-biodiversity/background/cultural-services/en/</vt:lpwstr>
      </vt:variant>
      <vt:variant>
        <vt:lpwstr/>
      </vt:variant>
      <vt:variant>
        <vt:i4>6946925</vt:i4>
      </vt:variant>
      <vt:variant>
        <vt:i4>243</vt:i4>
      </vt:variant>
      <vt:variant>
        <vt:i4>0</vt:i4>
      </vt:variant>
      <vt:variant>
        <vt:i4>5</vt:i4>
      </vt:variant>
      <vt:variant>
        <vt:lpwstr>http://www-test.fao.org/ecosystem-services-biodiversity/background/supporting-services/en/</vt:lpwstr>
      </vt:variant>
      <vt:variant>
        <vt:lpwstr/>
      </vt:variant>
      <vt:variant>
        <vt:i4>8323179</vt:i4>
      </vt:variant>
      <vt:variant>
        <vt:i4>240</vt:i4>
      </vt:variant>
      <vt:variant>
        <vt:i4>0</vt:i4>
      </vt:variant>
      <vt:variant>
        <vt:i4>5</vt:i4>
      </vt:variant>
      <vt:variant>
        <vt:lpwstr>http://www-test.fao.org/ecosystem-services-biodiversity/background/regulating-services/en/</vt:lpwstr>
      </vt:variant>
      <vt:variant>
        <vt:lpwstr/>
      </vt:variant>
      <vt:variant>
        <vt:i4>196610</vt:i4>
      </vt:variant>
      <vt:variant>
        <vt:i4>237</vt:i4>
      </vt:variant>
      <vt:variant>
        <vt:i4>0</vt:i4>
      </vt:variant>
      <vt:variant>
        <vt:i4>5</vt:i4>
      </vt:variant>
      <vt:variant>
        <vt:lpwstr>http://www-test.fao.org/ecosystem-services-biodiversity/background/provisioning-services/en/</vt:lpwstr>
      </vt:variant>
      <vt:variant>
        <vt:lpwstr/>
      </vt:variant>
      <vt:variant>
        <vt:i4>262215</vt:i4>
      </vt:variant>
      <vt:variant>
        <vt:i4>234</vt:i4>
      </vt:variant>
      <vt:variant>
        <vt:i4>0</vt:i4>
      </vt:variant>
      <vt:variant>
        <vt:i4>5</vt:i4>
      </vt:variant>
      <vt:variant>
        <vt:lpwstr>http://www.fao.org/docrep/009/y7937e/y7937e00.htm</vt:lpwstr>
      </vt:variant>
      <vt:variant>
        <vt:lpwstr/>
      </vt:variant>
      <vt:variant>
        <vt:i4>1310812</vt:i4>
      </vt:variant>
      <vt:variant>
        <vt:i4>231</vt:i4>
      </vt:variant>
      <vt:variant>
        <vt:i4>0</vt:i4>
      </vt:variant>
      <vt:variant>
        <vt:i4>5</vt:i4>
      </vt:variant>
      <vt:variant>
        <vt:lpwstr>http://www.fao.org/docrep/013/i1857e/i1857e00.htm</vt:lpwstr>
      </vt:variant>
      <vt:variant>
        <vt:lpwstr/>
      </vt:variant>
      <vt:variant>
        <vt:i4>2883691</vt:i4>
      </vt:variant>
      <vt:variant>
        <vt:i4>228</vt:i4>
      </vt:variant>
      <vt:variant>
        <vt:i4>0</vt:i4>
      </vt:variant>
      <vt:variant>
        <vt:i4>5</vt:i4>
      </vt:variant>
      <vt:variant>
        <vt:lpwstr>http://www.planttreaty.org/</vt:lpwstr>
      </vt:variant>
      <vt:variant>
        <vt:lpwstr/>
      </vt:variant>
      <vt:variant>
        <vt:i4>2687092</vt:i4>
      </vt:variant>
      <vt:variant>
        <vt:i4>225</vt:i4>
      </vt:variant>
      <vt:variant>
        <vt:i4>0</vt:i4>
      </vt:variant>
      <vt:variant>
        <vt:i4>5</vt:i4>
      </vt:variant>
      <vt:variant>
        <vt:lpwstr>http://www.fao.org/nr/cgrfa/cgrfa-home/en/</vt:lpwstr>
      </vt:variant>
      <vt:variant>
        <vt:lpwstr/>
      </vt:variant>
      <vt:variant>
        <vt:i4>2883653</vt:i4>
      </vt:variant>
      <vt:variant>
        <vt:i4>222</vt:i4>
      </vt:variant>
      <vt:variant>
        <vt:i4>0</vt:i4>
      </vt:variant>
      <vt:variant>
        <vt:i4>5</vt:i4>
      </vt:variant>
      <vt:variant>
        <vt:lpwstr>http://www.fao.org/nr/cgrfa/cgrfa-back/en/?no_cache=1</vt:lpwstr>
      </vt:variant>
      <vt:variant>
        <vt:lpwstr/>
      </vt:variant>
      <vt:variant>
        <vt:i4>3080305</vt:i4>
      </vt:variant>
      <vt:variant>
        <vt:i4>219</vt:i4>
      </vt:variant>
      <vt:variant>
        <vt:i4>0</vt:i4>
      </vt:variant>
      <vt:variant>
        <vt:i4>5</vt:i4>
      </vt:variant>
      <vt:variant>
        <vt:lpwstr>http://www.globalbioenergy.org/programmeofwork/task-force-on-sustainability/gbep-report-on-sustainability-indicators-for-bioenergy/en/</vt:lpwstr>
      </vt:variant>
      <vt:variant>
        <vt:lpwstr/>
      </vt:variant>
      <vt:variant>
        <vt:i4>5898266</vt:i4>
      </vt:variant>
      <vt:variant>
        <vt:i4>216</vt:i4>
      </vt:variant>
      <vt:variant>
        <vt:i4>0</vt:i4>
      </vt:variant>
      <vt:variant>
        <vt:i4>5</vt:i4>
      </vt:variant>
      <vt:variant>
        <vt:lpwstr>http://www.fao.org/docrep/013/am303e/am303e00.pdf</vt:lpwstr>
      </vt:variant>
      <vt:variant>
        <vt:lpwstr/>
      </vt:variant>
      <vt:variant>
        <vt:i4>2752631</vt:i4>
      </vt:variant>
      <vt:variant>
        <vt:i4>213</vt:i4>
      </vt:variant>
      <vt:variant>
        <vt:i4>0</vt:i4>
      </vt:variant>
      <vt:variant>
        <vt:i4>5</vt:i4>
      </vt:variant>
      <vt:variant>
        <vt:lpwstr>http://www.fao.org/energy/78517/en/</vt:lpwstr>
      </vt:variant>
      <vt:variant>
        <vt:lpwstr/>
      </vt:variant>
      <vt:variant>
        <vt:i4>3604578</vt:i4>
      </vt:variant>
      <vt:variant>
        <vt:i4>210</vt:i4>
      </vt:variant>
      <vt:variant>
        <vt:i4>0</vt:i4>
      </vt:variant>
      <vt:variant>
        <vt:i4>5</vt:i4>
      </vt:variant>
      <vt:variant>
        <vt:lpwstr>http://www.fao.org/energy/befs/rapid-appraisal/en/</vt:lpwstr>
      </vt:variant>
      <vt:variant>
        <vt:lpwstr/>
      </vt:variant>
      <vt:variant>
        <vt:i4>458817</vt:i4>
      </vt:variant>
      <vt:variant>
        <vt:i4>207</vt:i4>
      </vt:variant>
      <vt:variant>
        <vt:i4>0</vt:i4>
      </vt:variant>
      <vt:variant>
        <vt:i4>5</vt:i4>
      </vt:variant>
      <vt:variant>
        <vt:lpwstr>http://www.fao.org/docrep/015/i2596e/i2596e00.pdf</vt:lpwstr>
      </vt:variant>
      <vt:variant>
        <vt:lpwstr/>
      </vt:variant>
      <vt:variant>
        <vt:i4>1638487</vt:i4>
      </vt:variant>
      <vt:variant>
        <vt:i4>204</vt:i4>
      </vt:variant>
      <vt:variant>
        <vt:i4>0</vt:i4>
      </vt:variant>
      <vt:variant>
        <vt:i4>5</vt:i4>
      </vt:variant>
      <vt:variant>
        <vt:lpwstr>http://www.fao.org/docrep/015/i2598e/i2598e00.htm</vt:lpwstr>
      </vt:variant>
      <vt:variant>
        <vt:lpwstr/>
      </vt:variant>
      <vt:variant>
        <vt:i4>6029340</vt:i4>
      </vt:variant>
      <vt:variant>
        <vt:i4>201</vt:i4>
      </vt:variant>
      <vt:variant>
        <vt:i4>0</vt:i4>
      </vt:variant>
      <vt:variant>
        <vt:i4>5</vt:i4>
      </vt:variant>
      <vt:variant>
        <vt:lpwstr>http://www.fao.org/docrep/013/am237e/am237e00.pdf</vt:lpwstr>
      </vt:variant>
      <vt:variant>
        <vt:lpwstr/>
      </vt:variant>
      <vt:variant>
        <vt:i4>3080305</vt:i4>
      </vt:variant>
      <vt:variant>
        <vt:i4>198</vt:i4>
      </vt:variant>
      <vt:variant>
        <vt:i4>0</vt:i4>
      </vt:variant>
      <vt:variant>
        <vt:i4>5</vt:i4>
      </vt:variant>
      <vt:variant>
        <vt:lpwstr>http://www.globalbioenergy.org/programmeofwork/task-force-on-sustainability/gbep-report-on-sustainability-indicators-for-bioenergy/en/</vt:lpwstr>
      </vt:variant>
      <vt:variant>
        <vt:lpwstr/>
      </vt:variant>
      <vt:variant>
        <vt:i4>6226001</vt:i4>
      </vt:variant>
      <vt:variant>
        <vt:i4>195</vt:i4>
      </vt:variant>
      <vt:variant>
        <vt:i4>0</vt:i4>
      </vt:variant>
      <vt:variant>
        <vt:i4>5</vt:i4>
      </vt:variant>
      <vt:variant>
        <vt:lpwstr>http://www.fao.org/forestry/foresthealthguide/en/</vt:lpwstr>
      </vt:variant>
      <vt:variant>
        <vt:lpwstr/>
      </vt:variant>
      <vt:variant>
        <vt:i4>1507357</vt:i4>
      </vt:variant>
      <vt:variant>
        <vt:i4>192</vt:i4>
      </vt:variant>
      <vt:variant>
        <vt:i4>0</vt:i4>
      </vt:variant>
      <vt:variant>
        <vt:i4>5</vt:i4>
      </vt:variant>
      <vt:variant>
        <vt:lpwstr>https://www.ippc.int/core-activities/standards-setting/ispms</vt:lpwstr>
      </vt:variant>
      <vt:variant>
        <vt:lpwstr/>
      </vt:variant>
      <vt:variant>
        <vt:i4>721017</vt:i4>
      </vt:variant>
      <vt:variant>
        <vt:i4>189</vt:i4>
      </vt:variant>
      <vt:variant>
        <vt:i4>0</vt:i4>
      </vt:variant>
      <vt:variant>
        <vt:i4>5</vt:i4>
      </vt:variant>
      <vt:variant>
        <vt:lpwstr>C:\Users\asfawa\Music\Documents\website documents\-	IPPC Strategic Objective B - Protect the environment, forests and biodiversity from plant pests</vt:lpwstr>
      </vt:variant>
      <vt:variant>
        <vt:lpwstr/>
      </vt:variant>
      <vt:variant>
        <vt:i4>7012402</vt:i4>
      </vt:variant>
      <vt:variant>
        <vt:i4>186</vt:i4>
      </vt:variant>
      <vt:variant>
        <vt:i4>0</vt:i4>
      </vt:variant>
      <vt:variant>
        <vt:i4>5</vt:i4>
      </vt:variant>
      <vt:variant>
        <vt:lpwstr>http://www.fao.org/fileadmin/templates/agphome/documents/PGR/ITWG/ITWG7/info_docs/CGRFA-WG-PGR-7-14-Inf2_en.pdf</vt:lpwstr>
      </vt:variant>
      <vt:variant>
        <vt:lpwstr/>
      </vt:variant>
      <vt:variant>
        <vt:i4>1703986</vt:i4>
      </vt:variant>
      <vt:variant>
        <vt:i4>183</vt:i4>
      </vt:variant>
      <vt:variant>
        <vt:i4>0</vt:i4>
      </vt:variant>
      <vt:variant>
        <vt:i4>5</vt:i4>
      </vt:variant>
      <vt:variant>
        <vt:lpwstr>http://www.fao.org/fileadmin/templates/agphome/documents/PGR/ITWG/ITWG7/info_docs/CGRFA-WG-PGR-7-14_Inf1_en.pdf</vt:lpwstr>
      </vt:variant>
      <vt:variant>
        <vt:lpwstr/>
      </vt:variant>
      <vt:variant>
        <vt:i4>4325463</vt:i4>
      </vt:variant>
      <vt:variant>
        <vt:i4>180</vt:i4>
      </vt:variant>
      <vt:variant>
        <vt:i4>0</vt:i4>
      </vt:variant>
      <vt:variant>
        <vt:i4>5</vt:i4>
      </vt:variant>
      <vt:variant>
        <vt:lpwstr>http://www.fao.org/agriculture/crops/thematic-sitemap/theme/seeds-pgr/gbs/en/</vt:lpwstr>
      </vt:variant>
      <vt:variant>
        <vt:lpwstr/>
      </vt:variant>
      <vt:variant>
        <vt:i4>917615</vt:i4>
      </vt:variant>
      <vt:variant>
        <vt:i4>177</vt:i4>
      </vt:variant>
      <vt:variant>
        <vt:i4>0</vt:i4>
      </vt:variant>
      <vt:variant>
        <vt:i4>5</vt:i4>
      </vt:variant>
      <vt:variant>
        <vt:lpwstr>http://www.fao.org/fileadmin/templates/agphome/documents/PGR/ITWG/ITWG7/info_docs/CGRFA-WG-PGR-7-14-Inf_3_en.pdf</vt:lpwstr>
      </vt:variant>
      <vt:variant>
        <vt:lpwstr/>
      </vt:variant>
      <vt:variant>
        <vt:i4>3932275</vt:i4>
      </vt:variant>
      <vt:variant>
        <vt:i4>174</vt:i4>
      </vt:variant>
      <vt:variant>
        <vt:i4>0</vt:i4>
      </vt:variant>
      <vt:variant>
        <vt:i4>5</vt:i4>
      </vt:variant>
      <vt:variant>
        <vt:lpwstr>http://www.fao.org/docrep/014/ba0054e/ba0054e00.htm</vt:lpwstr>
      </vt:variant>
      <vt:variant>
        <vt:lpwstr/>
      </vt:variant>
      <vt:variant>
        <vt:i4>2031702</vt:i4>
      </vt:variant>
      <vt:variant>
        <vt:i4>171</vt:i4>
      </vt:variant>
      <vt:variant>
        <vt:i4>0</vt:i4>
      </vt:variant>
      <vt:variant>
        <vt:i4>5</vt:i4>
      </vt:variant>
      <vt:variant>
        <vt:lpwstr>http://www.fao.org/docrep/012/i0770e/i0770e00.htm</vt:lpwstr>
      </vt:variant>
      <vt:variant>
        <vt:lpwstr/>
      </vt:variant>
      <vt:variant>
        <vt:i4>1704025</vt:i4>
      </vt:variant>
      <vt:variant>
        <vt:i4>168</vt:i4>
      </vt:variant>
      <vt:variant>
        <vt:i4>0</vt:i4>
      </vt:variant>
      <vt:variant>
        <vt:i4>5</vt:i4>
      </vt:variant>
      <vt:variant>
        <vt:lpwstr>http://www.fao.org/docrep/018/i3327e/i3327e00.htm</vt:lpwstr>
      </vt:variant>
      <vt:variant>
        <vt:lpwstr/>
      </vt:variant>
      <vt:variant>
        <vt:i4>1704023</vt:i4>
      </vt:variant>
      <vt:variant>
        <vt:i4>165</vt:i4>
      </vt:variant>
      <vt:variant>
        <vt:i4>0</vt:i4>
      </vt:variant>
      <vt:variant>
        <vt:i4>5</vt:i4>
      </vt:variant>
      <vt:variant>
        <vt:lpwstr>http://www.fao.org/docrep/016/i3017e/i3017e00.htm</vt:lpwstr>
      </vt:variant>
      <vt:variant>
        <vt:lpwstr/>
      </vt:variant>
      <vt:variant>
        <vt:i4>1835093</vt:i4>
      </vt:variant>
      <vt:variant>
        <vt:i4>162</vt:i4>
      </vt:variant>
      <vt:variant>
        <vt:i4>0</vt:i4>
      </vt:variant>
      <vt:variant>
        <vt:i4>5</vt:i4>
      </vt:variant>
      <vt:variant>
        <vt:lpwstr>http://www.fao.org/docrep/012/i1103e/i1103e00.htm</vt:lpwstr>
      </vt:variant>
      <vt:variant>
        <vt:lpwstr/>
      </vt:variant>
      <vt:variant>
        <vt:i4>1769556</vt:i4>
      </vt:variant>
      <vt:variant>
        <vt:i4>159</vt:i4>
      </vt:variant>
      <vt:variant>
        <vt:i4>0</vt:i4>
      </vt:variant>
      <vt:variant>
        <vt:i4>5</vt:i4>
      </vt:variant>
      <vt:variant>
        <vt:lpwstr>http://www.fao.org/docrep/014/i2413e/i2413e00.htm</vt:lpwstr>
      </vt:variant>
      <vt:variant>
        <vt:lpwstr/>
      </vt:variant>
      <vt:variant>
        <vt:i4>1376347</vt:i4>
      </vt:variant>
      <vt:variant>
        <vt:i4>156</vt:i4>
      </vt:variant>
      <vt:variant>
        <vt:i4>0</vt:i4>
      </vt:variant>
      <vt:variant>
        <vt:i4>5</vt:i4>
      </vt:variant>
      <vt:variant>
        <vt:lpwstr>http://www.fao.org/docrep/015/i2686e/i2686e00.htm</vt:lpwstr>
      </vt:variant>
      <vt:variant>
        <vt:lpwstr/>
      </vt:variant>
      <vt:variant>
        <vt:i4>3932275</vt:i4>
      </vt:variant>
      <vt:variant>
        <vt:i4>153</vt:i4>
      </vt:variant>
      <vt:variant>
        <vt:i4>0</vt:i4>
      </vt:variant>
      <vt:variant>
        <vt:i4>5</vt:i4>
      </vt:variant>
      <vt:variant>
        <vt:lpwstr>http://www.fao.org/docrep/014/ba0055e/ba0055e00.htm</vt:lpwstr>
      </vt:variant>
      <vt:variant>
        <vt:lpwstr/>
      </vt:variant>
      <vt:variant>
        <vt:i4>786441</vt:i4>
      </vt:variant>
      <vt:variant>
        <vt:i4>150</vt:i4>
      </vt:variant>
      <vt:variant>
        <vt:i4>0</vt:i4>
      </vt:variant>
      <vt:variant>
        <vt:i4>5</vt:i4>
      </vt:variant>
      <vt:variant>
        <vt:lpwstr>http://www.fao.org/docrep/meeting/027/mf838e.pdf</vt:lpwstr>
      </vt:variant>
      <vt:variant>
        <vt:lpwstr/>
      </vt:variant>
      <vt:variant>
        <vt:i4>1441885</vt:i4>
      </vt:variant>
      <vt:variant>
        <vt:i4>147</vt:i4>
      </vt:variant>
      <vt:variant>
        <vt:i4>0</vt:i4>
      </vt:variant>
      <vt:variant>
        <vt:i4>5</vt:i4>
      </vt:variant>
      <vt:variant>
        <vt:lpwstr>http://www.fao.org/docrep/010/a1404e/a1404e00.htm</vt:lpwstr>
      </vt:variant>
      <vt:variant>
        <vt:lpwstr/>
      </vt:variant>
      <vt:variant>
        <vt:i4>4980755</vt:i4>
      </vt:variant>
      <vt:variant>
        <vt:i4>144</vt:i4>
      </vt:variant>
      <vt:variant>
        <vt:i4>0</vt:i4>
      </vt:variant>
      <vt:variant>
        <vt:i4>5</vt:i4>
      </vt:variant>
      <vt:variant>
        <vt:lpwstr>http://www.fao.org/agriculture/crops/core-themes/theme/seeds-pgr/gpa/en/</vt:lpwstr>
      </vt:variant>
      <vt:variant>
        <vt:lpwstr/>
      </vt:variant>
      <vt:variant>
        <vt:i4>5177369</vt:i4>
      </vt:variant>
      <vt:variant>
        <vt:i4>141</vt:i4>
      </vt:variant>
      <vt:variant>
        <vt:i4>0</vt:i4>
      </vt:variant>
      <vt:variant>
        <vt:i4>5</vt:i4>
      </vt:variant>
      <vt:variant>
        <vt:lpwstr>http://www.internationalpollinatorsinitiative.org/uploads/POLL VALUE NATIONAL MANUAL.pdf</vt:lpwstr>
      </vt:variant>
      <vt:variant>
        <vt:lpwstr/>
      </vt:variant>
      <vt:variant>
        <vt:i4>1835092</vt:i4>
      </vt:variant>
      <vt:variant>
        <vt:i4>138</vt:i4>
      </vt:variant>
      <vt:variant>
        <vt:i4>0</vt:i4>
      </vt:variant>
      <vt:variant>
        <vt:i4>5</vt:i4>
      </vt:variant>
      <vt:variant>
        <vt:lpwstr>http://www.fao.org/docrep/013/i1929e/i1929e00.htm</vt:lpwstr>
      </vt:variant>
      <vt:variant>
        <vt:lpwstr/>
      </vt:variant>
      <vt:variant>
        <vt:i4>1638486</vt:i4>
      </vt:variant>
      <vt:variant>
        <vt:i4>135</vt:i4>
      </vt:variant>
      <vt:variant>
        <vt:i4>0</vt:i4>
      </vt:variant>
      <vt:variant>
        <vt:i4>5</vt:i4>
      </vt:variant>
      <vt:variant>
        <vt:lpwstr>http://www.fao.org/docrep/014/i2242e/i2242e00.htm</vt:lpwstr>
      </vt:variant>
      <vt:variant>
        <vt:lpwstr/>
      </vt:variant>
      <vt:variant>
        <vt:i4>7471203</vt:i4>
      </vt:variant>
      <vt:variant>
        <vt:i4>132</vt:i4>
      </vt:variant>
      <vt:variant>
        <vt:i4>0</vt:i4>
      </vt:variant>
      <vt:variant>
        <vt:i4>5</vt:i4>
      </vt:variant>
      <vt:variant>
        <vt:lpwstr>http://www.internationalpollinatorsinitiative.org/uploads/SocioEconomicEvalPollinatorFriendlyPractices.pdf</vt:lpwstr>
      </vt:variant>
      <vt:variant>
        <vt:lpwstr/>
      </vt:variant>
      <vt:variant>
        <vt:i4>5242880</vt:i4>
      </vt:variant>
      <vt:variant>
        <vt:i4>129</vt:i4>
      </vt:variant>
      <vt:variant>
        <vt:i4>0</vt:i4>
      </vt:variant>
      <vt:variant>
        <vt:i4>5</vt:i4>
      </vt:variant>
      <vt:variant>
        <vt:lpwstr>http://www.fao.org/uploads/media/risk_pest_wildbees.pdf</vt:lpwstr>
      </vt:variant>
      <vt:variant>
        <vt:lpwstr/>
      </vt:variant>
      <vt:variant>
        <vt:i4>5505091</vt:i4>
      </vt:variant>
      <vt:variant>
        <vt:i4>126</vt:i4>
      </vt:variant>
      <vt:variant>
        <vt:i4>0</vt:i4>
      </vt:variant>
      <vt:variant>
        <vt:i4>5</vt:i4>
      </vt:variant>
      <vt:variant>
        <vt:lpwstr>http://www.fao.org/nr/tenure/voluntary-guidelines/en/</vt:lpwstr>
      </vt:variant>
      <vt:variant>
        <vt:lpwstr/>
      </vt:variant>
      <vt:variant>
        <vt:i4>8061047</vt:i4>
      </vt:variant>
      <vt:variant>
        <vt:i4>123</vt:i4>
      </vt:variant>
      <vt:variant>
        <vt:i4>0</vt:i4>
      </vt:variant>
      <vt:variant>
        <vt:i4>5</vt:i4>
      </vt:variant>
      <vt:variant>
        <vt:lpwstr>http://www.fao.org/agriculture/crops/thematic-sitemap/theme/pests/code/en/</vt:lpwstr>
      </vt:variant>
      <vt:variant>
        <vt:lpwstr/>
      </vt:variant>
      <vt:variant>
        <vt:i4>5242975</vt:i4>
      </vt:variant>
      <vt:variant>
        <vt:i4>120</vt:i4>
      </vt:variant>
      <vt:variant>
        <vt:i4>0</vt:i4>
      </vt:variant>
      <vt:variant>
        <vt:i4>5</vt:i4>
      </vt:variant>
      <vt:variant>
        <vt:lpwstr>http://www.fao.org/nr/sustainability/sustainability-assessments-safa/en/</vt:lpwstr>
      </vt:variant>
      <vt:variant>
        <vt:lpwstr/>
      </vt:variant>
      <vt:variant>
        <vt:i4>5963827</vt:i4>
      </vt:variant>
      <vt:variant>
        <vt:i4>117</vt:i4>
      </vt:variant>
      <vt:variant>
        <vt:i4>0</vt:i4>
      </vt:variant>
      <vt:variant>
        <vt:i4>5</vt:i4>
      </vt:variant>
      <vt:variant>
        <vt:lpwstr>http://www.fao.org/nr/lada/index.php?option=com_content&amp;view=article&amp;id=152&amp;Itemid=168&amp;lang=en</vt:lpwstr>
      </vt:variant>
      <vt:variant>
        <vt:lpwstr/>
      </vt:variant>
      <vt:variant>
        <vt:i4>1310814</vt:i4>
      </vt:variant>
      <vt:variant>
        <vt:i4>114</vt:i4>
      </vt:variant>
      <vt:variant>
        <vt:i4>0</vt:i4>
      </vt:variant>
      <vt:variant>
        <vt:i4>5</vt:i4>
      </vt:variant>
      <vt:variant>
        <vt:lpwstr>http://www.fao.org/docrep/011/i0821e/i0821e00.htm</vt:lpwstr>
      </vt:variant>
      <vt:variant>
        <vt:lpwstr/>
      </vt:variant>
      <vt:variant>
        <vt:i4>1507339</vt:i4>
      </vt:variant>
      <vt:variant>
        <vt:i4>111</vt:i4>
      </vt:variant>
      <vt:variant>
        <vt:i4>0</vt:i4>
      </vt:variant>
      <vt:variant>
        <vt:i4>5</vt:i4>
      </vt:variant>
      <vt:variant>
        <vt:lpwstr>http://www.fao.org/climatechange/climatesmart/en/</vt:lpwstr>
      </vt:variant>
      <vt:variant>
        <vt:lpwstr/>
      </vt:variant>
      <vt:variant>
        <vt:i4>4325451</vt:i4>
      </vt:variant>
      <vt:variant>
        <vt:i4>108</vt:i4>
      </vt:variant>
      <vt:variant>
        <vt:i4>0</vt:i4>
      </vt:variant>
      <vt:variant>
        <vt:i4>5</vt:i4>
      </vt:variant>
      <vt:variant>
        <vt:lpwstr>http://www.fao.org/ag/save-and-grow/</vt:lpwstr>
      </vt:variant>
      <vt:variant>
        <vt:lpwstr/>
      </vt:variant>
      <vt:variant>
        <vt:i4>5505106</vt:i4>
      </vt:variant>
      <vt:variant>
        <vt:i4>105</vt:i4>
      </vt:variant>
      <vt:variant>
        <vt:i4>0</vt:i4>
      </vt:variant>
      <vt:variant>
        <vt:i4>5</vt:i4>
      </vt:variant>
      <vt:variant>
        <vt:lpwstr>http://www.fao.org/3/contents/919235b7-4553-4a4a-bf38-a76797dc5b23/i3940e.pdf</vt:lpwstr>
      </vt:variant>
      <vt:variant>
        <vt:lpwstr/>
      </vt:variant>
      <vt:variant>
        <vt:i4>6094857</vt:i4>
      </vt:variant>
      <vt:variant>
        <vt:i4>102</vt:i4>
      </vt:variant>
      <vt:variant>
        <vt:i4>0</vt:i4>
      </vt:variant>
      <vt:variant>
        <vt:i4>5</vt:i4>
      </vt:variant>
      <vt:variant>
        <vt:lpwstr>http://www.fao.org/3/a-mk173e.pdf</vt:lpwstr>
      </vt:variant>
      <vt:variant>
        <vt:lpwstr/>
      </vt:variant>
      <vt:variant>
        <vt:i4>3604542</vt:i4>
      </vt:variant>
      <vt:variant>
        <vt:i4>99</vt:i4>
      </vt:variant>
      <vt:variant>
        <vt:i4>0</vt:i4>
      </vt:variant>
      <vt:variant>
        <vt:i4>5</vt:i4>
      </vt:variant>
      <vt:variant>
        <vt:lpwstr>http://www.fao.org/forestry/sfm/en/</vt:lpwstr>
      </vt:variant>
      <vt:variant>
        <vt:lpwstr/>
      </vt:variant>
      <vt:variant>
        <vt:i4>1376342</vt:i4>
      </vt:variant>
      <vt:variant>
        <vt:i4>96</vt:i4>
      </vt:variant>
      <vt:variant>
        <vt:i4>0</vt:i4>
      </vt:variant>
      <vt:variant>
        <vt:i4>5</vt:i4>
      </vt:variant>
      <vt:variant>
        <vt:lpwstr>http://www.fao.org/docrep/009/j9256e/j9256e00.HTM</vt:lpwstr>
      </vt:variant>
      <vt:variant>
        <vt:lpwstr/>
      </vt:variant>
      <vt:variant>
        <vt:i4>3801123</vt:i4>
      </vt:variant>
      <vt:variant>
        <vt:i4>93</vt:i4>
      </vt:variant>
      <vt:variant>
        <vt:i4>0</vt:i4>
      </vt:variant>
      <vt:variant>
        <vt:i4>5</vt:i4>
      </vt:variant>
      <vt:variant>
        <vt:lpwstr>http://www.fao.org/forestry/finance/en/</vt:lpwstr>
      </vt:variant>
      <vt:variant>
        <vt:lpwstr/>
      </vt:variant>
      <vt:variant>
        <vt:i4>2883682</vt:i4>
      </vt:variant>
      <vt:variant>
        <vt:i4>90</vt:i4>
      </vt:variant>
      <vt:variant>
        <vt:i4>0</vt:i4>
      </vt:variant>
      <vt:variant>
        <vt:i4>5</vt:i4>
      </vt:variant>
      <vt:variant>
        <vt:lpwstr>http://www.fao.org/fishery/eaf-net/topic/166272/en</vt:lpwstr>
      </vt:variant>
      <vt:variant>
        <vt:lpwstr/>
      </vt:variant>
      <vt:variant>
        <vt:i4>3932210</vt:i4>
      </vt:variant>
      <vt:variant>
        <vt:i4>87</vt:i4>
      </vt:variant>
      <vt:variant>
        <vt:i4>0</vt:i4>
      </vt:variant>
      <vt:variant>
        <vt:i4>5</vt:i4>
      </vt:variant>
      <vt:variant>
        <vt:lpwstr>http://www.fao.org/fishery/publications/technical-guidelines/en</vt:lpwstr>
      </vt:variant>
      <vt:variant>
        <vt:lpwstr/>
      </vt:variant>
      <vt:variant>
        <vt:i4>1048647</vt:i4>
      </vt:variant>
      <vt:variant>
        <vt:i4>84</vt:i4>
      </vt:variant>
      <vt:variant>
        <vt:i4>0</vt:i4>
      </vt:variant>
      <vt:variant>
        <vt:i4>5</vt:i4>
      </vt:variant>
      <vt:variant>
        <vt:lpwstr>http://www.fao.org/fishery/ssf/guidelines/en</vt:lpwstr>
      </vt:variant>
      <vt:variant>
        <vt:lpwstr/>
      </vt:variant>
      <vt:variant>
        <vt:i4>3932274</vt:i4>
      </vt:variant>
      <vt:variant>
        <vt:i4>81</vt:i4>
      </vt:variant>
      <vt:variant>
        <vt:i4>0</vt:i4>
      </vt:variant>
      <vt:variant>
        <vt:i4>5</vt:i4>
      </vt:variant>
      <vt:variant>
        <vt:lpwstr>http://www.fao.org/docrep/015/ba0001t/ba0001t00.htm</vt:lpwstr>
      </vt:variant>
      <vt:variant>
        <vt:lpwstr/>
      </vt:variant>
      <vt:variant>
        <vt:i4>393295</vt:i4>
      </vt:variant>
      <vt:variant>
        <vt:i4>78</vt:i4>
      </vt:variant>
      <vt:variant>
        <vt:i4>0</vt:i4>
      </vt:variant>
      <vt:variant>
        <vt:i4>5</vt:i4>
      </vt:variant>
      <vt:variant>
        <vt:lpwstr>http://www.fao.org/docrep/012/i1119t/i1119t00.htm</vt:lpwstr>
      </vt:variant>
      <vt:variant>
        <vt:lpwstr/>
      </vt:variant>
      <vt:variant>
        <vt:i4>65611</vt:i4>
      </vt:variant>
      <vt:variant>
        <vt:i4>75</vt:i4>
      </vt:variant>
      <vt:variant>
        <vt:i4>0</vt:i4>
      </vt:variant>
      <vt:variant>
        <vt:i4>5</vt:i4>
      </vt:variant>
      <vt:variant>
        <vt:lpwstr>http://www.fao.org/docrep/011/i0816t/i0816t00.HTM</vt:lpwstr>
      </vt:variant>
      <vt:variant>
        <vt:lpwstr/>
      </vt:variant>
      <vt:variant>
        <vt:i4>4915295</vt:i4>
      </vt:variant>
      <vt:variant>
        <vt:i4>72</vt:i4>
      </vt:variant>
      <vt:variant>
        <vt:i4>0</vt:i4>
      </vt:variant>
      <vt:variant>
        <vt:i4>5</vt:i4>
      </vt:variant>
      <vt:variant>
        <vt:lpwstr>http://www.fao.org/fishery/nems/40157/en</vt:lpwstr>
      </vt:variant>
      <vt:variant>
        <vt:lpwstr/>
      </vt:variant>
      <vt:variant>
        <vt:i4>655428</vt:i4>
      </vt:variant>
      <vt:variant>
        <vt:i4>69</vt:i4>
      </vt:variant>
      <vt:variant>
        <vt:i4>0</vt:i4>
      </vt:variant>
      <vt:variant>
        <vt:i4>5</vt:i4>
      </vt:variant>
      <vt:variant>
        <vt:lpwstr>http://www.fao.org/docrep/006/x3170e/x3170e02.htm</vt:lpwstr>
      </vt:variant>
      <vt:variant>
        <vt:lpwstr/>
      </vt:variant>
      <vt:variant>
        <vt:i4>8192036</vt:i4>
      </vt:variant>
      <vt:variant>
        <vt:i4>66</vt:i4>
      </vt:variant>
      <vt:variant>
        <vt:i4>0</vt:i4>
      </vt:variant>
      <vt:variant>
        <vt:i4>5</vt:i4>
      </vt:variant>
      <vt:variant>
        <vt:lpwstr>http://www.fao.org/fishery/ipoa-capacity/en</vt:lpwstr>
      </vt:variant>
      <vt:variant>
        <vt:lpwstr/>
      </vt:variant>
      <vt:variant>
        <vt:i4>3932278</vt:i4>
      </vt:variant>
      <vt:variant>
        <vt:i4>63</vt:i4>
      </vt:variant>
      <vt:variant>
        <vt:i4>0</vt:i4>
      </vt:variant>
      <vt:variant>
        <vt:i4>5</vt:i4>
      </vt:variant>
      <vt:variant>
        <vt:lpwstr>http://www.fao.org/fishery/ipoa-iuu/en</vt:lpwstr>
      </vt:variant>
      <vt:variant>
        <vt:lpwstr/>
      </vt:variant>
      <vt:variant>
        <vt:i4>262233</vt:i4>
      </vt:variant>
      <vt:variant>
        <vt:i4>60</vt:i4>
      </vt:variant>
      <vt:variant>
        <vt:i4>0</vt:i4>
      </vt:variant>
      <vt:variant>
        <vt:i4>5</vt:i4>
      </vt:variant>
      <vt:variant>
        <vt:lpwstr>http://www.fao.org/fishery/ipoa-sharks/en</vt:lpwstr>
      </vt:variant>
      <vt:variant>
        <vt:lpwstr/>
      </vt:variant>
      <vt:variant>
        <vt:i4>2883682</vt:i4>
      </vt:variant>
      <vt:variant>
        <vt:i4>57</vt:i4>
      </vt:variant>
      <vt:variant>
        <vt:i4>0</vt:i4>
      </vt:variant>
      <vt:variant>
        <vt:i4>5</vt:i4>
      </vt:variant>
      <vt:variant>
        <vt:lpwstr>http://www.fao.org/fishery/eaf-net/topic/166272/en</vt:lpwstr>
      </vt:variant>
      <vt:variant>
        <vt:lpwstr/>
      </vt:variant>
      <vt:variant>
        <vt:i4>1376285</vt:i4>
      </vt:variant>
      <vt:variant>
        <vt:i4>54</vt:i4>
      </vt:variant>
      <vt:variant>
        <vt:i4>0</vt:i4>
      </vt:variant>
      <vt:variant>
        <vt:i4>5</vt:i4>
      </vt:variant>
      <vt:variant>
        <vt:lpwstr>http://www.fao.org/fishery/topic/16035/en</vt:lpwstr>
      </vt:variant>
      <vt:variant>
        <vt:lpwstr/>
      </vt:variant>
      <vt:variant>
        <vt:i4>2621542</vt:i4>
      </vt:variant>
      <vt:variant>
        <vt:i4>51</vt:i4>
      </vt:variant>
      <vt:variant>
        <vt:i4>0</vt:i4>
      </vt:variant>
      <vt:variant>
        <vt:i4>5</vt:i4>
      </vt:variant>
      <vt:variant>
        <vt:lpwstr>http://www.fao.org/fishery/eaf-net/topic/166236/en</vt:lpwstr>
      </vt:variant>
      <vt:variant>
        <vt:lpwstr/>
      </vt:variant>
      <vt:variant>
        <vt:i4>983104</vt:i4>
      </vt:variant>
      <vt:variant>
        <vt:i4>48</vt:i4>
      </vt:variant>
      <vt:variant>
        <vt:i4>0</vt:i4>
      </vt:variant>
      <vt:variant>
        <vt:i4>5</vt:i4>
      </vt:variant>
      <vt:variant>
        <vt:lpwstr>http://www.fao.org/docrep/005/v9878e/v9878e00.HTM</vt:lpwstr>
      </vt:variant>
      <vt:variant>
        <vt:lpwstr/>
      </vt:variant>
      <vt:variant>
        <vt:i4>8323168</vt:i4>
      </vt:variant>
      <vt:variant>
        <vt:i4>45</vt:i4>
      </vt:variant>
      <vt:variant>
        <vt:i4>0</vt:i4>
      </vt:variant>
      <vt:variant>
        <vt:i4>5</vt:i4>
      </vt:variant>
      <vt:variant>
        <vt:lpwstr>http://www.fao.org/nr/cgrfa/biodiversity/sowbfa/en/</vt:lpwstr>
      </vt:variant>
      <vt:variant>
        <vt:lpwstr/>
      </vt:variant>
      <vt:variant>
        <vt:i4>2818150</vt:i4>
      </vt:variant>
      <vt:variant>
        <vt:i4>42</vt:i4>
      </vt:variant>
      <vt:variant>
        <vt:i4>0</vt:i4>
      </vt:variant>
      <vt:variant>
        <vt:i4>5</vt:i4>
      </vt:variant>
      <vt:variant>
        <vt:lpwstr>http://www.fao.org/nr/cgrfa/cgrfa-global/cgrfa-globass/en/</vt:lpwstr>
      </vt:variant>
      <vt:variant>
        <vt:lpwstr/>
      </vt:variant>
      <vt:variant>
        <vt:i4>2687092</vt:i4>
      </vt:variant>
      <vt:variant>
        <vt:i4>39</vt:i4>
      </vt:variant>
      <vt:variant>
        <vt:i4>0</vt:i4>
      </vt:variant>
      <vt:variant>
        <vt:i4>5</vt:i4>
      </vt:variant>
      <vt:variant>
        <vt:lpwstr>http://www.fao.org/nr/solaw/solaw-home/en/</vt:lpwstr>
      </vt:variant>
      <vt:variant>
        <vt:lpwstr/>
      </vt:variant>
      <vt:variant>
        <vt:i4>1376261</vt:i4>
      </vt:variant>
      <vt:variant>
        <vt:i4>36</vt:i4>
      </vt:variant>
      <vt:variant>
        <vt:i4>0</vt:i4>
      </vt:variant>
      <vt:variant>
        <vt:i4>5</vt:i4>
      </vt:variant>
      <vt:variant>
        <vt:lpwstr>http://www.fao.org/forestry/fgr/64582/en/</vt:lpwstr>
      </vt:variant>
      <vt:variant>
        <vt:lpwstr/>
      </vt:variant>
      <vt:variant>
        <vt:i4>1114202</vt:i4>
      </vt:variant>
      <vt:variant>
        <vt:i4>33</vt:i4>
      </vt:variant>
      <vt:variant>
        <vt:i4>0</vt:i4>
      </vt:variant>
      <vt:variant>
        <vt:i4>5</vt:i4>
      </vt:variant>
      <vt:variant>
        <vt:lpwstr>http://www.fao.org/docrep/010/a1250e/a1250e00.htm</vt:lpwstr>
      </vt:variant>
      <vt:variant>
        <vt:lpwstr/>
      </vt:variant>
      <vt:variant>
        <vt:i4>1769555</vt:i4>
      </vt:variant>
      <vt:variant>
        <vt:i4>30</vt:i4>
      </vt:variant>
      <vt:variant>
        <vt:i4>0</vt:i4>
      </vt:variant>
      <vt:variant>
        <vt:i4>5</vt:i4>
      </vt:variant>
      <vt:variant>
        <vt:lpwstr>http://www.fao.org/docrep/013/i1500e/i1500e00.htm</vt:lpwstr>
      </vt:variant>
      <vt:variant>
        <vt:lpwstr/>
      </vt:variant>
      <vt:variant>
        <vt:i4>3276855</vt:i4>
      </vt:variant>
      <vt:variant>
        <vt:i4>27</vt:i4>
      </vt:variant>
      <vt:variant>
        <vt:i4>0</vt:i4>
      </vt:variant>
      <vt:variant>
        <vt:i4>5</vt:i4>
      </vt:variant>
      <vt:variant>
        <vt:lpwstr>http://www.fao.org/fishery/sofia/en</vt:lpwstr>
      </vt:variant>
      <vt:variant>
        <vt:lpwstr/>
      </vt:variant>
      <vt:variant>
        <vt:i4>2293799</vt:i4>
      </vt:variant>
      <vt:variant>
        <vt:i4>24</vt:i4>
      </vt:variant>
      <vt:variant>
        <vt:i4>0</vt:i4>
      </vt:variant>
      <vt:variant>
        <vt:i4>5</vt:i4>
      </vt:variant>
      <vt:variant>
        <vt:lpwstr>http://www.fao.org/forestry/fra/en/</vt:lpwstr>
      </vt:variant>
      <vt:variant>
        <vt:lpwstr/>
      </vt:variant>
      <vt:variant>
        <vt:i4>5832730</vt:i4>
      </vt:variant>
      <vt:variant>
        <vt:i4>21</vt:i4>
      </vt:variant>
      <vt:variant>
        <vt:i4>0</vt:i4>
      </vt:variant>
      <vt:variant>
        <vt:i4>5</vt:i4>
      </vt:variant>
      <vt:variant>
        <vt:lpwstr>http://www.bipindicators.net/</vt:lpwstr>
      </vt:variant>
      <vt:variant>
        <vt:lpwstr/>
      </vt:variant>
      <vt:variant>
        <vt:i4>1769547</vt:i4>
      </vt:variant>
      <vt:variant>
        <vt:i4>18</vt:i4>
      </vt:variant>
      <vt:variant>
        <vt:i4>0</vt:i4>
      </vt:variant>
      <vt:variant>
        <vt:i4>5</vt:i4>
      </vt:variant>
      <vt:variant>
        <vt:lpwstr>http://sustainabledevelopment.un.org/index.php?page=view&amp;type=1006&amp;menu=1348&amp;nr=1561</vt:lpwstr>
      </vt:variant>
      <vt:variant>
        <vt:lpwstr/>
      </vt:variant>
      <vt:variant>
        <vt:i4>5636184</vt:i4>
      </vt:variant>
      <vt:variant>
        <vt:i4>15</vt:i4>
      </vt:variant>
      <vt:variant>
        <vt:i4>0</vt:i4>
      </vt:variant>
      <vt:variant>
        <vt:i4>5</vt:i4>
      </vt:variant>
      <vt:variant>
        <vt:lpwstr>http://www.cpfweb.org/en/</vt:lpwstr>
      </vt:variant>
      <vt:variant>
        <vt:lpwstr/>
      </vt:variant>
      <vt:variant>
        <vt:i4>6094930</vt:i4>
      </vt:variant>
      <vt:variant>
        <vt:i4>12</vt:i4>
      </vt:variant>
      <vt:variant>
        <vt:i4>0</vt:i4>
      </vt:variant>
      <vt:variant>
        <vt:i4>5</vt:i4>
      </vt:variant>
      <vt:variant>
        <vt:lpwstr>http://www.fao.org/forestry/wildlife-partnership/en/</vt:lpwstr>
      </vt:variant>
      <vt:variant>
        <vt:lpwstr/>
      </vt:variant>
      <vt:variant>
        <vt:i4>4587545</vt:i4>
      </vt:variant>
      <vt:variant>
        <vt:i4>9</vt:i4>
      </vt:variant>
      <vt:variant>
        <vt:i4>0</vt:i4>
      </vt:variant>
      <vt:variant>
        <vt:i4>5</vt:i4>
      </vt:variant>
      <vt:variant>
        <vt:lpwstr>https://www.ippc.int/</vt:lpwstr>
      </vt:variant>
      <vt:variant>
        <vt:lpwstr/>
      </vt:variant>
      <vt:variant>
        <vt:i4>2883691</vt:i4>
      </vt:variant>
      <vt:variant>
        <vt:i4>6</vt:i4>
      </vt:variant>
      <vt:variant>
        <vt:i4>0</vt:i4>
      </vt:variant>
      <vt:variant>
        <vt:i4>5</vt:i4>
      </vt:variant>
      <vt:variant>
        <vt:lpwstr>http://www.planttreaty.org/</vt:lpwstr>
      </vt:variant>
      <vt:variant>
        <vt:lpwstr/>
      </vt:variant>
      <vt:variant>
        <vt:i4>2818085</vt:i4>
      </vt:variant>
      <vt:variant>
        <vt:i4>3</vt:i4>
      </vt:variant>
      <vt:variant>
        <vt:i4>0</vt:i4>
      </vt:variant>
      <vt:variant>
        <vt:i4>5</vt:i4>
      </vt:variant>
      <vt:variant>
        <vt:lpwstr>http://www.fao.org/nr/cgrfa/en/</vt:lpwstr>
      </vt:variant>
      <vt:variant>
        <vt:lpwstr/>
      </vt:variant>
      <vt:variant>
        <vt:i4>2687026</vt:i4>
      </vt:variant>
      <vt:variant>
        <vt:i4>0</vt:i4>
      </vt:variant>
      <vt:variant>
        <vt:i4>0</vt:i4>
      </vt:variant>
      <vt:variant>
        <vt:i4>5</vt:i4>
      </vt:variant>
      <vt:variant>
        <vt:lpwstr>https://www.cbd.int/financial/fao2015.shtml</vt:lpwstr>
      </vt:variant>
      <vt:variant>
        <vt:lpwstr/>
      </vt:variant>
      <vt:variant>
        <vt:i4>3080280</vt:i4>
      </vt:variant>
      <vt:variant>
        <vt:i4>6</vt:i4>
      </vt:variant>
      <vt:variant>
        <vt:i4>0</vt:i4>
      </vt:variant>
      <vt:variant>
        <vt:i4>5</vt:i4>
      </vt:variant>
      <vt:variant>
        <vt:lpwstr>http://www.fao.org/docrep/meeting/029/MI542E_Annex6.pdf</vt:lpwstr>
      </vt:variant>
      <vt:variant>
        <vt:lpwstr/>
      </vt:variant>
      <vt:variant>
        <vt:i4>4587539</vt:i4>
      </vt:variant>
      <vt:variant>
        <vt:i4>3</vt:i4>
      </vt:variant>
      <vt:variant>
        <vt:i4>0</vt:i4>
      </vt:variant>
      <vt:variant>
        <vt:i4>5</vt:i4>
      </vt:variant>
      <vt:variant>
        <vt:lpwstr>http://www.fao.org/3/919235b7-4553-4a4a-bf38-a76797dc5b23/i3940e.pdf</vt:lpwstr>
      </vt:variant>
      <vt:variant>
        <vt:lpwstr/>
      </vt:variant>
      <vt:variant>
        <vt:i4>983052</vt:i4>
      </vt:variant>
      <vt:variant>
        <vt:i4>0</vt:i4>
      </vt:variant>
      <vt:variant>
        <vt:i4>0</vt:i4>
      </vt:variant>
      <vt:variant>
        <vt:i4>5</vt:i4>
      </vt:variant>
      <vt:variant>
        <vt:lpwstr>http://www.fao.org/docrep/meeting/027/mg015e.pdf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Damiano Luchetti (DDNC)</dc:creator>
  <cp:lastModifiedBy>Yibin Xiang</cp:lastModifiedBy>
  <cp:revision>3</cp:revision>
  <cp:lastPrinted>2015-05-20T07:01:00Z</cp:lastPrinted>
  <dcterms:created xsi:type="dcterms:W3CDTF">2015-05-20T20:41:00Z</dcterms:created>
  <dcterms:modified xsi:type="dcterms:W3CDTF">2015-05-20T20:45:00Z</dcterms:modified>
</cp:coreProperties>
</file>